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76378B" w14:textId="77777777" w:rsidR="00CD78AB" w:rsidRDefault="00CD78AB" w:rsidP="00B165F6">
      <w:pPr>
        <w:ind w:firstLineChars="0" w:firstLine="0"/>
        <w:rPr>
          <w:rFonts w:eastAsia="黑体"/>
          <w:sz w:val="28"/>
          <w:szCs w:val="28"/>
        </w:rPr>
      </w:pPr>
    </w:p>
    <w:p w14:paraId="48FAF780" w14:textId="77777777" w:rsidR="000930A1" w:rsidRDefault="000930A1" w:rsidP="00B165F6">
      <w:pPr>
        <w:ind w:firstLineChars="0" w:firstLine="0"/>
        <w:rPr>
          <w:rFonts w:eastAsia="黑体"/>
          <w:sz w:val="28"/>
          <w:szCs w:val="28"/>
        </w:rPr>
      </w:pPr>
    </w:p>
    <w:p w14:paraId="155F31C3" w14:textId="77777777" w:rsidR="000930A1" w:rsidRDefault="000930A1" w:rsidP="00B165F6">
      <w:pPr>
        <w:ind w:firstLineChars="0" w:firstLine="0"/>
        <w:rPr>
          <w:rFonts w:eastAsia="黑体"/>
          <w:sz w:val="28"/>
          <w:szCs w:val="28"/>
        </w:rPr>
      </w:pPr>
    </w:p>
    <w:p w14:paraId="537C451C" w14:textId="77777777" w:rsidR="000930A1" w:rsidRDefault="000930A1" w:rsidP="00B165F6">
      <w:pPr>
        <w:ind w:firstLineChars="0" w:firstLine="0"/>
        <w:rPr>
          <w:rFonts w:eastAsia="黑体"/>
          <w:sz w:val="28"/>
          <w:szCs w:val="28"/>
        </w:rPr>
      </w:pPr>
    </w:p>
    <w:p w14:paraId="4010CA09" w14:textId="77777777" w:rsidR="000930A1" w:rsidRDefault="000930A1" w:rsidP="00B165F6">
      <w:pPr>
        <w:ind w:firstLineChars="0" w:firstLine="0"/>
        <w:rPr>
          <w:rFonts w:eastAsia="黑体"/>
          <w:sz w:val="28"/>
          <w:szCs w:val="28"/>
        </w:rPr>
      </w:pPr>
    </w:p>
    <w:p w14:paraId="73024601" w14:textId="77777777" w:rsidR="000930A1" w:rsidRDefault="000930A1" w:rsidP="00B165F6">
      <w:pPr>
        <w:ind w:firstLineChars="0" w:firstLine="0"/>
        <w:rPr>
          <w:rFonts w:eastAsia="黑体"/>
          <w:sz w:val="28"/>
          <w:szCs w:val="28"/>
        </w:rPr>
      </w:pPr>
    </w:p>
    <w:p w14:paraId="16C23353" w14:textId="77777777" w:rsidR="000930A1" w:rsidRDefault="000930A1" w:rsidP="00B165F6">
      <w:pPr>
        <w:ind w:firstLineChars="0" w:firstLine="0"/>
        <w:rPr>
          <w:rFonts w:eastAsia="黑体"/>
          <w:sz w:val="28"/>
          <w:szCs w:val="28"/>
        </w:rPr>
      </w:pPr>
    </w:p>
    <w:p w14:paraId="7C3D35C4" w14:textId="77777777" w:rsidR="000930A1" w:rsidRDefault="000930A1" w:rsidP="00B165F6">
      <w:pPr>
        <w:ind w:firstLineChars="0" w:firstLine="0"/>
        <w:rPr>
          <w:rFonts w:eastAsia="黑体"/>
          <w:sz w:val="28"/>
          <w:szCs w:val="28"/>
        </w:rPr>
      </w:pPr>
    </w:p>
    <w:p w14:paraId="79809311" w14:textId="3C0C988B" w:rsidR="000930A1" w:rsidRDefault="000930A1" w:rsidP="00B165F6">
      <w:pPr>
        <w:ind w:firstLineChars="0" w:firstLine="0"/>
        <w:rPr>
          <w:rFonts w:eastAsia="黑体" w:hint="eastAsia"/>
          <w:sz w:val="28"/>
          <w:szCs w:val="28"/>
        </w:rPr>
      </w:pPr>
    </w:p>
    <w:p w14:paraId="1EDFDC4F" w14:textId="77777777" w:rsidR="006A03E0" w:rsidRDefault="006A03E0" w:rsidP="00B165F6">
      <w:pPr>
        <w:ind w:firstLineChars="0" w:firstLine="0"/>
        <w:jc w:val="center"/>
        <w:rPr>
          <w:rFonts w:eastAsia="黑体"/>
          <w:sz w:val="52"/>
          <w:szCs w:val="52"/>
        </w:rPr>
      </w:pPr>
      <w:r w:rsidRPr="006A03E0">
        <w:rPr>
          <w:rFonts w:eastAsia="黑体" w:hint="eastAsia"/>
          <w:sz w:val="52"/>
          <w:szCs w:val="52"/>
        </w:rPr>
        <w:t>超细煤粉中煤岩显微组分含量测定</w:t>
      </w:r>
    </w:p>
    <w:p w14:paraId="5C47FAF3" w14:textId="238AA737" w:rsidR="00CD78AB" w:rsidRDefault="006A03E0" w:rsidP="00B165F6">
      <w:pPr>
        <w:ind w:firstLineChars="0" w:firstLine="0"/>
        <w:jc w:val="center"/>
        <w:rPr>
          <w:sz w:val="28"/>
          <w:szCs w:val="28"/>
        </w:rPr>
      </w:pPr>
      <w:r w:rsidRPr="006A03E0">
        <w:rPr>
          <w:sz w:val="28"/>
          <w:szCs w:val="28"/>
        </w:rPr>
        <w:t>Determination of coal macerals content in superfine pulverized coal</w:t>
      </w:r>
    </w:p>
    <w:p w14:paraId="5073251A" w14:textId="11044460" w:rsidR="00CD78AB" w:rsidRDefault="00BA612E" w:rsidP="00B165F6">
      <w:pPr>
        <w:ind w:firstLineChars="0" w:firstLine="0"/>
        <w:jc w:val="center"/>
        <w:rPr>
          <w:sz w:val="28"/>
          <w:szCs w:val="28"/>
        </w:rPr>
      </w:pPr>
      <w:r>
        <w:rPr>
          <w:rFonts w:hint="eastAsia"/>
          <w:sz w:val="28"/>
          <w:szCs w:val="28"/>
        </w:rPr>
        <w:t>（</w:t>
      </w:r>
      <w:r w:rsidR="002C3E34">
        <w:rPr>
          <w:rFonts w:hint="eastAsia"/>
          <w:sz w:val="28"/>
          <w:szCs w:val="28"/>
        </w:rPr>
        <w:t>征求意见稿</w:t>
      </w:r>
      <w:r>
        <w:rPr>
          <w:rFonts w:hint="eastAsia"/>
          <w:sz w:val="28"/>
          <w:szCs w:val="28"/>
        </w:rPr>
        <w:t>）</w:t>
      </w:r>
    </w:p>
    <w:p w14:paraId="6C6334B4" w14:textId="77777777" w:rsidR="00CD78AB" w:rsidRDefault="00CD78AB" w:rsidP="00B165F6">
      <w:pPr>
        <w:ind w:firstLineChars="0" w:firstLine="0"/>
        <w:jc w:val="center"/>
        <w:rPr>
          <w:sz w:val="28"/>
          <w:szCs w:val="28"/>
        </w:rPr>
      </w:pPr>
    </w:p>
    <w:p w14:paraId="2EE81595" w14:textId="429A38FB" w:rsidR="000930A1" w:rsidRDefault="000930A1">
      <w:pPr>
        <w:widowControl/>
        <w:spacing w:line="240" w:lineRule="auto"/>
        <w:ind w:firstLineChars="0" w:firstLine="0"/>
        <w:jc w:val="left"/>
        <w:rPr>
          <w:sz w:val="28"/>
          <w:szCs w:val="28"/>
        </w:rPr>
      </w:pPr>
      <w:r>
        <w:rPr>
          <w:sz w:val="28"/>
          <w:szCs w:val="28"/>
        </w:rPr>
        <w:br w:type="page"/>
      </w:r>
    </w:p>
    <w:p w14:paraId="3188C210" w14:textId="77777777" w:rsidR="00B5449B" w:rsidRDefault="00B5449B">
      <w:pPr>
        <w:widowControl/>
        <w:spacing w:line="240" w:lineRule="auto"/>
        <w:ind w:firstLineChars="0" w:firstLine="0"/>
        <w:jc w:val="left"/>
        <w:rPr>
          <w:rFonts w:eastAsia="黑体" w:hint="eastAsia"/>
          <w:b/>
          <w:bCs/>
          <w:sz w:val="32"/>
          <w:szCs w:val="32"/>
        </w:rPr>
      </w:pPr>
    </w:p>
    <w:p w14:paraId="369734B3" w14:textId="79497ECE" w:rsidR="00E414C0" w:rsidRPr="009B52DA" w:rsidRDefault="00E414C0" w:rsidP="00965F94">
      <w:pPr>
        <w:pStyle w:val="11"/>
        <w:numPr>
          <w:ilvl w:val="0"/>
          <w:numId w:val="20"/>
        </w:numPr>
        <w:ind w:firstLineChars="0"/>
      </w:pPr>
      <w:r w:rsidRPr="009B52DA">
        <w:rPr>
          <w:rFonts w:hint="eastAsia"/>
        </w:rPr>
        <w:t>范围</w:t>
      </w:r>
    </w:p>
    <w:p w14:paraId="7E9738C0" w14:textId="7816354E" w:rsidR="006A03E0" w:rsidRDefault="00E414C0" w:rsidP="00E414C0">
      <w:pPr>
        <w:spacing w:line="276" w:lineRule="auto"/>
        <w:ind w:firstLine="420"/>
        <w:rPr>
          <w:rFonts w:ascii="宋体" w:hAnsi="宋体" w:hint="eastAsia"/>
        </w:rPr>
      </w:pPr>
      <w:r w:rsidRPr="00131272">
        <w:rPr>
          <w:rFonts w:ascii="宋体" w:hAnsi="宋体" w:hint="eastAsia"/>
        </w:rPr>
        <w:t>本标准规定了</w:t>
      </w:r>
      <w:r w:rsidR="006A03E0">
        <w:rPr>
          <w:rFonts w:ascii="宋体" w:hAnsi="宋体" w:hint="eastAsia"/>
        </w:rPr>
        <w:t>采用</w:t>
      </w:r>
      <w:r w:rsidR="006A03E0">
        <w:rPr>
          <w:rFonts w:hint="eastAsia"/>
        </w:rPr>
        <w:t>全自动反射率测定仪测定超细粉煤显微组分组（或）显微组分和矿物体积分数的方法。</w:t>
      </w:r>
    </w:p>
    <w:p w14:paraId="231F2A25" w14:textId="1736EAA3" w:rsidR="00E414C0" w:rsidRPr="00131272" w:rsidRDefault="00E414C0" w:rsidP="00E414C0">
      <w:pPr>
        <w:spacing w:line="276" w:lineRule="auto"/>
        <w:ind w:firstLine="420"/>
      </w:pPr>
      <w:r w:rsidRPr="00131272">
        <w:rPr>
          <w:rFonts w:ascii="宋体" w:hAnsi="宋体" w:hint="eastAsia"/>
        </w:rPr>
        <w:t>本标准适用于</w:t>
      </w:r>
      <w:r w:rsidR="006A03E0" w:rsidRPr="006A03E0">
        <w:rPr>
          <w:rFonts w:ascii="宋体" w:hAnsi="宋体" w:hint="eastAsia"/>
        </w:rPr>
        <w:t>低阶烟煤、烟煤、无烟煤等</w:t>
      </w:r>
      <w:r w:rsidR="006A03E0">
        <w:rPr>
          <w:rFonts w:ascii="宋体" w:hAnsi="宋体" w:hint="eastAsia"/>
        </w:rPr>
        <w:t>通过物理方法</w:t>
      </w:r>
      <w:r w:rsidR="006A03E0" w:rsidRPr="006A03E0">
        <w:rPr>
          <w:rFonts w:ascii="宋体" w:hAnsi="宋体" w:hint="eastAsia"/>
        </w:rPr>
        <w:t>制成的超细煤粉</w:t>
      </w:r>
      <w:r w:rsidRPr="00131272">
        <w:rPr>
          <w:rFonts w:ascii="宋体" w:hAnsi="宋体" w:hint="eastAsia"/>
        </w:rPr>
        <w:t>。</w:t>
      </w:r>
    </w:p>
    <w:p w14:paraId="7DA09D76" w14:textId="7A071B36" w:rsidR="00E414C0" w:rsidRPr="00131272" w:rsidRDefault="00E414C0" w:rsidP="00965F94">
      <w:pPr>
        <w:pStyle w:val="11"/>
        <w:numPr>
          <w:ilvl w:val="0"/>
          <w:numId w:val="20"/>
        </w:numPr>
        <w:ind w:firstLineChars="0"/>
      </w:pPr>
      <w:r w:rsidRPr="00131272">
        <w:rPr>
          <w:rFonts w:hint="eastAsia"/>
        </w:rPr>
        <w:t>规范性引用文件</w:t>
      </w:r>
    </w:p>
    <w:p w14:paraId="5678ABE7" w14:textId="77777777" w:rsidR="00A400F0" w:rsidRPr="00A400F0" w:rsidRDefault="00A400F0" w:rsidP="00A400F0">
      <w:pPr>
        <w:spacing w:line="276" w:lineRule="auto"/>
        <w:ind w:firstLine="420"/>
      </w:pPr>
      <w:r w:rsidRPr="00A400F0">
        <w:rPr>
          <w:rFonts w:hint="eastAsia"/>
        </w:rPr>
        <w:t>下列文件中的条款通过本标准的引用而成为本标准的条款。凡是注日期的引用文件，其随后所有的修改单（不包括勘误的内容）或修订版均不适用于本标准，然而，鼓励根据本标准达成协议的各方研究是否可使用这些文件的最新版本。凡是不注日期的引用文件，其最新版本适用于本标准。</w:t>
      </w:r>
    </w:p>
    <w:p w14:paraId="6E679E2C" w14:textId="7860FBA7" w:rsidR="00A400F0" w:rsidRPr="00A400F0" w:rsidRDefault="00A400F0" w:rsidP="00A400F0">
      <w:pPr>
        <w:spacing w:line="276" w:lineRule="auto"/>
        <w:ind w:firstLine="420"/>
      </w:pPr>
      <w:r w:rsidRPr="00A400F0">
        <w:rPr>
          <w:rFonts w:hint="eastAsia"/>
        </w:rPr>
        <w:t xml:space="preserve">GB/T 12937  </w:t>
      </w:r>
      <w:r w:rsidRPr="00A400F0">
        <w:rPr>
          <w:rFonts w:hint="eastAsia"/>
        </w:rPr>
        <w:t>煤岩术语（</w:t>
      </w:r>
      <w:r w:rsidRPr="00A400F0">
        <w:rPr>
          <w:rFonts w:hint="eastAsia"/>
        </w:rPr>
        <w:t>GB/T 12937</w:t>
      </w:r>
      <w:r w:rsidRPr="00A400F0">
        <w:rPr>
          <w:rFonts w:hint="eastAsia"/>
        </w:rPr>
        <w:t>—</w:t>
      </w:r>
      <w:r w:rsidRPr="00A400F0">
        <w:rPr>
          <w:rFonts w:hint="eastAsia"/>
        </w:rPr>
        <w:t>2008,</w:t>
      </w:r>
      <w:r w:rsidRPr="00A400F0">
        <w:t xml:space="preserve"> </w:t>
      </w:r>
      <w:r w:rsidRPr="00A400F0">
        <w:rPr>
          <w:rFonts w:hint="eastAsia"/>
        </w:rPr>
        <w:t>IS</w:t>
      </w:r>
      <w:r w:rsidRPr="00A400F0">
        <w:t xml:space="preserve">O </w:t>
      </w:r>
      <w:r w:rsidRPr="00A400F0">
        <w:rPr>
          <w:rFonts w:hint="eastAsia"/>
        </w:rPr>
        <w:t>7404-1:1994,</w:t>
      </w:r>
      <w:r w:rsidRPr="00A400F0">
        <w:t xml:space="preserve"> </w:t>
      </w:r>
      <w:r w:rsidRPr="00A400F0">
        <w:rPr>
          <w:rFonts w:hint="eastAsia"/>
        </w:rPr>
        <w:t>Methods for the petrographic analysis of bituminous coal and anthracite</w:t>
      </w:r>
      <w:r w:rsidRPr="00A400F0">
        <w:rPr>
          <w:rFonts w:hint="eastAsia"/>
        </w:rPr>
        <w:t>—</w:t>
      </w:r>
      <w:r w:rsidRPr="00A400F0">
        <w:rPr>
          <w:rFonts w:hint="eastAsia"/>
        </w:rPr>
        <w:t>Part 1:Vocabulary,</w:t>
      </w:r>
      <w:r w:rsidRPr="00A400F0">
        <w:t xml:space="preserve"> </w:t>
      </w:r>
      <w:r w:rsidRPr="00A400F0">
        <w:rPr>
          <w:rFonts w:hint="eastAsia"/>
        </w:rPr>
        <w:t>MOD)</w:t>
      </w:r>
    </w:p>
    <w:p w14:paraId="2AC30D08" w14:textId="42949040" w:rsidR="00E414C0" w:rsidRPr="00131272" w:rsidRDefault="00E414C0" w:rsidP="00965F94">
      <w:pPr>
        <w:pStyle w:val="11"/>
        <w:numPr>
          <w:ilvl w:val="0"/>
          <w:numId w:val="20"/>
        </w:numPr>
        <w:ind w:firstLineChars="0"/>
      </w:pPr>
      <w:r w:rsidRPr="00131272">
        <w:rPr>
          <w:rFonts w:hint="eastAsia"/>
        </w:rPr>
        <w:t>术语和定义</w:t>
      </w:r>
    </w:p>
    <w:p w14:paraId="17D7C61F" w14:textId="633FEB31" w:rsidR="00E414C0" w:rsidRPr="00131272" w:rsidRDefault="00A400F0" w:rsidP="00E414C0">
      <w:pPr>
        <w:ind w:firstLine="420"/>
      </w:pPr>
      <w:r w:rsidRPr="00A400F0">
        <w:rPr>
          <w:rFonts w:hint="eastAsia"/>
        </w:rPr>
        <w:t>GB/T 12937</w:t>
      </w:r>
      <w:r>
        <w:rPr>
          <w:rFonts w:hint="eastAsia"/>
        </w:rPr>
        <w:t>中确立的</w:t>
      </w:r>
      <w:r w:rsidR="00E414C0" w:rsidRPr="00131272">
        <w:rPr>
          <w:rFonts w:ascii="宋体" w:hAnsi="宋体" w:hint="eastAsia"/>
        </w:rPr>
        <w:t>术语和定义适用于本标准。</w:t>
      </w:r>
    </w:p>
    <w:p w14:paraId="4BD86169" w14:textId="1FE5BDDE" w:rsidR="00E414C0" w:rsidRPr="007E30A1" w:rsidRDefault="006A03E0" w:rsidP="00965F94">
      <w:pPr>
        <w:pStyle w:val="a"/>
      </w:pPr>
      <w:r w:rsidRPr="001E4F77">
        <w:rPr>
          <w:rFonts w:hint="eastAsia"/>
        </w:rPr>
        <w:t>超细粉煤</w:t>
      </w:r>
    </w:p>
    <w:p w14:paraId="471DE44B" w14:textId="5D5F1E8F" w:rsidR="00E414C0" w:rsidRPr="006828CA" w:rsidRDefault="006A03E0" w:rsidP="00E414C0">
      <w:pPr>
        <w:ind w:firstLine="420"/>
      </w:pPr>
      <w:r w:rsidRPr="006A03E0">
        <w:rPr>
          <w:rFonts w:hint="eastAsia"/>
        </w:rPr>
        <w:t>超细煤粉主要是指经过物理方法制备的超细煤粉，</w:t>
      </w:r>
      <w:r>
        <w:rPr>
          <w:rFonts w:hint="eastAsia"/>
        </w:rPr>
        <w:t>粒度小于</w:t>
      </w:r>
      <w:r>
        <w:rPr>
          <w:rFonts w:hint="eastAsia"/>
        </w:rPr>
        <w:t>0</w:t>
      </w:r>
      <w:r>
        <w:t xml:space="preserve">.1 </w:t>
      </w:r>
      <w:r>
        <w:rPr>
          <w:rFonts w:hint="eastAsia"/>
        </w:rPr>
        <w:t>mm</w:t>
      </w:r>
      <w:r w:rsidRPr="006A03E0">
        <w:rPr>
          <w:rFonts w:hint="eastAsia"/>
        </w:rPr>
        <w:t>。</w:t>
      </w:r>
    </w:p>
    <w:p w14:paraId="0F23BD89" w14:textId="4ED6EF22" w:rsidR="00A400F0" w:rsidRDefault="00A400F0" w:rsidP="00965F94">
      <w:pPr>
        <w:pStyle w:val="11"/>
        <w:numPr>
          <w:ilvl w:val="0"/>
          <w:numId w:val="20"/>
        </w:numPr>
        <w:ind w:firstLineChars="0"/>
      </w:pPr>
      <w:r>
        <w:rPr>
          <w:rFonts w:hint="eastAsia"/>
        </w:rPr>
        <w:t>原理</w:t>
      </w:r>
    </w:p>
    <w:p w14:paraId="1011E409" w14:textId="77777777" w:rsidR="00A400F0" w:rsidRDefault="00A400F0" w:rsidP="00A400F0">
      <w:pPr>
        <w:ind w:firstLine="420"/>
      </w:pPr>
      <w:r>
        <w:rPr>
          <w:rFonts w:hint="eastAsia"/>
        </w:rPr>
        <w:t>在显微镜油浸物镜下，对镜质体抛光面上的限定面积内垂直入射光的反射光（λ</w:t>
      </w:r>
      <w:r>
        <w:rPr>
          <w:rFonts w:hint="eastAsia"/>
        </w:rPr>
        <w:t>=546 nm</w:t>
      </w:r>
      <w:r>
        <w:rPr>
          <w:rFonts w:hint="eastAsia"/>
        </w:rPr>
        <w:t>）用光电转换器测定其强度，与已知反射率的标准物质在相同条件下的反射光强度进行对比。</w:t>
      </w:r>
    </w:p>
    <w:p w14:paraId="3FDB84FE" w14:textId="1965EE4F" w:rsidR="00A400F0" w:rsidRPr="00A400F0" w:rsidRDefault="00A400F0" w:rsidP="00A400F0">
      <w:pPr>
        <w:ind w:firstLine="420"/>
      </w:pPr>
      <w:r>
        <w:rPr>
          <w:rFonts w:hint="eastAsia"/>
        </w:rPr>
        <w:t>由于单煤层煤中各镜质体颗粒之间光学性质有微小差异，在混配煤中差异更大，故须从不同颗粒上取得足够数量的测值，以保证结果的代表性。</w:t>
      </w:r>
    </w:p>
    <w:p w14:paraId="2CD69E52" w14:textId="6F7B1550" w:rsidR="00A400F0" w:rsidRDefault="00A400F0" w:rsidP="00965F94">
      <w:pPr>
        <w:pStyle w:val="11"/>
        <w:numPr>
          <w:ilvl w:val="0"/>
          <w:numId w:val="20"/>
        </w:numPr>
        <w:ind w:firstLineChars="0"/>
      </w:pPr>
      <w:r>
        <w:rPr>
          <w:rFonts w:hint="eastAsia"/>
        </w:rPr>
        <w:t>材料</w:t>
      </w:r>
      <w:r w:rsidR="000A6554">
        <w:rPr>
          <w:rFonts w:hint="eastAsia"/>
        </w:rPr>
        <w:t>及仪器设备</w:t>
      </w:r>
    </w:p>
    <w:p w14:paraId="473F8DB0" w14:textId="49C09053" w:rsidR="001E4F77" w:rsidRDefault="001E4F77" w:rsidP="00965F94">
      <w:pPr>
        <w:pStyle w:val="a"/>
      </w:pPr>
      <w:r>
        <w:rPr>
          <w:rFonts w:hint="eastAsia"/>
        </w:rPr>
        <w:t>试验筛</w:t>
      </w:r>
    </w:p>
    <w:p w14:paraId="7B6D96B1" w14:textId="7A7A0D57" w:rsidR="00E523FD" w:rsidRPr="00E523FD" w:rsidRDefault="00E523FD" w:rsidP="00E523FD">
      <w:pPr>
        <w:ind w:firstLine="420"/>
      </w:pPr>
      <w:r w:rsidRPr="00E523FD">
        <w:rPr>
          <w:rFonts w:hint="eastAsia"/>
        </w:rPr>
        <w:t>符合</w:t>
      </w:r>
      <w:r w:rsidRPr="00E523FD">
        <w:rPr>
          <w:rFonts w:hint="eastAsia"/>
        </w:rPr>
        <w:t>GB/T6003.1</w:t>
      </w:r>
      <w:r w:rsidRPr="00E523FD">
        <w:rPr>
          <w:rFonts w:hint="eastAsia"/>
        </w:rPr>
        <w:t>规定的方孔筛，孔径</w:t>
      </w:r>
      <w:r w:rsidRPr="00E523FD">
        <w:rPr>
          <w:rFonts w:hint="eastAsia"/>
        </w:rPr>
        <w:t>0.1mm</w:t>
      </w:r>
      <w:r w:rsidRPr="00E523FD">
        <w:rPr>
          <w:rFonts w:hint="eastAsia"/>
        </w:rPr>
        <w:t>。</w:t>
      </w:r>
    </w:p>
    <w:p w14:paraId="65B61681" w14:textId="3E189812" w:rsidR="0064556E" w:rsidRDefault="0064556E" w:rsidP="00965F94">
      <w:pPr>
        <w:pStyle w:val="a"/>
      </w:pPr>
      <w:r>
        <w:rPr>
          <w:rFonts w:hint="eastAsia"/>
        </w:rPr>
        <w:t>黏结剂</w:t>
      </w:r>
    </w:p>
    <w:p w14:paraId="257F36FA" w14:textId="258EF10D" w:rsidR="0064556E" w:rsidRDefault="0064556E" w:rsidP="0064556E">
      <w:pPr>
        <w:ind w:firstLine="420"/>
      </w:pPr>
      <w:r>
        <w:rPr>
          <w:rFonts w:hint="eastAsia"/>
        </w:rPr>
        <w:t>虫胶。</w:t>
      </w:r>
    </w:p>
    <w:p w14:paraId="16D99099" w14:textId="7DFD13D0" w:rsidR="0064556E" w:rsidRDefault="0064556E" w:rsidP="00965F94">
      <w:pPr>
        <w:pStyle w:val="a"/>
      </w:pPr>
      <w:r>
        <w:rPr>
          <w:rFonts w:hint="eastAsia"/>
        </w:rPr>
        <w:t>研磨料</w:t>
      </w:r>
    </w:p>
    <w:p w14:paraId="3D2AFBDA" w14:textId="77C23990" w:rsidR="0064556E" w:rsidRDefault="0064556E" w:rsidP="0064556E">
      <w:pPr>
        <w:ind w:firstLine="420"/>
      </w:pPr>
      <w:r>
        <w:rPr>
          <w:rFonts w:hint="eastAsia"/>
        </w:rPr>
        <w:t>碳化硅系列砂纸。</w:t>
      </w:r>
    </w:p>
    <w:p w14:paraId="71275234" w14:textId="76529859" w:rsidR="0064556E" w:rsidRDefault="00B21A69" w:rsidP="00965F94">
      <w:pPr>
        <w:pStyle w:val="a"/>
      </w:pPr>
      <w:r>
        <w:rPr>
          <w:rFonts w:hint="eastAsia"/>
        </w:rPr>
        <w:t>抛光料</w:t>
      </w:r>
    </w:p>
    <w:p w14:paraId="145A94C8" w14:textId="7A9CD06A" w:rsidR="0064556E" w:rsidRPr="00B21A69" w:rsidRDefault="00B21A69" w:rsidP="0064556E">
      <w:pPr>
        <w:ind w:firstLine="420"/>
      </w:pPr>
      <w:r w:rsidRPr="00B21A69">
        <w:rPr>
          <w:rFonts w:hint="eastAsia"/>
        </w:rPr>
        <w:t>粒度小于</w:t>
      </w:r>
      <w:r w:rsidRPr="00B21A69">
        <w:rPr>
          <w:rFonts w:hint="eastAsia"/>
        </w:rPr>
        <w:t>0.05</w:t>
      </w:r>
      <w:r w:rsidRPr="00B21A69">
        <w:rPr>
          <w:rFonts w:hint="eastAsia"/>
        </w:rPr>
        <w:t>μ</w:t>
      </w:r>
      <w:r w:rsidRPr="00B21A69">
        <w:rPr>
          <w:rFonts w:hint="eastAsia"/>
        </w:rPr>
        <w:t>m</w:t>
      </w:r>
      <w:r w:rsidRPr="00B21A69">
        <w:rPr>
          <w:rFonts w:hint="eastAsia"/>
        </w:rPr>
        <w:t>的酸性硅溶胶；最大粒度不超过</w:t>
      </w:r>
      <w:r w:rsidRPr="00B21A69">
        <w:rPr>
          <w:rFonts w:hint="eastAsia"/>
        </w:rPr>
        <w:t>0.1</w:t>
      </w:r>
      <w:r w:rsidRPr="00B21A69">
        <w:rPr>
          <w:rFonts w:hint="eastAsia"/>
        </w:rPr>
        <w:t>μ</w:t>
      </w:r>
      <w:r w:rsidRPr="00B21A69">
        <w:rPr>
          <w:rFonts w:hint="eastAsia"/>
        </w:rPr>
        <w:t>m</w:t>
      </w:r>
      <w:r w:rsidRPr="00B21A69">
        <w:rPr>
          <w:rFonts w:hint="eastAsia"/>
        </w:rPr>
        <w:t>的三氧化二铝粉。</w:t>
      </w:r>
    </w:p>
    <w:p w14:paraId="759910BE" w14:textId="004921B4" w:rsidR="0064556E" w:rsidRDefault="00B21A69" w:rsidP="00965F94">
      <w:pPr>
        <w:pStyle w:val="a"/>
      </w:pPr>
      <w:r>
        <w:rPr>
          <w:rFonts w:hint="eastAsia"/>
        </w:rPr>
        <w:t>抛光盘布</w:t>
      </w:r>
    </w:p>
    <w:p w14:paraId="0A47CC1D" w14:textId="718EB25C" w:rsidR="00B21A69" w:rsidRDefault="00B21A69" w:rsidP="00B21A69">
      <w:pPr>
        <w:ind w:firstLine="420"/>
      </w:pPr>
      <w:r w:rsidRPr="00B21A69">
        <w:rPr>
          <w:rFonts w:hint="eastAsia"/>
        </w:rPr>
        <w:t>聚胺酯双层抛光布，或金丝绒、棉花绒布、双面华达呢、软牛皮等。</w:t>
      </w:r>
    </w:p>
    <w:p w14:paraId="0A5D5BE0" w14:textId="0B6C52D1" w:rsidR="009F5A60" w:rsidRDefault="009F5A60" w:rsidP="00965F94">
      <w:pPr>
        <w:pStyle w:val="a"/>
      </w:pPr>
      <w:r>
        <w:rPr>
          <w:rFonts w:hint="eastAsia"/>
        </w:rPr>
        <w:t>毛板玻璃</w:t>
      </w:r>
    </w:p>
    <w:p w14:paraId="766AAC19" w14:textId="067AC703" w:rsidR="009F5A60" w:rsidRPr="009F5A60" w:rsidRDefault="009F5A60" w:rsidP="009F5A60">
      <w:pPr>
        <w:pStyle w:val="a7"/>
        <w:ind w:firstLine="420"/>
      </w:pPr>
      <w:r w:rsidRPr="009F5A60">
        <w:rPr>
          <w:rFonts w:hint="eastAsia"/>
        </w:rPr>
        <w:t>面积约为</w:t>
      </w:r>
      <w:r w:rsidRPr="009F5A60">
        <w:rPr>
          <w:rFonts w:hint="eastAsia"/>
        </w:rPr>
        <w:t>300</w:t>
      </w:r>
      <w:r>
        <w:t xml:space="preserve"> </w:t>
      </w:r>
      <w:r w:rsidRPr="009F5A60">
        <w:rPr>
          <w:rFonts w:hint="eastAsia"/>
        </w:rPr>
        <w:t>mm</w:t>
      </w:r>
      <w:r w:rsidRPr="009F5A60">
        <w:rPr>
          <w:rFonts w:hint="eastAsia"/>
        </w:rPr>
        <w:t>×</w:t>
      </w:r>
      <w:r w:rsidRPr="009F5A60">
        <w:rPr>
          <w:rFonts w:hint="eastAsia"/>
        </w:rPr>
        <w:t>300</w:t>
      </w:r>
      <w:r>
        <w:t xml:space="preserve"> </w:t>
      </w:r>
      <w:r w:rsidRPr="009F5A60">
        <w:rPr>
          <w:rFonts w:hint="eastAsia"/>
        </w:rPr>
        <w:t>mm</w:t>
      </w:r>
      <w:r w:rsidRPr="009F5A60">
        <w:rPr>
          <w:rFonts w:hint="eastAsia"/>
        </w:rPr>
        <w:t>，厚度</w:t>
      </w:r>
      <w:r w:rsidRPr="009F5A60">
        <w:rPr>
          <w:rFonts w:hint="eastAsia"/>
        </w:rPr>
        <w:t>5</w:t>
      </w:r>
      <w:r>
        <w:t xml:space="preserve"> </w:t>
      </w:r>
      <w:r w:rsidRPr="009F5A60">
        <w:rPr>
          <w:rFonts w:hint="eastAsia"/>
        </w:rPr>
        <w:t>mm</w:t>
      </w:r>
      <w:r w:rsidRPr="009F5A60">
        <w:rPr>
          <w:rFonts w:hint="eastAsia"/>
        </w:rPr>
        <w:t>以上。</w:t>
      </w:r>
    </w:p>
    <w:p w14:paraId="5C3A06FA" w14:textId="77777777" w:rsidR="00E523FD" w:rsidRDefault="00E523FD" w:rsidP="00965F94">
      <w:pPr>
        <w:pStyle w:val="a"/>
      </w:pPr>
      <w:r>
        <w:rPr>
          <w:rFonts w:hint="eastAsia"/>
        </w:rPr>
        <w:t>油浸液</w:t>
      </w:r>
    </w:p>
    <w:p w14:paraId="32409D6A" w14:textId="3BE0781D" w:rsidR="00E523FD" w:rsidRDefault="00E523FD" w:rsidP="007A2D4A">
      <w:pPr>
        <w:ind w:firstLine="420"/>
      </w:pPr>
      <w:r>
        <w:rPr>
          <w:rFonts w:hint="eastAsia"/>
        </w:rPr>
        <w:lastRenderedPageBreak/>
        <w:t>应采用不易干、无腐蚀性、不含有毒物质的油浸液，其在</w:t>
      </w:r>
      <w:r>
        <w:rPr>
          <w:rFonts w:hint="eastAsia"/>
        </w:rPr>
        <w:t>23</w:t>
      </w:r>
      <w:r>
        <w:rPr>
          <w:rFonts w:hint="eastAsia"/>
        </w:rPr>
        <w:t>℃时折射指数</w:t>
      </w:r>
      <w:r w:rsidRPr="001B0CC4">
        <w:rPr>
          <w:rFonts w:hint="eastAsia"/>
          <w:i/>
          <w:iCs/>
        </w:rPr>
        <w:t>N</w:t>
      </w:r>
      <w:r w:rsidRPr="001B0CC4">
        <w:rPr>
          <w:rFonts w:hint="eastAsia"/>
          <w:vertAlign w:val="subscript"/>
        </w:rPr>
        <w:t>e</w:t>
      </w:r>
      <w:r>
        <w:rPr>
          <w:rFonts w:hint="eastAsia"/>
        </w:rPr>
        <w:t>（λ</w:t>
      </w:r>
      <w:r>
        <w:rPr>
          <w:rFonts w:hint="eastAsia"/>
        </w:rPr>
        <w:t>=546 nm</w:t>
      </w:r>
      <w:r>
        <w:rPr>
          <w:rFonts w:hint="eastAsia"/>
        </w:rPr>
        <w:t>的光中）为</w:t>
      </w:r>
      <w:r>
        <w:rPr>
          <w:rFonts w:hint="eastAsia"/>
        </w:rPr>
        <w:t>1.5180</w:t>
      </w:r>
      <w:r>
        <w:rPr>
          <w:rFonts w:hint="eastAsia"/>
        </w:rPr>
        <w:t>士</w:t>
      </w:r>
      <w:r>
        <w:rPr>
          <w:rFonts w:hint="eastAsia"/>
        </w:rPr>
        <w:t>0.000 4</w:t>
      </w:r>
      <w:r>
        <w:rPr>
          <w:rFonts w:hint="eastAsia"/>
        </w:rPr>
        <w:t>，温度系数小于</w:t>
      </w:r>
      <w:r>
        <w:rPr>
          <w:rFonts w:hint="eastAsia"/>
        </w:rPr>
        <w:t>0.000 5K</w:t>
      </w:r>
      <w:r w:rsidRPr="001B0CC4">
        <w:rPr>
          <w:rFonts w:hint="eastAsia"/>
          <w:vertAlign w:val="superscript"/>
        </w:rPr>
        <w:t>-1</w:t>
      </w:r>
      <w:r>
        <w:rPr>
          <w:rFonts w:hint="eastAsia"/>
        </w:rPr>
        <w:t>。宜定期检查油浸液的折射指数。</w:t>
      </w:r>
    </w:p>
    <w:p w14:paraId="2D6CD218" w14:textId="20A89F3F" w:rsidR="007A2D4A" w:rsidRDefault="007A2D4A" w:rsidP="00965F94">
      <w:pPr>
        <w:pStyle w:val="a"/>
      </w:pPr>
      <w:r>
        <w:rPr>
          <w:rFonts w:hint="eastAsia"/>
        </w:rPr>
        <w:t>校准用标准物质</w:t>
      </w:r>
    </w:p>
    <w:p w14:paraId="7FF1E4D0" w14:textId="72075C68" w:rsidR="007A2D4A" w:rsidRDefault="007A2D4A" w:rsidP="007A2D4A">
      <w:pPr>
        <w:pStyle w:val="a9"/>
        <w:numPr>
          <w:ilvl w:val="2"/>
          <w:numId w:val="20"/>
        </w:numPr>
      </w:pPr>
      <w:r>
        <w:rPr>
          <w:rFonts w:hint="eastAsia"/>
        </w:rPr>
        <w:t>反射率标准物质</w:t>
      </w:r>
    </w:p>
    <w:p w14:paraId="759BC8F4" w14:textId="654DB8D7" w:rsidR="007A2D4A" w:rsidRDefault="007A2D4A" w:rsidP="007A2D4A">
      <w:pPr>
        <w:ind w:firstLine="420"/>
      </w:pPr>
      <w:r>
        <w:rPr>
          <w:rFonts w:hint="eastAsia"/>
        </w:rPr>
        <w:t>应选用与煤的反射率相近的一系列反射率标准物质。宜使用原国家质量技术监督局批准的计量器具—显微镜光度计用反射率标准物质，见表</w:t>
      </w:r>
      <w:r>
        <w:rPr>
          <w:rFonts w:hint="eastAsia"/>
        </w:rPr>
        <w:t>1</w:t>
      </w:r>
      <w:r>
        <w:rPr>
          <w:rFonts w:hint="eastAsia"/>
        </w:rPr>
        <w:t>。也可选用与煤的反射率相近的其他有证标准物质。</w:t>
      </w:r>
    </w:p>
    <w:p w14:paraId="1F70E73D" w14:textId="71B8FF85" w:rsidR="007A2D4A" w:rsidRDefault="007A2D4A" w:rsidP="007A2D4A">
      <w:pPr>
        <w:ind w:firstLine="420"/>
      </w:pPr>
      <w:r>
        <w:rPr>
          <w:rFonts w:hint="eastAsia"/>
        </w:rPr>
        <w:t>使用时应保持反射率标准物质的表面光洁。抛光面与显微镜光轴的垂直性。</w:t>
      </w:r>
    </w:p>
    <w:p w14:paraId="612F9557" w14:textId="0AC303C9" w:rsidR="007A2D4A" w:rsidRDefault="007A2D4A" w:rsidP="007A2D4A">
      <w:pPr>
        <w:ind w:firstLine="420"/>
      </w:pPr>
      <w:r w:rsidRPr="007A2D4A">
        <w:rPr>
          <w:rFonts w:hint="eastAsia"/>
        </w:rPr>
        <w:t>用表</w:t>
      </w:r>
      <w:r w:rsidRPr="007A2D4A">
        <w:rPr>
          <w:rFonts w:hint="eastAsia"/>
        </w:rPr>
        <w:t>1</w:t>
      </w:r>
      <w:r w:rsidRPr="007A2D4A">
        <w:rPr>
          <w:rFonts w:hint="eastAsia"/>
        </w:rPr>
        <w:t>中的系列标准物质相互检查反射率值有无变化，若其变化极差超过标准值的</w:t>
      </w:r>
      <w:r w:rsidRPr="007A2D4A">
        <w:rPr>
          <w:rFonts w:hint="eastAsia"/>
        </w:rPr>
        <w:t>2%</w:t>
      </w:r>
      <w:r w:rsidRPr="007A2D4A">
        <w:rPr>
          <w:rFonts w:hint="eastAsia"/>
        </w:rPr>
        <w:t>，应查明原因，必要时应更换新的反射率标准物质。</w:t>
      </w:r>
    </w:p>
    <w:p w14:paraId="7674F69B" w14:textId="116458EC" w:rsidR="007A2D4A" w:rsidRDefault="007A2D4A" w:rsidP="007A2D4A">
      <w:pPr>
        <w:ind w:firstLineChars="0" w:firstLine="0"/>
        <w:jc w:val="center"/>
        <w:rPr>
          <w:rFonts w:ascii="黑体" w:eastAsia="黑体" w:hAnsi="黑体" w:hint="eastAsia"/>
        </w:rPr>
      </w:pPr>
      <w:r w:rsidRPr="007A2D4A">
        <w:rPr>
          <w:rFonts w:ascii="黑体" w:eastAsia="黑体" w:hAnsi="黑体" w:hint="eastAsia"/>
        </w:rPr>
        <w:t>表1</w:t>
      </w:r>
      <w:r w:rsidRPr="007A2D4A">
        <w:rPr>
          <w:rFonts w:ascii="黑体" w:eastAsia="黑体" w:hAnsi="黑体"/>
        </w:rPr>
        <w:t xml:space="preserve"> </w:t>
      </w:r>
      <w:r w:rsidRPr="007A2D4A">
        <w:rPr>
          <w:rFonts w:ascii="黑体" w:eastAsia="黑体" w:hAnsi="黑体" w:hint="eastAsia"/>
        </w:rPr>
        <w:t>显微镜光度计用反射率标准物质</w:t>
      </w:r>
    </w:p>
    <w:tbl>
      <w:tblPr>
        <w:tblStyle w:val="a5"/>
        <w:tblW w:w="0" w:type="auto"/>
        <w:tblLook w:val="04A0" w:firstRow="1" w:lastRow="0" w:firstColumn="1" w:lastColumn="0" w:noHBand="0" w:noVBand="1"/>
      </w:tblPr>
      <w:tblGrid>
        <w:gridCol w:w="1460"/>
        <w:gridCol w:w="1605"/>
        <w:gridCol w:w="1319"/>
        <w:gridCol w:w="1790"/>
        <w:gridCol w:w="2122"/>
      </w:tblGrid>
      <w:tr w:rsidR="007A2D4A" w:rsidRPr="002F5E43" w14:paraId="2DD43989" w14:textId="77777777" w:rsidTr="002F5E43">
        <w:tc>
          <w:tcPr>
            <w:tcW w:w="1525" w:type="dxa"/>
            <w:vAlign w:val="center"/>
          </w:tcPr>
          <w:p w14:paraId="1CEE5D55" w14:textId="5C2B3622" w:rsidR="007A2D4A" w:rsidRPr="002F5E43" w:rsidRDefault="007A2D4A" w:rsidP="002F5E43">
            <w:pPr>
              <w:spacing w:line="276" w:lineRule="auto"/>
              <w:ind w:firstLineChars="0" w:firstLine="0"/>
              <w:jc w:val="center"/>
              <w:rPr>
                <w:szCs w:val="21"/>
              </w:rPr>
            </w:pPr>
            <w:r w:rsidRPr="002F5E43">
              <w:rPr>
                <w:szCs w:val="21"/>
              </w:rPr>
              <w:t>标准物质级别</w:t>
            </w:r>
          </w:p>
        </w:tc>
        <w:tc>
          <w:tcPr>
            <w:tcW w:w="1605" w:type="dxa"/>
            <w:vAlign w:val="center"/>
          </w:tcPr>
          <w:p w14:paraId="7F7F3C59" w14:textId="00C8A89F" w:rsidR="007A2D4A" w:rsidRPr="002F5E43" w:rsidRDefault="007A2D4A" w:rsidP="002F5E43">
            <w:pPr>
              <w:spacing w:line="276" w:lineRule="auto"/>
              <w:ind w:firstLineChars="0" w:firstLine="0"/>
              <w:jc w:val="center"/>
              <w:rPr>
                <w:szCs w:val="21"/>
              </w:rPr>
            </w:pPr>
            <w:r w:rsidRPr="002F5E43">
              <w:rPr>
                <w:szCs w:val="21"/>
              </w:rPr>
              <w:t>标准物质编号</w:t>
            </w:r>
          </w:p>
        </w:tc>
        <w:tc>
          <w:tcPr>
            <w:tcW w:w="1373" w:type="dxa"/>
            <w:vAlign w:val="center"/>
          </w:tcPr>
          <w:p w14:paraId="4F3B248F" w14:textId="2CF98F50" w:rsidR="007A2D4A" w:rsidRPr="002F5E43" w:rsidRDefault="007A2D4A" w:rsidP="002F5E43">
            <w:pPr>
              <w:spacing w:line="276" w:lineRule="auto"/>
              <w:ind w:firstLineChars="0" w:firstLine="0"/>
              <w:jc w:val="center"/>
              <w:rPr>
                <w:szCs w:val="21"/>
              </w:rPr>
            </w:pPr>
            <w:r w:rsidRPr="002F5E43">
              <w:rPr>
                <w:szCs w:val="21"/>
              </w:rPr>
              <w:t>名称</w:t>
            </w:r>
          </w:p>
        </w:tc>
        <w:tc>
          <w:tcPr>
            <w:tcW w:w="1842" w:type="dxa"/>
            <w:vAlign w:val="center"/>
          </w:tcPr>
          <w:p w14:paraId="1375FA97" w14:textId="77777777" w:rsidR="007A2D4A" w:rsidRPr="002F5E43" w:rsidRDefault="007A2D4A" w:rsidP="002F5E43">
            <w:pPr>
              <w:spacing w:line="276" w:lineRule="auto"/>
              <w:ind w:firstLineChars="0" w:firstLine="0"/>
              <w:jc w:val="center"/>
              <w:rPr>
                <w:szCs w:val="21"/>
              </w:rPr>
            </w:pPr>
            <w:r w:rsidRPr="002F5E43">
              <w:rPr>
                <w:szCs w:val="21"/>
              </w:rPr>
              <w:t>折射指数</w:t>
            </w:r>
            <w:r w:rsidRPr="002F5E43">
              <w:rPr>
                <w:szCs w:val="21"/>
              </w:rPr>
              <w:t>Ne</w:t>
            </w:r>
          </w:p>
          <w:p w14:paraId="2AF6501A" w14:textId="22914320" w:rsidR="007A2D4A" w:rsidRPr="002F5E43" w:rsidRDefault="007A2D4A" w:rsidP="002F5E43">
            <w:pPr>
              <w:spacing w:line="276" w:lineRule="auto"/>
              <w:ind w:firstLineChars="0" w:firstLine="0"/>
              <w:jc w:val="center"/>
              <w:rPr>
                <w:szCs w:val="21"/>
              </w:rPr>
            </w:pPr>
            <w:r w:rsidRPr="002F5E43">
              <w:rPr>
                <w:szCs w:val="21"/>
              </w:rPr>
              <w:t>（</w:t>
            </w:r>
            <w:r w:rsidRPr="002F5E43">
              <w:rPr>
                <w:szCs w:val="21"/>
              </w:rPr>
              <w:t>λ</w:t>
            </w:r>
            <w:r w:rsidR="002F5E43" w:rsidRPr="002F5E43">
              <w:rPr>
                <w:szCs w:val="21"/>
              </w:rPr>
              <w:t>=546 nm</w:t>
            </w:r>
            <w:r w:rsidRPr="002F5E43">
              <w:rPr>
                <w:szCs w:val="21"/>
              </w:rPr>
              <w:t>）</w:t>
            </w:r>
          </w:p>
        </w:tc>
        <w:tc>
          <w:tcPr>
            <w:tcW w:w="2177" w:type="dxa"/>
            <w:vAlign w:val="center"/>
          </w:tcPr>
          <w:p w14:paraId="019CEB4C" w14:textId="77777777" w:rsidR="007A2D4A" w:rsidRPr="002F5E43" w:rsidRDefault="007A2D4A" w:rsidP="002F5E43">
            <w:pPr>
              <w:spacing w:line="276" w:lineRule="auto"/>
              <w:ind w:firstLineChars="0" w:firstLine="0"/>
              <w:jc w:val="center"/>
              <w:rPr>
                <w:szCs w:val="21"/>
              </w:rPr>
            </w:pPr>
            <w:r w:rsidRPr="002F5E43">
              <w:rPr>
                <w:szCs w:val="21"/>
              </w:rPr>
              <w:t>反射率（标准值）</w:t>
            </w:r>
            <w:r w:rsidRPr="002F5E43">
              <w:rPr>
                <w:szCs w:val="21"/>
              </w:rPr>
              <w:t>/%</w:t>
            </w:r>
          </w:p>
          <w:p w14:paraId="466BBA3B" w14:textId="72424347" w:rsidR="007A2D4A" w:rsidRPr="002F5E43" w:rsidRDefault="007A2D4A" w:rsidP="002F5E43">
            <w:pPr>
              <w:spacing w:line="276" w:lineRule="auto"/>
              <w:ind w:firstLineChars="0" w:firstLine="0"/>
              <w:jc w:val="center"/>
              <w:rPr>
                <w:szCs w:val="21"/>
              </w:rPr>
            </w:pPr>
            <w:r w:rsidRPr="002F5E43">
              <w:rPr>
                <w:szCs w:val="21"/>
              </w:rPr>
              <w:t>（</w:t>
            </w:r>
            <w:r w:rsidRPr="002F5E43">
              <w:rPr>
                <w:szCs w:val="21"/>
              </w:rPr>
              <w:t>Ne=1.518 0</w:t>
            </w:r>
            <w:r w:rsidRPr="002F5E43">
              <w:rPr>
                <w:szCs w:val="21"/>
              </w:rPr>
              <w:t>）</w:t>
            </w:r>
          </w:p>
        </w:tc>
      </w:tr>
      <w:tr w:rsidR="002F5E43" w:rsidRPr="002F5E43" w14:paraId="570AE600" w14:textId="77777777" w:rsidTr="002F5E43">
        <w:tc>
          <w:tcPr>
            <w:tcW w:w="1525" w:type="dxa"/>
            <w:vMerge w:val="restart"/>
            <w:vAlign w:val="center"/>
          </w:tcPr>
          <w:p w14:paraId="41AFF6EA" w14:textId="4AA3DA3E" w:rsidR="002F5E43" w:rsidRPr="002F5E43" w:rsidRDefault="002F5E43" w:rsidP="002F5E43">
            <w:pPr>
              <w:spacing w:line="276" w:lineRule="auto"/>
              <w:ind w:firstLineChars="0" w:firstLine="0"/>
              <w:jc w:val="center"/>
              <w:rPr>
                <w:szCs w:val="21"/>
              </w:rPr>
            </w:pPr>
            <w:r w:rsidRPr="002F5E43">
              <w:rPr>
                <w:szCs w:val="21"/>
              </w:rPr>
              <w:t>一级</w:t>
            </w:r>
          </w:p>
        </w:tc>
        <w:tc>
          <w:tcPr>
            <w:tcW w:w="1605" w:type="dxa"/>
            <w:vAlign w:val="center"/>
          </w:tcPr>
          <w:p w14:paraId="16A0470D" w14:textId="7094BBAE" w:rsidR="002F5E43" w:rsidRPr="002F5E43" w:rsidRDefault="002F5E43" w:rsidP="002F5E43">
            <w:pPr>
              <w:spacing w:line="276" w:lineRule="auto"/>
              <w:ind w:firstLineChars="0" w:firstLine="0"/>
              <w:jc w:val="center"/>
              <w:rPr>
                <w:szCs w:val="21"/>
              </w:rPr>
            </w:pPr>
            <w:r w:rsidRPr="002F5E43">
              <w:rPr>
                <w:szCs w:val="21"/>
              </w:rPr>
              <w:t>GBW13401</w:t>
            </w:r>
          </w:p>
        </w:tc>
        <w:tc>
          <w:tcPr>
            <w:tcW w:w="1373" w:type="dxa"/>
            <w:vAlign w:val="center"/>
          </w:tcPr>
          <w:p w14:paraId="1DD2819C" w14:textId="379A9A93" w:rsidR="002F5E43" w:rsidRPr="002F5E43" w:rsidRDefault="002F5E43" w:rsidP="002F5E43">
            <w:pPr>
              <w:pStyle w:val="ae"/>
              <w:spacing w:before="0" w:beforeAutospacing="0" w:after="0" w:afterAutospacing="0" w:line="276" w:lineRule="auto"/>
              <w:jc w:val="center"/>
              <w:rPr>
                <w:rFonts w:ascii="Times New Roman" w:hAnsi="Times New Roman" w:cs="Times New Roman"/>
                <w:sz w:val="21"/>
                <w:szCs w:val="21"/>
              </w:rPr>
            </w:pPr>
            <w:r w:rsidRPr="002F5E43">
              <w:rPr>
                <w:rFonts w:ascii="Times New Roman" w:hAnsi="Times New Roman" w:cs="Times New Roman"/>
                <w:sz w:val="21"/>
                <w:szCs w:val="21"/>
              </w:rPr>
              <w:t>钆镓石榴石</w:t>
            </w:r>
          </w:p>
        </w:tc>
        <w:tc>
          <w:tcPr>
            <w:tcW w:w="1842" w:type="dxa"/>
            <w:vAlign w:val="center"/>
          </w:tcPr>
          <w:p w14:paraId="2FC306E1" w14:textId="0C47A5B0" w:rsidR="002F5E43" w:rsidRPr="002F5E43" w:rsidRDefault="002F5E43" w:rsidP="002F5E43">
            <w:pPr>
              <w:spacing w:line="276" w:lineRule="auto"/>
              <w:ind w:firstLineChars="0" w:firstLine="0"/>
              <w:jc w:val="center"/>
              <w:rPr>
                <w:szCs w:val="21"/>
              </w:rPr>
            </w:pPr>
            <w:r w:rsidRPr="002F5E43">
              <w:rPr>
                <w:szCs w:val="21"/>
              </w:rPr>
              <w:t>1.976 4</w:t>
            </w:r>
          </w:p>
        </w:tc>
        <w:tc>
          <w:tcPr>
            <w:tcW w:w="2177" w:type="dxa"/>
            <w:vAlign w:val="center"/>
          </w:tcPr>
          <w:p w14:paraId="67EBAAF8" w14:textId="397EA839" w:rsidR="002F5E43" w:rsidRPr="002F5E43" w:rsidRDefault="002F5E43" w:rsidP="002F5E43">
            <w:pPr>
              <w:spacing w:line="276" w:lineRule="auto"/>
              <w:ind w:firstLineChars="0" w:firstLine="0"/>
              <w:jc w:val="center"/>
              <w:rPr>
                <w:szCs w:val="21"/>
              </w:rPr>
            </w:pPr>
            <w:r w:rsidRPr="002F5E43">
              <w:rPr>
                <w:szCs w:val="21"/>
              </w:rPr>
              <w:t>1.72</w:t>
            </w:r>
          </w:p>
        </w:tc>
      </w:tr>
      <w:tr w:rsidR="002F5E43" w:rsidRPr="002F5E43" w14:paraId="7C8ECEB1" w14:textId="77777777" w:rsidTr="002F5E43">
        <w:tc>
          <w:tcPr>
            <w:tcW w:w="1525" w:type="dxa"/>
            <w:vMerge/>
            <w:vAlign w:val="center"/>
          </w:tcPr>
          <w:p w14:paraId="58267C25" w14:textId="77777777" w:rsidR="002F5E43" w:rsidRPr="002F5E43" w:rsidRDefault="002F5E43" w:rsidP="002F5E43">
            <w:pPr>
              <w:spacing w:line="276" w:lineRule="auto"/>
              <w:ind w:firstLineChars="0" w:firstLine="0"/>
              <w:jc w:val="center"/>
              <w:rPr>
                <w:szCs w:val="21"/>
              </w:rPr>
            </w:pPr>
          </w:p>
        </w:tc>
        <w:tc>
          <w:tcPr>
            <w:tcW w:w="1605" w:type="dxa"/>
            <w:vAlign w:val="center"/>
          </w:tcPr>
          <w:p w14:paraId="577571BB" w14:textId="4AE708CE" w:rsidR="002F5E43" w:rsidRPr="002F5E43" w:rsidRDefault="002F5E43" w:rsidP="002F5E43">
            <w:pPr>
              <w:spacing w:line="276" w:lineRule="auto"/>
              <w:ind w:firstLineChars="0" w:firstLine="0"/>
              <w:jc w:val="center"/>
              <w:rPr>
                <w:szCs w:val="21"/>
              </w:rPr>
            </w:pPr>
            <w:r w:rsidRPr="002F5E43">
              <w:rPr>
                <w:szCs w:val="21"/>
              </w:rPr>
              <w:t>GBW13402</w:t>
            </w:r>
          </w:p>
        </w:tc>
        <w:tc>
          <w:tcPr>
            <w:tcW w:w="1373" w:type="dxa"/>
            <w:vAlign w:val="center"/>
          </w:tcPr>
          <w:p w14:paraId="4F98E80D" w14:textId="7A7E7769" w:rsidR="002F5E43" w:rsidRPr="002F5E43" w:rsidRDefault="002F5E43" w:rsidP="002F5E43">
            <w:pPr>
              <w:pStyle w:val="ae"/>
              <w:spacing w:before="0" w:beforeAutospacing="0" w:after="0" w:afterAutospacing="0" w:line="276" w:lineRule="auto"/>
              <w:jc w:val="center"/>
              <w:rPr>
                <w:rFonts w:ascii="Times New Roman" w:hAnsi="Times New Roman" w:cs="Times New Roman"/>
                <w:sz w:val="21"/>
                <w:szCs w:val="21"/>
              </w:rPr>
            </w:pPr>
            <w:r w:rsidRPr="002F5E43">
              <w:rPr>
                <w:rFonts w:ascii="Times New Roman" w:hAnsi="Times New Roman" w:cs="Times New Roman"/>
                <w:sz w:val="21"/>
                <w:szCs w:val="21"/>
              </w:rPr>
              <w:t>钇铝石榴石</w:t>
            </w:r>
          </w:p>
        </w:tc>
        <w:tc>
          <w:tcPr>
            <w:tcW w:w="1842" w:type="dxa"/>
            <w:vAlign w:val="center"/>
          </w:tcPr>
          <w:p w14:paraId="380B21C0" w14:textId="6063C977" w:rsidR="002F5E43" w:rsidRPr="002F5E43" w:rsidRDefault="002F5E43" w:rsidP="002F5E43">
            <w:pPr>
              <w:spacing w:line="276" w:lineRule="auto"/>
              <w:ind w:firstLineChars="0" w:firstLine="0"/>
              <w:jc w:val="center"/>
              <w:rPr>
                <w:szCs w:val="21"/>
              </w:rPr>
            </w:pPr>
            <w:r w:rsidRPr="002F5E43">
              <w:rPr>
                <w:szCs w:val="21"/>
              </w:rPr>
              <w:t>1.837 1</w:t>
            </w:r>
          </w:p>
        </w:tc>
        <w:tc>
          <w:tcPr>
            <w:tcW w:w="2177" w:type="dxa"/>
            <w:vAlign w:val="center"/>
          </w:tcPr>
          <w:p w14:paraId="1E1A933A" w14:textId="0AAF1507" w:rsidR="002F5E43" w:rsidRPr="002F5E43" w:rsidRDefault="002F5E43" w:rsidP="002F5E43">
            <w:pPr>
              <w:spacing w:line="276" w:lineRule="auto"/>
              <w:ind w:firstLineChars="0" w:firstLine="0"/>
              <w:jc w:val="center"/>
              <w:rPr>
                <w:szCs w:val="21"/>
              </w:rPr>
            </w:pPr>
            <w:r w:rsidRPr="002F5E43">
              <w:rPr>
                <w:szCs w:val="21"/>
              </w:rPr>
              <w:t>0.90</w:t>
            </w:r>
          </w:p>
        </w:tc>
      </w:tr>
      <w:tr w:rsidR="002F5E43" w:rsidRPr="002F5E43" w14:paraId="5C4A2F67" w14:textId="77777777" w:rsidTr="002F5E43">
        <w:tc>
          <w:tcPr>
            <w:tcW w:w="1525" w:type="dxa"/>
            <w:vMerge/>
            <w:vAlign w:val="center"/>
          </w:tcPr>
          <w:p w14:paraId="0D9C461A" w14:textId="77777777" w:rsidR="002F5E43" w:rsidRPr="002F5E43" w:rsidRDefault="002F5E43" w:rsidP="002F5E43">
            <w:pPr>
              <w:spacing w:line="276" w:lineRule="auto"/>
              <w:ind w:firstLineChars="0" w:firstLine="0"/>
              <w:jc w:val="center"/>
              <w:rPr>
                <w:szCs w:val="21"/>
              </w:rPr>
            </w:pPr>
          </w:p>
        </w:tc>
        <w:tc>
          <w:tcPr>
            <w:tcW w:w="1605" w:type="dxa"/>
            <w:vAlign w:val="center"/>
          </w:tcPr>
          <w:p w14:paraId="3F3A1934" w14:textId="7D8C491F" w:rsidR="002F5E43" w:rsidRPr="002F5E43" w:rsidRDefault="002F5E43" w:rsidP="002F5E43">
            <w:pPr>
              <w:spacing w:line="276" w:lineRule="auto"/>
              <w:ind w:firstLineChars="0" w:firstLine="0"/>
              <w:jc w:val="center"/>
              <w:rPr>
                <w:szCs w:val="21"/>
              </w:rPr>
            </w:pPr>
            <w:r w:rsidRPr="002F5E43">
              <w:rPr>
                <w:szCs w:val="21"/>
              </w:rPr>
              <w:t>GBW13403</w:t>
            </w:r>
          </w:p>
        </w:tc>
        <w:tc>
          <w:tcPr>
            <w:tcW w:w="1373" w:type="dxa"/>
            <w:vAlign w:val="center"/>
          </w:tcPr>
          <w:p w14:paraId="32E5BDDA" w14:textId="76866914" w:rsidR="002F5E43" w:rsidRPr="002F5E43" w:rsidRDefault="002F5E43" w:rsidP="002F5E43">
            <w:pPr>
              <w:spacing w:line="276" w:lineRule="auto"/>
              <w:ind w:firstLineChars="0" w:firstLine="0"/>
              <w:jc w:val="center"/>
              <w:rPr>
                <w:szCs w:val="21"/>
              </w:rPr>
            </w:pPr>
            <w:r w:rsidRPr="002F5E43">
              <w:rPr>
                <w:szCs w:val="21"/>
              </w:rPr>
              <w:t>蓝宝石</w:t>
            </w:r>
          </w:p>
        </w:tc>
        <w:tc>
          <w:tcPr>
            <w:tcW w:w="1842" w:type="dxa"/>
            <w:vAlign w:val="center"/>
          </w:tcPr>
          <w:p w14:paraId="32B1257E" w14:textId="313331F0" w:rsidR="002F5E43" w:rsidRPr="002F5E43" w:rsidRDefault="002F5E43" w:rsidP="002F5E43">
            <w:pPr>
              <w:spacing w:line="276" w:lineRule="auto"/>
              <w:ind w:firstLineChars="0" w:firstLine="0"/>
              <w:jc w:val="center"/>
              <w:rPr>
                <w:szCs w:val="21"/>
              </w:rPr>
            </w:pPr>
            <w:r w:rsidRPr="002F5E43">
              <w:rPr>
                <w:szCs w:val="21"/>
              </w:rPr>
              <w:t>1.770 8</w:t>
            </w:r>
          </w:p>
        </w:tc>
        <w:tc>
          <w:tcPr>
            <w:tcW w:w="2177" w:type="dxa"/>
            <w:vAlign w:val="center"/>
          </w:tcPr>
          <w:p w14:paraId="50F82FAF" w14:textId="59E1BEC7" w:rsidR="002F5E43" w:rsidRPr="002F5E43" w:rsidRDefault="002F5E43" w:rsidP="002F5E43">
            <w:pPr>
              <w:spacing w:line="276" w:lineRule="auto"/>
              <w:ind w:firstLineChars="0" w:firstLine="0"/>
              <w:jc w:val="center"/>
              <w:rPr>
                <w:szCs w:val="21"/>
              </w:rPr>
            </w:pPr>
            <w:r w:rsidRPr="002F5E43">
              <w:rPr>
                <w:szCs w:val="21"/>
              </w:rPr>
              <w:t>0.59</w:t>
            </w:r>
          </w:p>
        </w:tc>
      </w:tr>
      <w:tr w:rsidR="002F5E43" w:rsidRPr="002F5E43" w14:paraId="0D12FB23" w14:textId="77777777" w:rsidTr="002F5E43">
        <w:tc>
          <w:tcPr>
            <w:tcW w:w="1525" w:type="dxa"/>
            <w:vMerge/>
            <w:vAlign w:val="center"/>
          </w:tcPr>
          <w:p w14:paraId="250972AA" w14:textId="77777777" w:rsidR="002F5E43" w:rsidRPr="002F5E43" w:rsidRDefault="002F5E43" w:rsidP="002F5E43">
            <w:pPr>
              <w:spacing w:line="276" w:lineRule="auto"/>
              <w:ind w:firstLineChars="0" w:firstLine="0"/>
              <w:jc w:val="center"/>
              <w:rPr>
                <w:szCs w:val="21"/>
              </w:rPr>
            </w:pPr>
          </w:p>
        </w:tc>
        <w:tc>
          <w:tcPr>
            <w:tcW w:w="1605" w:type="dxa"/>
            <w:vAlign w:val="center"/>
          </w:tcPr>
          <w:p w14:paraId="76809AFA" w14:textId="46477092" w:rsidR="002F5E43" w:rsidRPr="002F5E43" w:rsidRDefault="002F5E43" w:rsidP="002F5E43">
            <w:pPr>
              <w:spacing w:line="276" w:lineRule="auto"/>
              <w:ind w:firstLineChars="0" w:firstLine="0"/>
              <w:jc w:val="center"/>
              <w:rPr>
                <w:szCs w:val="21"/>
              </w:rPr>
            </w:pPr>
            <w:r w:rsidRPr="002F5E43">
              <w:rPr>
                <w:szCs w:val="21"/>
              </w:rPr>
              <w:t>GBW13404</w:t>
            </w:r>
          </w:p>
        </w:tc>
        <w:tc>
          <w:tcPr>
            <w:tcW w:w="1373" w:type="dxa"/>
            <w:vAlign w:val="center"/>
          </w:tcPr>
          <w:p w14:paraId="3EC66401" w14:textId="50EE05B1" w:rsidR="002F5E43" w:rsidRPr="002F5E43" w:rsidRDefault="002F5E43" w:rsidP="002F5E43">
            <w:pPr>
              <w:spacing w:line="276" w:lineRule="auto"/>
              <w:ind w:firstLineChars="0" w:firstLine="0"/>
              <w:jc w:val="center"/>
              <w:rPr>
                <w:szCs w:val="21"/>
              </w:rPr>
            </w:pPr>
            <w:r w:rsidRPr="002F5E43">
              <w:rPr>
                <w:szCs w:val="21"/>
              </w:rPr>
              <w:t>K9</w:t>
            </w:r>
            <w:r w:rsidRPr="002F5E43">
              <w:rPr>
                <w:szCs w:val="21"/>
              </w:rPr>
              <w:t>玻璃</w:t>
            </w:r>
          </w:p>
        </w:tc>
        <w:tc>
          <w:tcPr>
            <w:tcW w:w="1842" w:type="dxa"/>
            <w:vAlign w:val="center"/>
          </w:tcPr>
          <w:p w14:paraId="5BF74584" w14:textId="671C73BF" w:rsidR="002F5E43" w:rsidRPr="002F5E43" w:rsidRDefault="002F5E43" w:rsidP="002F5E43">
            <w:pPr>
              <w:spacing w:line="276" w:lineRule="auto"/>
              <w:ind w:firstLineChars="0" w:firstLine="0"/>
              <w:jc w:val="center"/>
              <w:rPr>
                <w:szCs w:val="21"/>
              </w:rPr>
            </w:pPr>
            <w:r w:rsidRPr="002F5E43">
              <w:rPr>
                <w:szCs w:val="21"/>
              </w:rPr>
              <w:t>1.517 1</w:t>
            </w:r>
          </w:p>
        </w:tc>
        <w:tc>
          <w:tcPr>
            <w:tcW w:w="2177" w:type="dxa"/>
            <w:vAlign w:val="center"/>
          </w:tcPr>
          <w:p w14:paraId="3832B9E9" w14:textId="03DC3B06" w:rsidR="002F5E43" w:rsidRPr="002F5E43" w:rsidRDefault="002F5E43" w:rsidP="002F5E43">
            <w:pPr>
              <w:spacing w:line="276" w:lineRule="auto"/>
              <w:ind w:firstLineChars="0" w:firstLine="0"/>
              <w:jc w:val="center"/>
              <w:rPr>
                <w:szCs w:val="21"/>
              </w:rPr>
            </w:pPr>
            <w:r w:rsidRPr="002F5E43">
              <w:rPr>
                <w:szCs w:val="21"/>
              </w:rPr>
              <w:t>0.00</w:t>
            </w:r>
          </w:p>
        </w:tc>
      </w:tr>
      <w:tr w:rsidR="002F5E43" w:rsidRPr="002F5E43" w14:paraId="5E96A8C0" w14:textId="77777777" w:rsidTr="002F5E43">
        <w:tc>
          <w:tcPr>
            <w:tcW w:w="1525" w:type="dxa"/>
            <w:vMerge w:val="restart"/>
            <w:vAlign w:val="center"/>
          </w:tcPr>
          <w:p w14:paraId="2C3918E0" w14:textId="0AF84BE0" w:rsidR="002F5E43" w:rsidRPr="002F5E43" w:rsidRDefault="002F5E43" w:rsidP="002F5E43">
            <w:pPr>
              <w:spacing w:line="276" w:lineRule="auto"/>
              <w:ind w:firstLineChars="0" w:firstLine="0"/>
              <w:jc w:val="center"/>
              <w:rPr>
                <w:szCs w:val="21"/>
              </w:rPr>
            </w:pPr>
            <w:r w:rsidRPr="002F5E43">
              <w:rPr>
                <w:szCs w:val="21"/>
              </w:rPr>
              <w:t>二级</w:t>
            </w:r>
          </w:p>
        </w:tc>
        <w:tc>
          <w:tcPr>
            <w:tcW w:w="1605" w:type="dxa"/>
            <w:vAlign w:val="center"/>
          </w:tcPr>
          <w:p w14:paraId="257C14D4" w14:textId="63FD2E34" w:rsidR="002F5E43" w:rsidRPr="002F5E43" w:rsidRDefault="002F5E43" w:rsidP="002F5E43">
            <w:pPr>
              <w:spacing w:line="276" w:lineRule="auto"/>
              <w:ind w:firstLineChars="0" w:firstLine="0"/>
              <w:jc w:val="center"/>
              <w:rPr>
                <w:szCs w:val="21"/>
              </w:rPr>
            </w:pPr>
            <w:r w:rsidRPr="002F5E43">
              <w:rPr>
                <w:szCs w:val="21"/>
              </w:rPr>
              <w:t>GBW(E)130013</w:t>
            </w:r>
          </w:p>
        </w:tc>
        <w:tc>
          <w:tcPr>
            <w:tcW w:w="1373" w:type="dxa"/>
            <w:vAlign w:val="center"/>
          </w:tcPr>
          <w:p w14:paraId="2437DF7C" w14:textId="7283918F" w:rsidR="002F5E43" w:rsidRPr="002F5E43" w:rsidRDefault="002F5E43" w:rsidP="002F5E43">
            <w:pPr>
              <w:spacing w:line="276" w:lineRule="auto"/>
              <w:ind w:firstLineChars="0" w:firstLine="0"/>
              <w:jc w:val="center"/>
              <w:rPr>
                <w:szCs w:val="21"/>
              </w:rPr>
            </w:pPr>
            <w:r w:rsidRPr="002F5E43">
              <w:rPr>
                <w:szCs w:val="21"/>
              </w:rPr>
              <w:t>金刚石</w:t>
            </w:r>
          </w:p>
        </w:tc>
        <w:tc>
          <w:tcPr>
            <w:tcW w:w="1842" w:type="dxa"/>
            <w:vAlign w:val="center"/>
          </w:tcPr>
          <w:p w14:paraId="0E85630E" w14:textId="74D99C37" w:rsidR="002F5E43" w:rsidRPr="002F5E43" w:rsidRDefault="002F5E43" w:rsidP="002F5E43">
            <w:pPr>
              <w:spacing w:line="276" w:lineRule="auto"/>
              <w:ind w:firstLineChars="0" w:firstLine="0"/>
              <w:jc w:val="center"/>
              <w:rPr>
                <w:szCs w:val="21"/>
              </w:rPr>
            </w:pPr>
            <w:r w:rsidRPr="002F5E43">
              <w:rPr>
                <w:szCs w:val="21"/>
              </w:rPr>
              <w:t>2.42</w:t>
            </w:r>
          </w:p>
        </w:tc>
        <w:tc>
          <w:tcPr>
            <w:tcW w:w="2177" w:type="dxa"/>
            <w:vAlign w:val="center"/>
          </w:tcPr>
          <w:p w14:paraId="2E35BCBF" w14:textId="5AF35DFF" w:rsidR="002F5E43" w:rsidRPr="002F5E43" w:rsidRDefault="002F5E43" w:rsidP="002F5E43">
            <w:pPr>
              <w:spacing w:line="276" w:lineRule="auto"/>
              <w:ind w:firstLineChars="0" w:firstLine="0"/>
              <w:jc w:val="center"/>
              <w:rPr>
                <w:szCs w:val="21"/>
              </w:rPr>
            </w:pPr>
            <w:r w:rsidRPr="002F5E43">
              <w:rPr>
                <w:szCs w:val="21"/>
              </w:rPr>
              <w:t>5.28</w:t>
            </w:r>
          </w:p>
        </w:tc>
      </w:tr>
      <w:tr w:rsidR="002F5E43" w:rsidRPr="002F5E43" w14:paraId="66D7FC6D" w14:textId="77777777" w:rsidTr="002F5E43">
        <w:tc>
          <w:tcPr>
            <w:tcW w:w="1525" w:type="dxa"/>
            <w:vMerge/>
            <w:vAlign w:val="center"/>
          </w:tcPr>
          <w:p w14:paraId="54D4C4E3" w14:textId="77777777" w:rsidR="002F5E43" w:rsidRPr="002F5E43" w:rsidRDefault="002F5E43" w:rsidP="002F5E43">
            <w:pPr>
              <w:spacing w:line="276" w:lineRule="auto"/>
              <w:ind w:firstLineChars="0" w:firstLine="0"/>
              <w:jc w:val="center"/>
              <w:rPr>
                <w:szCs w:val="21"/>
              </w:rPr>
            </w:pPr>
          </w:p>
        </w:tc>
        <w:tc>
          <w:tcPr>
            <w:tcW w:w="1605" w:type="dxa"/>
            <w:vAlign w:val="center"/>
          </w:tcPr>
          <w:p w14:paraId="01920AF7" w14:textId="1853AEF3" w:rsidR="002F5E43" w:rsidRPr="002F5E43" w:rsidRDefault="002F5E43" w:rsidP="002F5E43">
            <w:pPr>
              <w:spacing w:line="276" w:lineRule="auto"/>
              <w:ind w:firstLineChars="0" w:firstLine="0"/>
              <w:jc w:val="center"/>
              <w:rPr>
                <w:szCs w:val="21"/>
              </w:rPr>
            </w:pPr>
            <w:r w:rsidRPr="002F5E43">
              <w:rPr>
                <w:szCs w:val="21"/>
              </w:rPr>
              <w:t>GBW(E)130012</w:t>
            </w:r>
          </w:p>
        </w:tc>
        <w:tc>
          <w:tcPr>
            <w:tcW w:w="1373" w:type="dxa"/>
            <w:vAlign w:val="center"/>
          </w:tcPr>
          <w:p w14:paraId="5ABB58AE" w14:textId="3C741C33" w:rsidR="002F5E43" w:rsidRPr="002F5E43" w:rsidRDefault="002F5E43" w:rsidP="002F5E43">
            <w:pPr>
              <w:spacing w:line="276" w:lineRule="auto"/>
              <w:ind w:firstLineChars="0" w:firstLine="0"/>
              <w:jc w:val="center"/>
              <w:rPr>
                <w:szCs w:val="21"/>
              </w:rPr>
            </w:pPr>
            <w:r w:rsidRPr="002F5E43">
              <w:rPr>
                <w:szCs w:val="21"/>
              </w:rPr>
              <w:t>碳化硅</w:t>
            </w:r>
          </w:p>
        </w:tc>
        <w:tc>
          <w:tcPr>
            <w:tcW w:w="1842" w:type="dxa"/>
            <w:vAlign w:val="center"/>
          </w:tcPr>
          <w:p w14:paraId="6045F8D5" w14:textId="7AF38BE8" w:rsidR="002F5E43" w:rsidRPr="002F5E43" w:rsidRDefault="002F5E43" w:rsidP="002F5E43">
            <w:pPr>
              <w:spacing w:line="276" w:lineRule="auto"/>
              <w:ind w:firstLineChars="0" w:firstLine="0"/>
              <w:jc w:val="center"/>
              <w:rPr>
                <w:szCs w:val="21"/>
              </w:rPr>
            </w:pPr>
            <w:r w:rsidRPr="002F5E43">
              <w:rPr>
                <w:szCs w:val="21"/>
              </w:rPr>
              <w:t>2.60</w:t>
            </w:r>
          </w:p>
        </w:tc>
        <w:tc>
          <w:tcPr>
            <w:tcW w:w="2177" w:type="dxa"/>
            <w:vAlign w:val="center"/>
          </w:tcPr>
          <w:p w14:paraId="7767DEB7" w14:textId="2598566A" w:rsidR="002F5E43" w:rsidRPr="002F5E43" w:rsidRDefault="002F5E43" w:rsidP="002F5E43">
            <w:pPr>
              <w:spacing w:line="276" w:lineRule="auto"/>
              <w:ind w:firstLineChars="0" w:firstLine="0"/>
              <w:jc w:val="center"/>
              <w:rPr>
                <w:szCs w:val="21"/>
              </w:rPr>
            </w:pPr>
            <w:r w:rsidRPr="002F5E43">
              <w:rPr>
                <w:szCs w:val="21"/>
              </w:rPr>
              <w:t>7.45</w:t>
            </w:r>
          </w:p>
        </w:tc>
      </w:tr>
    </w:tbl>
    <w:p w14:paraId="59AEE1F2" w14:textId="3633598F" w:rsidR="007A2D4A" w:rsidRDefault="007A2D4A" w:rsidP="007A2D4A">
      <w:pPr>
        <w:pStyle w:val="a9"/>
        <w:numPr>
          <w:ilvl w:val="2"/>
          <w:numId w:val="20"/>
        </w:numPr>
      </w:pPr>
      <w:r>
        <w:rPr>
          <w:rFonts w:hint="eastAsia"/>
        </w:rPr>
        <w:t>零标准物质</w:t>
      </w:r>
    </w:p>
    <w:p w14:paraId="6AE59658" w14:textId="4E928AA7" w:rsidR="002F5E43" w:rsidRDefault="002F5E43" w:rsidP="002F5E43">
      <w:pPr>
        <w:ind w:firstLine="420"/>
      </w:pPr>
      <w:r>
        <w:t>宜选用表</w:t>
      </w:r>
      <w:r>
        <w:t>1</w:t>
      </w:r>
      <w:r>
        <w:t>中</w:t>
      </w:r>
      <w:r>
        <w:t>GBW13404</w:t>
      </w:r>
      <w:r>
        <w:t>，或在不透明的树脂块上钻一</w:t>
      </w:r>
      <w:r>
        <w:t>5 mm</w:t>
      </w:r>
      <w:r>
        <w:t>深的小孔，孔中充满油浸液（</w:t>
      </w:r>
      <w:r>
        <w:t>5.7</w:t>
      </w:r>
      <w:r>
        <w:t>），作为</w:t>
      </w:r>
      <w:r>
        <w:rPr>
          <w:rFonts w:hint="eastAsia"/>
        </w:rPr>
        <w:t>零</w:t>
      </w:r>
      <w:r>
        <w:t>标准物质</w:t>
      </w:r>
      <w:r>
        <w:rPr>
          <w:rFonts w:hint="eastAsia"/>
        </w:rPr>
        <w:t>。</w:t>
      </w:r>
    </w:p>
    <w:p w14:paraId="6AFF8901" w14:textId="77777777" w:rsidR="002F5E43" w:rsidRPr="007A2D4A" w:rsidRDefault="002F5E43" w:rsidP="007A2D4A">
      <w:pPr>
        <w:pStyle w:val="a9"/>
        <w:numPr>
          <w:ilvl w:val="2"/>
          <w:numId w:val="20"/>
        </w:numPr>
      </w:pPr>
    </w:p>
    <w:p w14:paraId="179C6C1B" w14:textId="66EC03D3" w:rsidR="00E523FD" w:rsidRDefault="00E523FD" w:rsidP="00965F94">
      <w:pPr>
        <w:pStyle w:val="11"/>
        <w:numPr>
          <w:ilvl w:val="0"/>
          <w:numId w:val="20"/>
        </w:numPr>
        <w:ind w:firstLineChars="0"/>
      </w:pPr>
      <w:r>
        <w:rPr>
          <w:rFonts w:hint="eastAsia"/>
        </w:rPr>
        <w:t>仪器设备</w:t>
      </w:r>
    </w:p>
    <w:p w14:paraId="48DEF883" w14:textId="3BEADAFF" w:rsidR="001E4F77" w:rsidRDefault="00E523FD" w:rsidP="00965F94">
      <w:pPr>
        <w:pStyle w:val="a"/>
      </w:pPr>
      <w:r>
        <w:rPr>
          <w:rFonts w:hint="eastAsia"/>
        </w:rPr>
        <w:t>热胶模具</w:t>
      </w:r>
    </w:p>
    <w:p w14:paraId="3B3ECBF1" w14:textId="3871F0C1" w:rsidR="00E523FD" w:rsidRDefault="00E523FD" w:rsidP="00E523FD">
      <w:pPr>
        <w:pStyle w:val="a7"/>
        <w:ind w:firstLine="420"/>
      </w:pPr>
      <w:r w:rsidRPr="00E523FD">
        <w:rPr>
          <w:rFonts w:hint="eastAsia"/>
        </w:rPr>
        <w:t>有装煤和黏结剂混合物的环形盛样筒、推卸环、压实棒、成型模、底盘等。</w:t>
      </w:r>
    </w:p>
    <w:p w14:paraId="062DF009" w14:textId="1ED1324A" w:rsidR="00E523FD" w:rsidRDefault="00E523FD" w:rsidP="00965F94">
      <w:pPr>
        <w:pStyle w:val="a"/>
      </w:pPr>
      <w:r>
        <w:rPr>
          <w:rFonts w:hint="eastAsia"/>
        </w:rPr>
        <w:t>环形电加热器</w:t>
      </w:r>
    </w:p>
    <w:p w14:paraId="5A830C56" w14:textId="63C84BC2" w:rsidR="00E523FD" w:rsidRDefault="00E523FD" w:rsidP="00E523FD">
      <w:pPr>
        <w:pStyle w:val="a7"/>
        <w:ind w:firstLine="420"/>
      </w:pPr>
      <w:r w:rsidRPr="00E523FD">
        <w:rPr>
          <w:rFonts w:hint="eastAsia"/>
        </w:rPr>
        <w:t>应有与之配套的控温装置，可将温度控制在</w:t>
      </w:r>
      <w:r w:rsidRPr="00E523FD">
        <w:rPr>
          <w:rFonts w:hint="eastAsia"/>
        </w:rPr>
        <w:t>100</w:t>
      </w:r>
      <w:r w:rsidRPr="00E523FD">
        <w:rPr>
          <w:rFonts w:hint="eastAsia"/>
        </w:rPr>
        <w:t>℃之内。</w:t>
      </w:r>
    </w:p>
    <w:p w14:paraId="160F43AC" w14:textId="177FFB81" w:rsidR="009F5A60" w:rsidRDefault="009F5A60" w:rsidP="00965F94">
      <w:pPr>
        <w:pStyle w:val="a"/>
      </w:pPr>
      <w:r>
        <w:rPr>
          <w:rFonts w:hint="eastAsia"/>
        </w:rPr>
        <w:t>自动镶嵌机</w:t>
      </w:r>
    </w:p>
    <w:p w14:paraId="7045E79F" w14:textId="2DE2AFD6" w:rsidR="009F5A60" w:rsidRDefault="009F5A60" w:rsidP="009F5A60">
      <w:pPr>
        <w:pStyle w:val="a7"/>
        <w:ind w:firstLine="420"/>
      </w:pPr>
      <w:r w:rsidRPr="009F5A60">
        <w:rPr>
          <w:rFonts w:hint="eastAsia"/>
        </w:rPr>
        <w:t>自动控温镶嵌机。</w:t>
      </w:r>
    </w:p>
    <w:p w14:paraId="6C806AA6" w14:textId="3EC924F9" w:rsidR="009F5A60" w:rsidRDefault="009F5A60" w:rsidP="00965F94">
      <w:pPr>
        <w:pStyle w:val="a"/>
      </w:pPr>
      <w:r w:rsidRPr="009F5A60">
        <w:rPr>
          <w:rFonts w:hint="eastAsia"/>
        </w:rPr>
        <w:t>超声波清洗器</w:t>
      </w:r>
    </w:p>
    <w:p w14:paraId="459C2951" w14:textId="2F31656E" w:rsidR="009F5A60" w:rsidRDefault="009F5A60" w:rsidP="009F5A60">
      <w:pPr>
        <w:pStyle w:val="a7"/>
        <w:ind w:firstLine="420"/>
      </w:pPr>
      <w:r w:rsidRPr="009F5A60">
        <w:rPr>
          <w:rFonts w:hint="eastAsia"/>
        </w:rPr>
        <w:t>水槽箱容积</w:t>
      </w:r>
      <w:r w:rsidRPr="009F5A60">
        <w:rPr>
          <w:rFonts w:hint="eastAsia"/>
        </w:rPr>
        <w:t>0.8L</w:t>
      </w:r>
      <w:r w:rsidRPr="009F5A60">
        <w:rPr>
          <w:rFonts w:hint="eastAsia"/>
        </w:rPr>
        <w:t>～</w:t>
      </w:r>
      <w:r w:rsidRPr="009F5A60">
        <w:rPr>
          <w:rFonts w:hint="eastAsia"/>
        </w:rPr>
        <w:t>2.0</w:t>
      </w:r>
      <w:r>
        <w:t xml:space="preserve"> </w:t>
      </w:r>
      <w:r w:rsidRPr="009F5A60">
        <w:rPr>
          <w:rFonts w:hint="eastAsia"/>
        </w:rPr>
        <w:t>L</w:t>
      </w:r>
      <w:r w:rsidRPr="009F5A60">
        <w:rPr>
          <w:rFonts w:hint="eastAsia"/>
        </w:rPr>
        <w:t>，频率不低于</w:t>
      </w:r>
      <w:r w:rsidRPr="009F5A60">
        <w:rPr>
          <w:rFonts w:hint="eastAsia"/>
        </w:rPr>
        <w:t>30</w:t>
      </w:r>
      <w:r>
        <w:t xml:space="preserve"> </w:t>
      </w:r>
      <w:r w:rsidRPr="009F5A60">
        <w:rPr>
          <w:rFonts w:hint="eastAsia"/>
        </w:rPr>
        <w:t>kHz</w:t>
      </w:r>
      <w:r w:rsidRPr="009F5A60">
        <w:rPr>
          <w:rFonts w:hint="eastAsia"/>
        </w:rPr>
        <w:t>。</w:t>
      </w:r>
    </w:p>
    <w:p w14:paraId="150CEE4D" w14:textId="65A8E926" w:rsidR="009F5A60" w:rsidRDefault="009F5A60" w:rsidP="00965F94">
      <w:pPr>
        <w:pStyle w:val="a"/>
      </w:pPr>
      <w:r>
        <w:rPr>
          <w:rFonts w:hint="eastAsia"/>
        </w:rPr>
        <w:t>抛光机</w:t>
      </w:r>
    </w:p>
    <w:p w14:paraId="1C054999" w14:textId="66DE01E8" w:rsidR="009F5A60" w:rsidRDefault="007A2D4A" w:rsidP="009F5A60">
      <w:pPr>
        <w:pStyle w:val="a7"/>
        <w:ind w:firstLine="420"/>
      </w:pPr>
      <w:r w:rsidRPr="007A2D4A">
        <w:rPr>
          <w:rFonts w:hint="eastAsia"/>
        </w:rPr>
        <w:t>转速不低于</w:t>
      </w:r>
      <w:r w:rsidRPr="007A2D4A">
        <w:rPr>
          <w:rFonts w:hint="eastAsia"/>
        </w:rPr>
        <w:t>1300 r/min</w:t>
      </w:r>
      <w:r w:rsidRPr="007A2D4A">
        <w:rPr>
          <w:rFonts w:hint="eastAsia"/>
        </w:rPr>
        <w:t>，抛光盘直径</w:t>
      </w:r>
      <w:r w:rsidRPr="007A2D4A">
        <w:rPr>
          <w:rFonts w:hint="eastAsia"/>
        </w:rPr>
        <w:t>200</w:t>
      </w:r>
      <w:r>
        <w:t xml:space="preserve"> </w:t>
      </w:r>
      <w:r w:rsidRPr="007A2D4A">
        <w:rPr>
          <w:rFonts w:hint="eastAsia"/>
        </w:rPr>
        <w:t>mm~300</w:t>
      </w:r>
      <w:r>
        <w:t xml:space="preserve"> </w:t>
      </w:r>
      <w:r w:rsidRPr="007A2D4A">
        <w:rPr>
          <w:rFonts w:hint="eastAsia"/>
        </w:rPr>
        <w:t>mm</w:t>
      </w:r>
      <w:r w:rsidRPr="007A2D4A">
        <w:rPr>
          <w:rFonts w:hint="eastAsia"/>
        </w:rPr>
        <w:t>。</w:t>
      </w:r>
    </w:p>
    <w:p w14:paraId="1BB76CB7" w14:textId="21A748C1" w:rsidR="002F5E43" w:rsidRDefault="002F5E43" w:rsidP="00965F94">
      <w:pPr>
        <w:pStyle w:val="a"/>
      </w:pPr>
      <w:r>
        <w:rPr>
          <w:rFonts w:hint="eastAsia"/>
        </w:rPr>
        <w:t>反射率自动测试系统</w:t>
      </w:r>
    </w:p>
    <w:p w14:paraId="1F6495BC" w14:textId="0F62719D" w:rsidR="002F5E43" w:rsidRDefault="002F5E43" w:rsidP="00852672">
      <w:pPr>
        <w:pStyle w:val="a9"/>
        <w:numPr>
          <w:ilvl w:val="2"/>
          <w:numId w:val="20"/>
        </w:numPr>
      </w:pPr>
      <w:r>
        <w:rPr>
          <w:rFonts w:hint="eastAsia"/>
        </w:rPr>
        <w:lastRenderedPageBreak/>
        <w:t>总则</w:t>
      </w:r>
    </w:p>
    <w:p w14:paraId="70D108DD" w14:textId="215E4207" w:rsidR="002F5E43" w:rsidRDefault="002F5E43" w:rsidP="002F5E43">
      <w:pPr>
        <w:pStyle w:val="a7"/>
        <w:ind w:firstLine="420"/>
      </w:pPr>
      <w:r>
        <w:rPr>
          <w:rFonts w:hint="eastAsia"/>
        </w:rPr>
        <w:t>仪器设备与测试系统由反光显微镜、自动载物台</w:t>
      </w:r>
      <w:r>
        <w:rPr>
          <w:rFonts w:hint="eastAsia"/>
        </w:rPr>
        <w:t>,</w:t>
      </w:r>
      <w:r>
        <w:rPr>
          <w:rFonts w:hint="eastAsia"/>
        </w:rPr>
        <w:t>图像采集系统和镜质体随机反射率自动测试系</w:t>
      </w:r>
      <w:r w:rsidR="00852672">
        <w:rPr>
          <w:rFonts w:hint="eastAsia"/>
        </w:rPr>
        <w:t>统</w:t>
      </w:r>
      <w:r>
        <w:rPr>
          <w:rFonts w:hint="eastAsia"/>
        </w:rPr>
        <w:t>组成。</w:t>
      </w:r>
    </w:p>
    <w:p w14:paraId="1E4DEFA3" w14:textId="39702077" w:rsidR="002F5E43" w:rsidRDefault="002F5E43" w:rsidP="00852672">
      <w:pPr>
        <w:pStyle w:val="a9"/>
        <w:numPr>
          <w:ilvl w:val="2"/>
          <w:numId w:val="20"/>
        </w:numPr>
      </w:pPr>
      <w:r>
        <w:rPr>
          <w:rFonts w:hint="eastAsia"/>
        </w:rPr>
        <w:t>反光显微镜</w:t>
      </w:r>
    </w:p>
    <w:p w14:paraId="2EEF02AD" w14:textId="77777777" w:rsidR="002F5E43" w:rsidRDefault="002F5E43" w:rsidP="002F5E43">
      <w:pPr>
        <w:pStyle w:val="a7"/>
        <w:ind w:firstLine="420"/>
      </w:pPr>
      <w:r>
        <w:rPr>
          <w:rFonts w:hint="eastAsia"/>
        </w:rPr>
        <w:t>反光显微镜应符合</w:t>
      </w:r>
      <w:r>
        <w:rPr>
          <w:rFonts w:hint="eastAsia"/>
        </w:rPr>
        <w:t>MT/T 1053</w:t>
      </w:r>
      <w:r>
        <w:rPr>
          <w:rFonts w:hint="eastAsia"/>
        </w:rPr>
        <w:t>—</w:t>
      </w:r>
      <w:r>
        <w:rPr>
          <w:rFonts w:hint="eastAsia"/>
        </w:rPr>
        <w:t>2008</w:t>
      </w:r>
      <w:r>
        <w:rPr>
          <w:rFonts w:hint="eastAsia"/>
        </w:rPr>
        <w:t>中第</w:t>
      </w:r>
      <w:r>
        <w:rPr>
          <w:rFonts w:hint="eastAsia"/>
        </w:rPr>
        <w:t>3</w:t>
      </w:r>
      <w:r>
        <w:rPr>
          <w:rFonts w:hint="eastAsia"/>
        </w:rPr>
        <w:t>章的技术要求</w:t>
      </w:r>
      <w:r>
        <w:rPr>
          <w:rFonts w:hint="eastAsia"/>
        </w:rPr>
        <w:t>,</w:t>
      </w:r>
      <w:r>
        <w:rPr>
          <w:rFonts w:hint="eastAsia"/>
        </w:rPr>
        <w:t>选用</w:t>
      </w:r>
      <w:r>
        <w:rPr>
          <w:rFonts w:hint="eastAsia"/>
        </w:rPr>
        <w:t>50</w:t>
      </w:r>
      <w:r>
        <w:rPr>
          <w:rFonts w:hint="eastAsia"/>
        </w:rPr>
        <w:t>倍或</w:t>
      </w:r>
      <w:r>
        <w:rPr>
          <w:rFonts w:hint="eastAsia"/>
        </w:rPr>
        <w:t>32</w:t>
      </w:r>
      <w:r>
        <w:rPr>
          <w:rFonts w:hint="eastAsia"/>
        </w:rPr>
        <w:t>倍的油浸物镜。</w:t>
      </w:r>
    </w:p>
    <w:p w14:paraId="2246851C" w14:textId="4305538E" w:rsidR="002F5E43" w:rsidRDefault="002F5E43" w:rsidP="00852672">
      <w:pPr>
        <w:pStyle w:val="a9"/>
        <w:numPr>
          <w:ilvl w:val="2"/>
          <w:numId w:val="20"/>
        </w:numPr>
      </w:pPr>
      <w:r>
        <w:rPr>
          <w:rFonts w:hint="eastAsia"/>
        </w:rPr>
        <w:t>自动载物台</w:t>
      </w:r>
    </w:p>
    <w:p w14:paraId="066D49FC" w14:textId="77777777" w:rsidR="002F5E43" w:rsidRDefault="002F5E43" w:rsidP="002F5E43">
      <w:pPr>
        <w:pStyle w:val="a7"/>
        <w:ind w:firstLine="420"/>
      </w:pPr>
      <w:r>
        <w:rPr>
          <w:rFonts w:hint="eastAsia"/>
        </w:rPr>
        <w:t>自动载物台应满足下列技术要求。</w:t>
      </w:r>
    </w:p>
    <w:p w14:paraId="29BBEE9D" w14:textId="5FEB99B0" w:rsidR="002F5E43" w:rsidRDefault="002F5E43" w:rsidP="002F5E43">
      <w:pPr>
        <w:pStyle w:val="a7"/>
        <w:ind w:firstLine="420"/>
      </w:pPr>
      <w:r>
        <w:rPr>
          <w:rFonts w:hint="eastAsia"/>
        </w:rPr>
        <w:t>a</w:t>
      </w:r>
      <w:r>
        <w:rPr>
          <w:rFonts w:hint="eastAsia"/>
        </w:rPr>
        <w:t>）</w:t>
      </w:r>
      <w:r w:rsidR="00852672">
        <w:t>X</w:t>
      </w:r>
      <w:r w:rsidR="00852672">
        <w:rPr>
          <w:rFonts w:hint="eastAsia"/>
        </w:rPr>
        <w:t>、</w:t>
      </w:r>
      <w:r>
        <w:rPr>
          <w:rFonts w:hint="eastAsia"/>
        </w:rPr>
        <w:t>Y</w:t>
      </w:r>
      <w:r>
        <w:rPr>
          <w:rFonts w:hint="eastAsia"/>
        </w:rPr>
        <w:t>、</w:t>
      </w:r>
      <w:r>
        <w:rPr>
          <w:rFonts w:hint="eastAsia"/>
        </w:rPr>
        <w:t>Z</w:t>
      </w:r>
      <w:r>
        <w:rPr>
          <w:rFonts w:hint="eastAsia"/>
        </w:rPr>
        <w:t>三轴方向均能在计算机软件控制下自动移动</w:t>
      </w:r>
      <w:r w:rsidR="00852672">
        <w:rPr>
          <w:rFonts w:hint="eastAsia"/>
        </w:rPr>
        <w:t>：</w:t>
      </w:r>
    </w:p>
    <w:p w14:paraId="29BDBB01" w14:textId="171D5AFA" w:rsidR="002F5E43" w:rsidRDefault="002F5E43" w:rsidP="00852672">
      <w:pPr>
        <w:pStyle w:val="a7"/>
        <w:ind w:leftChars="200" w:left="420" w:firstLine="420"/>
      </w:pPr>
      <w:r>
        <w:rPr>
          <w:rFonts w:hint="eastAsia"/>
        </w:rPr>
        <w:t>1)</w:t>
      </w:r>
      <w:r w:rsidR="00852672">
        <w:t xml:space="preserve"> </w:t>
      </w:r>
      <w:r>
        <w:rPr>
          <w:rFonts w:hint="eastAsia"/>
        </w:rPr>
        <w:t>在</w:t>
      </w:r>
      <w:r>
        <w:rPr>
          <w:rFonts w:hint="eastAsia"/>
        </w:rPr>
        <w:t>X</w:t>
      </w:r>
      <w:r>
        <w:rPr>
          <w:rFonts w:hint="eastAsia"/>
        </w:rPr>
        <w:t>、</w:t>
      </w:r>
      <w:r>
        <w:rPr>
          <w:rFonts w:hint="eastAsia"/>
        </w:rPr>
        <w:t>Y</w:t>
      </w:r>
      <w:r>
        <w:rPr>
          <w:rFonts w:hint="eastAsia"/>
        </w:rPr>
        <w:t>轴方向能按设定的点距、行距和路线在规定范围内自动、连续移动样品</w:t>
      </w:r>
      <w:r w:rsidR="00852672">
        <w:rPr>
          <w:rFonts w:hint="eastAsia"/>
        </w:rPr>
        <w:t>；</w:t>
      </w:r>
    </w:p>
    <w:p w14:paraId="7169C940" w14:textId="77777777" w:rsidR="00852672" w:rsidRDefault="002F5E43" w:rsidP="00852672">
      <w:pPr>
        <w:pStyle w:val="a7"/>
        <w:ind w:leftChars="200" w:left="420" w:firstLine="420"/>
      </w:pPr>
      <w:r>
        <w:rPr>
          <w:rFonts w:hint="eastAsia"/>
        </w:rPr>
        <w:t>2)</w:t>
      </w:r>
      <w:r w:rsidR="00852672">
        <w:t xml:space="preserve"> </w:t>
      </w:r>
      <w:r>
        <w:rPr>
          <w:rFonts w:hint="eastAsia"/>
        </w:rPr>
        <w:t>在</w:t>
      </w:r>
      <w:r>
        <w:rPr>
          <w:rFonts w:hint="eastAsia"/>
        </w:rPr>
        <w:t>Z</w:t>
      </w:r>
      <w:r>
        <w:rPr>
          <w:rFonts w:hint="eastAsia"/>
        </w:rPr>
        <w:t>轴方向能按照软件指令自动上下移动</w:t>
      </w:r>
      <w:r>
        <w:rPr>
          <w:rFonts w:hint="eastAsia"/>
        </w:rPr>
        <w:t>,</w:t>
      </w:r>
      <w:r>
        <w:rPr>
          <w:rFonts w:hint="eastAsia"/>
        </w:rPr>
        <w:t>以调整显微镜工作距离</w:t>
      </w:r>
      <w:r>
        <w:rPr>
          <w:rFonts w:hint="eastAsia"/>
        </w:rPr>
        <w:t>,</w:t>
      </w:r>
      <w:r>
        <w:rPr>
          <w:rFonts w:hint="eastAsia"/>
        </w:rPr>
        <w:t>完成自动调焦功能。</w:t>
      </w:r>
    </w:p>
    <w:p w14:paraId="6EBBD127" w14:textId="66793F2F" w:rsidR="002F5E43" w:rsidRDefault="002F5E43" w:rsidP="002F5E43">
      <w:pPr>
        <w:pStyle w:val="a7"/>
        <w:ind w:firstLine="420"/>
      </w:pPr>
      <w:r>
        <w:rPr>
          <w:rFonts w:hint="eastAsia"/>
        </w:rPr>
        <w:t>b</w:t>
      </w:r>
      <w:r>
        <w:rPr>
          <w:rFonts w:hint="eastAsia"/>
        </w:rPr>
        <w:t>）自动载物台的技术参数要求</w:t>
      </w:r>
      <w:r w:rsidR="00852672">
        <w:rPr>
          <w:rFonts w:hint="eastAsia"/>
        </w:rPr>
        <w:t>：</w:t>
      </w:r>
    </w:p>
    <w:p w14:paraId="3653C36C" w14:textId="356290D7" w:rsidR="002F5E43" w:rsidRDefault="002F5E43" w:rsidP="00852672">
      <w:pPr>
        <w:pStyle w:val="a7"/>
        <w:ind w:leftChars="200" w:left="420" w:firstLine="420"/>
      </w:pPr>
      <w:r>
        <w:rPr>
          <w:rFonts w:hint="eastAsia"/>
        </w:rPr>
        <w:t>1)</w:t>
      </w:r>
      <w:r w:rsidR="00852672">
        <w:t xml:space="preserve"> </w:t>
      </w:r>
      <w:r>
        <w:rPr>
          <w:rFonts w:hint="eastAsia"/>
        </w:rPr>
        <w:t>X</w:t>
      </w:r>
      <w:r>
        <w:rPr>
          <w:rFonts w:hint="eastAsia"/>
        </w:rPr>
        <w:t>、</w:t>
      </w:r>
      <w:r>
        <w:rPr>
          <w:rFonts w:hint="eastAsia"/>
        </w:rPr>
        <w:t>Y</w:t>
      </w:r>
      <w:r>
        <w:rPr>
          <w:rFonts w:hint="eastAsia"/>
        </w:rPr>
        <w:t>行程大于</w:t>
      </w:r>
      <w:r>
        <w:rPr>
          <w:rFonts w:hint="eastAsia"/>
        </w:rPr>
        <w:t>40 mm;</w:t>
      </w:r>
    </w:p>
    <w:p w14:paraId="7C385A46" w14:textId="77777777" w:rsidR="00852672" w:rsidRDefault="002F5E43" w:rsidP="00852672">
      <w:pPr>
        <w:pStyle w:val="a7"/>
        <w:ind w:leftChars="200" w:left="420" w:firstLine="420"/>
      </w:pPr>
      <w:r>
        <w:rPr>
          <w:rFonts w:hint="eastAsia"/>
        </w:rPr>
        <w:t>2)</w:t>
      </w:r>
      <w:r w:rsidR="00852672">
        <w:t xml:space="preserve"> </w:t>
      </w:r>
      <w:r>
        <w:rPr>
          <w:rFonts w:hint="eastAsia"/>
        </w:rPr>
        <w:t>X</w:t>
      </w:r>
      <w:r>
        <w:rPr>
          <w:rFonts w:hint="eastAsia"/>
        </w:rPr>
        <w:t>、</w:t>
      </w:r>
      <w:r>
        <w:rPr>
          <w:rFonts w:hint="eastAsia"/>
        </w:rPr>
        <w:t>Y</w:t>
      </w:r>
      <w:r>
        <w:rPr>
          <w:rFonts w:hint="eastAsia"/>
        </w:rPr>
        <w:t>最小步进精度不大于</w:t>
      </w:r>
      <w:r>
        <w:rPr>
          <w:rFonts w:hint="eastAsia"/>
        </w:rPr>
        <w:t>10 pm</w:t>
      </w:r>
      <w:r w:rsidR="00852672">
        <w:rPr>
          <w:rFonts w:hint="eastAsia"/>
        </w:rPr>
        <w:t>；</w:t>
      </w:r>
    </w:p>
    <w:p w14:paraId="6182F7E5" w14:textId="786CE4D4" w:rsidR="00852672" w:rsidRDefault="002F5E43" w:rsidP="00852672">
      <w:pPr>
        <w:pStyle w:val="a7"/>
        <w:ind w:leftChars="200" w:left="420" w:firstLine="420"/>
      </w:pPr>
      <w:r>
        <w:rPr>
          <w:rFonts w:hint="eastAsia"/>
        </w:rPr>
        <w:t>3)</w:t>
      </w:r>
      <w:r w:rsidR="00852672">
        <w:t xml:space="preserve"> </w:t>
      </w:r>
      <w:r>
        <w:rPr>
          <w:rFonts w:hint="eastAsia"/>
        </w:rPr>
        <w:t>X</w:t>
      </w:r>
      <w:r>
        <w:rPr>
          <w:rFonts w:hint="eastAsia"/>
        </w:rPr>
        <w:t>、</w:t>
      </w:r>
      <w:r>
        <w:rPr>
          <w:rFonts w:hint="eastAsia"/>
        </w:rPr>
        <w:t>Y</w:t>
      </w:r>
      <w:r>
        <w:rPr>
          <w:rFonts w:hint="eastAsia"/>
        </w:rPr>
        <w:t>重复定位精度</w:t>
      </w:r>
      <w:r>
        <w:rPr>
          <w:rFonts w:hint="eastAsia"/>
        </w:rPr>
        <w:t>:</w:t>
      </w:r>
      <w:r>
        <w:rPr>
          <w:rFonts w:hint="eastAsia"/>
        </w:rPr>
        <w:t>小于</w:t>
      </w:r>
      <w:r>
        <w:rPr>
          <w:rFonts w:hint="eastAsia"/>
        </w:rPr>
        <w:t>10 um</w:t>
      </w:r>
      <w:r w:rsidR="00852672">
        <w:rPr>
          <w:rFonts w:hint="eastAsia"/>
        </w:rPr>
        <w:t>；</w:t>
      </w:r>
    </w:p>
    <w:p w14:paraId="07DCB642" w14:textId="77777777" w:rsidR="00852672" w:rsidRDefault="002F5E43" w:rsidP="00852672">
      <w:pPr>
        <w:pStyle w:val="a7"/>
        <w:ind w:leftChars="200" w:left="420" w:firstLine="420"/>
      </w:pPr>
      <w:r>
        <w:rPr>
          <w:rFonts w:hint="eastAsia"/>
        </w:rPr>
        <w:t>4)</w:t>
      </w:r>
      <w:r w:rsidR="00852672">
        <w:t xml:space="preserve"> </w:t>
      </w:r>
      <w:r>
        <w:rPr>
          <w:rFonts w:hint="eastAsia"/>
        </w:rPr>
        <w:t>Z</w:t>
      </w:r>
      <w:r>
        <w:rPr>
          <w:rFonts w:hint="eastAsia"/>
        </w:rPr>
        <w:t>轴最小步进精度不大于</w:t>
      </w:r>
      <w:r>
        <w:rPr>
          <w:rFonts w:hint="eastAsia"/>
        </w:rPr>
        <w:t>0.1 um</w:t>
      </w:r>
      <w:r>
        <w:rPr>
          <w:rFonts w:hint="eastAsia"/>
        </w:rPr>
        <w:t>。</w:t>
      </w:r>
    </w:p>
    <w:p w14:paraId="6DCC171E" w14:textId="2779AB4C" w:rsidR="002F5E43" w:rsidRDefault="002F5E43" w:rsidP="00852672">
      <w:pPr>
        <w:pStyle w:val="a9"/>
        <w:numPr>
          <w:ilvl w:val="2"/>
          <w:numId w:val="20"/>
        </w:numPr>
      </w:pPr>
      <w:r>
        <w:rPr>
          <w:rFonts w:hint="eastAsia"/>
        </w:rPr>
        <w:t>图像采集系统</w:t>
      </w:r>
    </w:p>
    <w:p w14:paraId="499FD408" w14:textId="57EE7A40" w:rsidR="002F5E43" w:rsidRDefault="002F5E43" w:rsidP="00852672">
      <w:pPr>
        <w:pStyle w:val="ac"/>
        <w:numPr>
          <w:ilvl w:val="3"/>
          <w:numId w:val="20"/>
        </w:numPr>
      </w:pPr>
      <w:r>
        <w:rPr>
          <w:rFonts w:hint="eastAsia"/>
        </w:rPr>
        <w:t>图像采集装置应具备以下技术条件</w:t>
      </w:r>
      <w:r w:rsidR="00852672">
        <w:rPr>
          <w:rFonts w:hint="eastAsia"/>
        </w:rPr>
        <w:t>：</w:t>
      </w:r>
    </w:p>
    <w:p w14:paraId="6EA64F2E" w14:textId="1426FE27" w:rsidR="00852672" w:rsidRDefault="002F5E43" w:rsidP="002F5E43">
      <w:pPr>
        <w:pStyle w:val="a7"/>
        <w:ind w:firstLine="420"/>
      </w:pPr>
      <w:r>
        <w:rPr>
          <w:rFonts w:hint="eastAsia"/>
        </w:rPr>
        <w:t>a)</w:t>
      </w:r>
      <w:r w:rsidR="00852672">
        <w:t xml:space="preserve"> </w:t>
      </w:r>
      <w:r>
        <w:rPr>
          <w:rFonts w:hint="eastAsia"/>
        </w:rPr>
        <w:t>图像传感器</w:t>
      </w:r>
      <w:r w:rsidR="00852672">
        <w:rPr>
          <w:rFonts w:hint="eastAsia"/>
        </w:rPr>
        <w:t>：</w:t>
      </w:r>
      <w:r>
        <w:rPr>
          <w:rFonts w:hint="eastAsia"/>
        </w:rPr>
        <w:t>电荷耦合阵列检测器</w:t>
      </w:r>
      <w:r>
        <w:rPr>
          <w:rFonts w:hint="eastAsia"/>
        </w:rPr>
        <w:t>(CCD)</w:t>
      </w:r>
      <w:r>
        <w:rPr>
          <w:rFonts w:hint="eastAsia"/>
        </w:rPr>
        <w:t>或互补型金属氧化物半导体器件</w:t>
      </w:r>
      <w:r>
        <w:rPr>
          <w:rFonts w:hint="eastAsia"/>
        </w:rPr>
        <w:t>(CMOS)</w:t>
      </w:r>
      <w:r w:rsidR="00852672">
        <w:rPr>
          <w:rFonts w:hint="eastAsia"/>
        </w:rPr>
        <w:t>；</w:t>
      </w:r>
    </w:p>
    <w:p w14:paraId="139613BF" w14:textId="1801A97A" w:rsidR="002F5E43" w:rsidRDefault="002F5E43" w:rsidP="002F5E43">
      <w:pPr>
        <w:pStyle w:val="a7"/>
        <w:ind w:firstLine="420"/>
      </w:pPr>
      <w:r>
        <w:rPr>
          <w:rFonts w:hint="eastAsia"/>
        </w:rPr>
        <w:t>b)</w:t>
      </w:r>
      <w:r w:rsidR="00852672">
        <w:t xml:space="preserve"> </w:t>
      </w:r>
      <w:r>
        <w:rPr>
          <w:rFonts w:hint="eastAsia"/>
        </w:rPr>
        <w:t>图像传感器尺寸</w:t>
      </w:r>
      <w:r w:rsidR="00852672">
        <w:rPr>
          <w:rFonts w:hint="eastAsia"/>
        </w:rPr>
        <w:t>：</w:t>
      </w:r>
      <w:r>
        <w:rPr>
          <w:rFonts w:hint="eastAsia"/>
        </w:rPr>
        <w:t>1/2"</w:t>
      </w:r>
      <w:r>
        <w:rPr>
          <w:rFonts w:hint="eastAsia"/>
        </w:rPr>
        <w:t>或</w:t>
      </w:r>
      <w:r>
        <w:rPr>
          <w:rFonts w:hint="eastAsia"/>
        </w:rPr>
        <w:t>2/3"</w:t>
      </w:r>
      <w:r>
        <w:rPr>
          <w:rFonts w:hint="eastAsia"/>
        </w:rPr>
        <w:t>及以上</w:t>
      </w:r>
      <w:r w:rsidR="00852672">
        <w:rPr>
          <w:rFonts w:hint="eastAsia"/>
        </w:rPr>
        <w:t>；</w:t>
      </w:r>
    </w:p>
    <w:p w14:paraId="7EE0E10F" w14:textId="3C563A87" w:rsidR="00852672" w:rsidRDefault="002F5E43" w:rsidP="002F5E43">
      <w:pPr>
        <w:pStyle w:val="a7"/>
        <w:ind w:firstLine="420"/>
      </w:pPr>
      <w:r>
        <w:rPr>
          <w:rFonts w:hint="eastAsia"/>
        </w:rPr>
        <w:t>c)</w:t>
      </w:r>
      <w:r w:rsidR="00852672">
        <w:t xml:space="preserve"> </w:t>
      </w:r>
      <w:r>
        <w:rPr>
          <w:rFonts w:hint="eastAsia"/>
        </w:rPr>
        <w:t>接口</w:t>
      </w:r>
      <w:r w:rsidR="00852672">
        <w:rPr>
          <w:rFonts w:hint="eastAsia"/>
        </w:rPr>
        <w:t>：</w:t>
      </w:r>
      <w:r>
        <w:rPr>
          <w:rFonts w:hint="eastAsia"/>
        </w:rPr>
        <w:t>C</w:t>
      </w:r>
      <w:r>
        <w:rPr>
          <w:rFonts w:hint="eastAsia"/>
        </w:rPr>
        <w:t>型接口</w:t>
      </w:r>
      <w:r w:rsidR="00852672">
        <w:rPr>
          <w:rFonts w:hint="eastAsia"/>
        </w:rPr>
        <w:t>，</w:t>
      </w:r>
      <w:r>
        <w:rPr>
          <w:rFonts w:hint="eastAsia"/>
        </w:rPr>
        <w:t>符合</w:t>
      </w:r>
      <w:r>
        <w:rPr>
          <w:rFonts w:hint="eastAsia"/>
        </w:rPr>
        <w:t>GB/T 22063</w:t>
      </w:r>
      <w:r>
        <w:rPr>
          <w:rFonts w:hint="eastAsia"/>
        </w:rPr>
        <w:t>—</w:t>
      </w:r>
      <w:r>
        <w:rPr>
          <w:rFonts w:hint="eastAsia"/>
        </w:rPr>
        <w:t>2018</w:t>
      </w:r>
      <w:r>
        <w:rPr>
          <w:rFonts w:hint="eastAsia"/>
        </w:rPr>
        <w:t>的技术要求</w:t>
      </w:r>
      <w:r w:rsidR="00852672">
        <w:rPr>
          <w:rFonts w:hint="eastAsia"/>
        </w:rPr>
        <w:t>；</w:t>
      </w:r>
    </w:p>
    <w:p w14:paraId="7F803BE2" w14:textId="6699A89C" w:rsidR="002F5E43" w:rsidRDefault="002F5E43" w:rsidP="002F5E43">
      <w:pPr>
        <w:pStyle w:val="a7"/>
        <w:ind w:firstLine="420"/>
      </w:pPr>
      <w:r>
        <w:rPr>
          <w:rFonts w:hint="eastAsia"/>
        </w:rPr>
        <w:t>d)</w:t>
      </w:r>
      <w:r w:rsidR="00852672">
        <w:t xml:space="preserve"> </w:t>
      </w:r>
      <w:r>
        <w:rPr>
          <w:rFonts w:hint="eastAsia"/>
        </w:rPr>
        <w:t>位深</w:t>
      </w:r>
      <w:r w:rsidR="00852672">
        <w:rPr>
          <w:rFonts w:hint="eastAsia"/>
        </w:rPr>
        <w:t>：</w:t>
      </w:r>
      <w:r>
        <w:rPr>
          <w:rFonts w:hint="eastAsia"/>
        </w:rPr>
        <w:t>12 bit</w:t>
      </w:r>
      <w:r>
        <w:rPr>
          <w:rFonts w:hint="eastAsia"/>
        </w:rPr>
        <w:t>及以上</w:t>
      </w:r>
      <w:r w:rsidR="00852672">
        <w:rPr>
          <w:rFonts w:hint="eastAsia"/>
        </w:rPr>
        <w:t>；</w:t>
      </w:r>
    </w:p>
    <w:p w14:paraId="2C157045" w14:textId="72D11E3A" w:rsidR="00852672" w:rsidRDefault="00852672" w:rsidP="002F5E43">
      <w:pPr>
        <w:pStyle w:val="a7"/>
        <w:ind w:firstLine="420"/>
      </w:pPr>
      <w:r>
        <w:t>e</w:t>
      </w:r>
      <w:r>
        <w:rPr>
          <w:rFonts w:hint="eastAsia"/>
        </w:rPr>
        <w:t>)</w:t>
      </w:r>
      <w:r>
        <w:t xml:space="preserve"> </w:t>
      </w:r>
      <w:r w:rsidR="002F5E43">
        <w:rPr>
          <w:rFonts w:hint="eastAsia"/>
        </w:rPr>
        <w:t>图像文件格式</w:t>
      </w:r>
      <w:r>
        <w:rPr>
          <w:rFonts w:hint="eastAsia"/>
        </w:rPr>
        <w:t>：</w:t>
      </w:r>
      <w:r w:rsidR="002F5E43">
        <w:rPr>
          <w:rFonts w:hint="eastAsia"/>
        </w:rPr>
        <w:t>宜为</w:t>
      </w:r>
      <w:r w:rsidR="002F5E43">
        <w:rPr>
          <w:rFonts w:hint="eastAsia"/>
        </w:rPr>
        <w:t>JPG</w:t>
      </w:r>
      <w:r w:rsidR="002F5E43">
        <w:rPr>
          <w:rFonts w:hint="eastAsia"/>
        </w:rPr>
        <w:t>、</w:t>
      </w:r>
      <w:r w:rsidR="002F5E43">
        <w:rPr>
          <w:rFonts w:hint="eastAsia"/>
        </w:rPr>
        <w:t>BMP</w:t>
      </w:r>
      <w:r w:rsidR="002F5E43">
        <w:rPr>
          <w:rFonts w:hint="eastAsia"/>
        </w:rPr>
        <w:t>或</w:t>
      </w:r>
      <w:r w:rsidR="002F5E43">
        <w:rPr>
          <w:rFonts w:hint="eastAsia"/>
        </w:rPr>
        <w:t>TIFF</w:t>
      </w:r>
      <w:r w:rsidR="002F5E43">
        <w:rPr>
          <w:rFonts w:hint="eastAsia"/>
        </w:rPr>
        <w:t>格式</w:t>
      </w:r>
      <w:r>
        <w:rPr>
          <w:rFonts w:hint="eastAsia"/>
        </w:rPr>
        <w:t>；</w:t>
      </w:r>
    </w:p>
    <w:p w14:paraId="75864176" w14:textId="3990AD71" w:rsidR="002F5E43" w:rsidRDefault="002F5E43" w:rsidP="002F5E43">
      <w:pPr>
        <w:pStyle w:val="a7"/>
        <w:ind w:firstLine="420"/>
      </w:pPr>
      <w:r>
        <w:rPr>
          <w:rFonts w:hint="eastAsia"/>
        </w:rPr>
        <w:t>f)</w:t>
      </w:r>
      <w:r w:rsidR="00852672">
        <w:t xml:space="preserve"> </w:t>
      </w:r>
      <w:r>
        <w:rPr>
          <w:rFonts w:hint="eastAsia"/>
        </w:rPr>
        <w:t>曝光时间</w:t>
      </w:r>
      <w:r w:rsidR="00852672">
        <w:rPr>
          <w:rFonts w:hint="eastAsia"/>
        </w:rPr>
        <w:t>：</w:t>
      </w:r>
      <w:r>
        <w:rPr>
          <w:rFonts w:hint="eastAsia"/>
        </w:rPr>
        <w:t>可调且最短能至</w:t>
      </w:r>
      <w:r>
        <w:rPr>
          <w:rFonts w:hint="eastAsia"/>
        </w:rPr>
        <w:t xml:space="preserve">50 </w:t>
      </w:r>
      <w:proofErr w:type="spellStart"/>
      <w:r>
        <w:rPr>
          <w:rFonts w:hint="eastAsia"/>
        </w:rPr>
        <w:t>ms</w:t>
      </w:r>
      <w:proofErr w:type="spellEnd"/>
      <w:r>
        <w:rPr>
          <w:rFonts w:hint="eastAsia"/>
        </w:rPr>
        <w:t>以下。</w:t>
      </w:r>
    </w:p>
    <w:p w14:paraId="3A8A4F84" w14:textId="353849D2" w:rsidR="002F5E43" w:rsidRDefault="002F5E43" w:rsidP="00852672">
      <w:pPr>
        <w:pStyle w:val="ac"/>
        <w:numPr>
          <w:ilvl w:val="3"/>
          <w:numId w:val="20"/>
        </w:numPr>
      </w:pPr>
      <w:r>
        <w:rPr>
          <w:rFonts w:hint="eastAsia"/>
        </w:rPr>
        <w:t>图像采集宜采用图像采集系统进行自动控制</w:t>
      </w:r>
      <w:r>
        <w:rPr>
          <w:rFonts w:hint="eastAsia"/>
        </w:rPr>
        <w:t>,</w:t>
      </w:r>
      <w:r>
        <w:rPr>
          <w:rFonts w:hint="eastAsia"/>
        </w:rPr>
        <w:t>图像采集系统应具备以下基本功能</w:t>
      </w:r>
      <w:r w:rsidR="00852672">
        <w:rPr>
          <w:rFonts w:hint="eastAsia"/>
        </w:rPr>
        <w:t>：</w:t>
      </w:r>
    </w:p>
    <w:p w14:paraId="52AB77D9" w14:textId="775E5820" w:rsidR="002F5E43" w:rsidRDefault="002F5E43" w:rsidP="00852672">
      <w:pPr>
        <w:pStyle w:val="a7"/>
        <w:ind w:firstLine="420"/>
      </w:pPr>
      <w:r>
        <w:rPr>
          <w:rFonts w:hint="eastAsia"/>
        </w:rPr>
        <w:t>a)</w:t>
      </w:r>
      <w:r w:rsidR="00852672">
        <w:t xml:space="preserve"> </w:t>
      </w:r>
      <w:r>
        <w:rPr>
          <w:rFonts w:hint="eastAsia"/>
        </w:rPr>
        <w:t>控制载物台自动移动</w:t>
      </w:r>
      <w:r>
        <w:rPr>
          <w:rFonts w:hint="eastAsia"/>
        </w:rPr>
        <w:t>(X</w:t>
      </w:r>
      <w:r w:rsidR="00852672">
        <w:rPr>
          <w:rFonts w:hint="eastAsia"/>
        </w:rPr>
        <w:t>、</w:t>
      </w:r>
      <w:r>
        <w:rPr>
          <w:rFonts w:hint="eastAsia"/>
        </w:rPr>
        <w:t>Y</w:t>
      </w:r>
      <w:r>
        <w:rPr>
          <w:rFonts w:hint="eastAsia"/>
        </w:rPr>
        <w:t>、</w:t>
      </w:r>
      <w:r>
        <w:rPr>
          <w:rFonts w:hint="eastAsia"/>
        </w:rPr>
        <w:t>Z</w:t>
      </w:r>
      <w:r>
        <w:rPr>
          <w:rFonts w:hint="eastAsia"/>
        </w:rPr>
        <w:t>三轴方向</w:t>
      </w:r>
      <w:r>
        <w:rPr>
          <w:rFonts w:hint="eastAsia"/>
        </w:rPr>
        <w:t>)</w:t>
      </w:r>
      <w:r w:rsidR="00852672">
        <w:rPr>
          <w:rFonts w:hint="eastAsia"/>
        </w:rPr>
        <w:t>，</w:t>
      </w:r>
      <w:r>
        <w:rPr>
          <w:rFonts w:hint="eastAsia"/>
        </w:rPr>
        <w:t>设定样品移动的点距、行距及路线并控制试样按照设定值自动移动</w:t>
      </w:r>
      <w:r w:rsidR="00852672">
        <w:rPr>
          <w:rFonts w:hint="eastAsia"/>
        </w:rPr>
        <w:t>；</w:t>
      </w:r>
    </w:p>
    <w:p w14:paraId="17219B2C" w14:textId="061E83F0" w:rsidR="002F5E43" w:rsidRDefault="002F5E43" w:rsidP="002F5E43">
      <w:pPr>
        <w:pStyle w:val="a7"/>
        <w:ind w:firstLine="420"/>
      </w:pPr>
      <w:r>
        <w:rPr>
          <w:rFonts w:hint="eastAsia"/>
        </w:rPr>
        <w:t>b</w:t>
      </w:r>
      <w:r w:rsidR="00852672">
        <w:rPr>
          <w:rFonts w:hint="eastAsia"/>
        </w:rPr>
        <w:t>)</w:t>
      </w:r>
      <w:r w:rsidR="00852672">
        <w:t xml:space="preserve"> </w:t>
      </w:r>
      <w:r>
        <w:rPr>
          <w:rFonts w:hint="eastAsia"/>
        </w:rPr>
        <w:t>自动调焦控制功能</w:t>
      </w:r>
      <w:r w:rsidR="00852672">
        <w:rPr>
          <w:rFonts w:hint="eastAsia"/>
        </w:rPr>
        <w:t>；</w:t>
      </w:r>
    </w:p>
    <w:p w14:paraId="7F4AAA91" w14:textId="2BA824EA" w:rsidR="002F5E43" w:rsidRDefault="002F5E43" w:rsidP="002F5E43">
      <w:pPr>
        <w:pStyle w:val="a7"/>
        <w:ind w:firstLine="420"/>
      </w:pPr>
      <w:r>
        <w:rPr>
          <w:rFonts w:hint="eastAsia"/>
        </w:rPr>
        <w:lastRenderedPageBreak/>
        <w:t>c)</w:t>
      </w:r>
      <w:r w:rsidR="00852672">
        <w:t xml:space="preserve"> </w:t>
      </w:r>
      <w:r>
        <w:rPr>
          <w:rFonts w:hint="eastAsia"/>
        </w:rPr>
        <w:t>自动采集每幅图像前应保证一定的稳定时间</w:t>
      </w:r>
      <w:r w:rsidR="00852672">
        <w:rPr>
          <w:rFonts w:hint="eastAsia"/>
        </w:rPr>
        <w:t>；</w:t>
      </w:r>
    </w:p>
    <w:p w14:paraId="37517560" w14:textId="77777777" w:rsidR="00852672" w:rsidRDefault="002F5E43" w:rsidP="002F5E43">
      <w:pPr>
        <w:pStyle w:val="a7"/>
        <w:ind w:firstLine="420"/>
      </w:pPr>
      <w:r>
        <w:rPr>
          <w:rFonts w:hint="eastAsia"/>
        </w:rPr>
        <w:t>d)</w:t>
      </w:r>
      <w:r w:rsidR="00852672">
        <w:t xml:space="preserve"> </w:t>
      </w:r>
      <w:r>
        <w:rPr>
          <w:rFonts w:hint="eastAsia"/>
        </w:rPr>
        <w:t>控制显微镜相机自动采集图像</w:t>
      </w:r>
      <w:r>
        <w:rPr>
          <w:rFonts w:hint="eastAsia"/>
        </w:rPr>
        <w:t>,</w:t>
      </w:r>
      <w:r>
        <w:rPr>
          <w:rFonts w:hint="eastAsia"/>
        </w:rPr>
        <w:t>自动采集后的准焦图像不低于</w:t>
      </w:r>
      <w:r>
        <w:rPr>
          <w:rFonts w:hint="eastAsia"/>
        </w:rPr>
        <w:t>90%</w:t>
      </w:r>
      <w:r w:rsidR="00852672">
        <w:rPr>
          <w:rFonts w:hint="eastAsia"/>
        </w:rPr>
        <w:t>；</w:t>
      </w:r>
    </w:p>
    <w:p w14:paraId="5007C3AE" w14:textId="77777777" w:rsidR="00852672" w:rsidRDefault="002F5E43" w:rsidP="002F5E43">
      <w:pPr>
        <w:pStyle w:val="a7"/>
        <w:ind w:firstLine="420"/>
      </w:pPr>
      <w:r>
        <w:rPr>
          <w:rFonts w:hint="eastAsia"/>
        </w:rPr>
        <w:t>e</w:t>
      </w:r>
      <w:r w:rsidR="00852672">
        <w:rPr>
          <w:rFonts w:hint="eastAsia"/>
        </w:rPr>
        <w:t>)</w:t>
      </w:r>
      <w:r w:rsidR="00852672">
        <w:t xml:space="preserve"> </w:t>
      </w:r>
      <w:r>
        <w:rPr>
          <w:rFonts w:hint="eastAsia"/>
        </w:rPr>
        <w:t>离焦图像判别、筛选功能</w:t>
      </w:r>
      <w:r w:rsidR="00852672">
        <w:rPr>
          <w:rFonts w:hint="eastAsia"/>
        </w:rPr>
        <w:t>，</w:t>
      </w:r>
      <w:r>
        <w:rPr>
          <w:rFonts w:hint="eastAsia"/>
        </w:rPr>
        <w:t>判别、筛选后的准焦图像比例不低于</w:t>
      </w:r>
      <w:r>
        <w:rPr>
          <w:rFonts w:hint="eastAsia"/>
        </w:rPr>
        <w:t>98%</w:t>
      </w:r>
      <w:r w:rsidR="00852672">
        <w:rPr>
          <w:rFonts w:hint="eastAsia"/>
        </w:rPr>
        <w:t>；</w:t>
      </w:r>
    </w:p>
    <w:p w14:paraId="6E7E76BB" w14:textId="51134563" w:rsidR="002F5E43" w:rsidRDefault="002F5E43" w:rsidP="002F5E43">
      <w:pPr>
        <w:pStyle w:val="a7"/>
        <w:ind w:firstLine="420"/>
      </w:pPr>
      <w:r>
        <w:rPr>
          <w:rFonts w:hint="eastAsia"/>
        </w:rPr>
        <w:t>f)</w:t>
      </w:r>
      <w:r w:rsidR="00693889">
        <w:t xml:space="preserve"> </w:t>
      </w:r>
      <w:r>
        <w:rPr>
          <w:rFonts w:hint="eastAsia"/>
        </w:rPr>
        <w:t>应具有图像灰阶化功能</w:t>
      </w:r>
      <w:r w:rsidR="00693889">
        <w:rPr>
          <w:rFonts w:hint="eastAsia"/>
        </w:rPr>
        <w:t>；</w:t>
      </w:r>
    </w:p>
    <w:p w14:paraId="07028FD3" w14:textId="77777777" w:rsidR="00693889" w:rsidRDefault="002F5E43" w:rsidP="002F5E43">
      <w:pPr>
        <w:pStyle w:val="a7"/>
        <w:ind w:firstLine="420"/>
      </w:pPr>
      <w:r>
        <w:rPr>
          <w:rFonts w:hint="eastAsia"/>
        </w:rPr>
        <w:t>g</w:t>
      </w:r>
      <w:r w:rsidR="00693889">
        <w:t xml:space="preserve">) </w:t>
      </w:r>
      <w:r>
        <w:rPr>
          <w:rFonts w:hint="eastAsia"/>
        </w:rPr>
        <w:t>图像自动传输到计算机</w:t>
      </w:r>
      <w:r>
        <w:rPr>
          <w:rFonts w:hint="eastAsia"/>
        </w:rPr>
        <w:t>,</w:t>
      </w:r>
      <w:r>
        <w:rPr>
          <w:rFonts w:hint="eastAsia"/>
        </w:rPr>
        <w:t>具有显示和存储功能。</w:t>
      </w:r>
    </w:p>
    <w:p w14:paraId="049DE018" w14:textId="6576FAFB" w:rsidR="002F5E43" w:rsidRDefault="002F5E43" w:rsidP="00693889">
      <w:pPr>
        <w:pStyle w:val="ac"/>
        <w:numPr>
          <w:ilvl w:val="3"/>
          <w:numId w:val="20"/>
        </w:numPr>
      </w:pPr>
      <w:r>
        <w:rPr>
          <w:rFonts w:hint="eastAsia"/>
        </w:rPr>
        <w:t>图像质量应满足以下基本要求</w:t>
      </w:r>
      <w:r w:rsidR="00693889">
        <w:rPr>
          <w:rFonts w:hint="eastAsia"/>
        </w:rPr>
        <w:t>：</w:t>
      </w:r>
    </w:p>
    <w:p w14:paraId="165AEDC3" w14:textId="287BF18F" w:rsidR="00693889" w:rsidRDefault="002F5E43" w:rsidP="002F5E43">
      <w:pPr>
        <w:pStyle w:val="a7"/>
        <w:ind w:firstLine="420"/>
      </w:pPr>
      <w:r>
        <w:rPr>
          <w:rFonts w:hint="eastAsia"/>
        </w:rPr>
        <w:t>a</w:t>
      </w:r>
      <w:r w:rsidR="00693889">
        <w:rPr>
          <w:rFonts w:hint="eastAsia"/>
        </w:rPr>
        <w:t>)</w:t>
      </w:r>
      <w:r w:rsidR="00693889">
        <w:t xml:space="preserve"> </w:t>
      </w:r>
      <w:r>
        <w:rPr>
          <w:rFonts w:hint="eastAsia"/>
        </w:rPr>
        <w:t>图像质量</w:t>
      </w:r>
      <w:r w:rsidR="00693889">
        <w:rPr>
          <w:rFonts w:hint="eastAsia"/>
        </w:rPr>
        <w:t>：</w:t>
      </w:r>
      <w:r>
        <w:rPr>
          <w:rFonts w:hint="eastAsia"/>
        </w:rPr>
        <w:t>符合</w:t>
      </w:r>
      <w:r>
        <w:rPr>
          <w:rFonts w:hint="eastAsia"/>
        </w:rPr>
        <w:t>GB/T 29298</w:t>
      </w:r>
      <w:r>
        <w:rPr>
          <w:rFonts w:hint="eastAsia"/>
        </w:rPr>
        <w:t>—</w:t>
      </w:r>
      <w:r>
        <w:rPr>
          <w:rFonts w:hint="eastAsia"/>
        </w:rPr>
        <w:t>2012</w:t>
      </w:r>
      <w:r>
        <w:rPr>
          <w:rFonts w:hint="eastAsia"/>
        </w:rPr>
        <w:t>中</w:t>
      </w:r>
      <w:r>
        <w:rPr>
          <w:rFonts w:hint="eastAsia"/>
        </w:rPr>
        <w:t xml:space="preserve"> 4.5</w:t>
      </w:r>
      <w:r>
        <w:rPr>
          <w:rFonts w:hint="eastAsia"/>
        </w:rPr>
        <w:t>的技术要求</w:t>
      </w:r>
      <w:r w:rsidR="00693889">
        <w:rPr>
          <w:rFonts w:hint="eastAsia"/>
        </w:rPr>
        <w:t>；</w:t>
      </w:r>
    </w:p>
    <w:p w14:paraId="37AAAB72" w14:textId="171A010B" w:rsidR="002F5E43" w:rsidRDefault="002F5E43" w:rsidP="002F5E43">
      <w:pPr>
        <w:pStyle w:val="a7"/>
        <w:ind w:firstLine="420"/>
      </w:pPr>
      <w:r>
        <w:rPr>
          <w:rFonts w:hint="eastAsia"/>
        </w:rPr>
        <w:t>b</w:t>
      </w:r>
      <w:r w:rsidR="00693889">
        <w:rPr>
          <w:rFonts w:hint="eastAsia"/>
        </w:rPr>
        <w:t>)</w:t>
      </w:r>
      <w:r w:rsidR="00693889">
        <w:t xml:space="preserve"> </w:t>
      </w:r>
      <w:r>
        <w:rPr>
          <w:rFonts w:hint="eastAsia"/>
        </w:rPr>
        <w:t>图像分辨率</w:t>
      </w:r>
      <w:r w:rsidR="00693889">
        <w:rPr>
          <w:rFonts w:hint="eastAsia"/>
        </w:rPr>
        <w:t>：</w:t>
      </w:r>
      <w:r>
        <w:rPr>
          <w:rFonts w:hint="eastAsia"/>
        </w:rPr>
        <w:t>1024X768</w:t>
      </w:r>
      <w:r>
        <w:rPr>
          <w:rFonts w:hint="eastAsia"/>
        </w:rPr>
        <w:t>及以上</w:t>
      </w:r>
      <w:r>
        <w:rPr>
          <w:rFonts w:hint="eastAsia"/>
        </w:rPr>
        <w:t>,</w:t>
      </w:r>
      <w:r>
        <w:rPr>
          <w:rFonts w:hint="eastAsia"/>
        </w:rPr>
        <w:t>或</w:t>
      </w:r>
      <w:r>
        <w:rPr>
          <w:rFonts w:hint="eastAsia"/>
        </w:rPr>
        <w:t>80</w:t>
      </w:r>
      <w:r>
        <w:rPr>
          <w:rFonts w:hint="eastAsia"/>
        </w:rPr>
        <w:t>万像素以上</w:t>
      </w:r>
      <w:r w:rsidR="00693889">
        <w:rPr>
          <w:rFonts w:hint="eastAsia"/>
        </w:rPr>
        <w:t>；</w:t>
      </w:r>
    </w:p>
    <w:p w14:paraId="29800D21" w14:textId="22A60640" w:rsidR="002F5E43" w:rsidRDefault="002F5E43" w:rsidP="002F5E43">
      <w:pPr>
        <w:pStyle w:val="a7"/>
        <w:ind w:firstLine="420"/>
      </w:pPr>
      <w:r>
        <w:rPr>
          <w:rFonts w:hint="eastAsia"/>
        </w:rPr>
        <w:t>c)</w:t>
      </w:r>
      <w:r w:rsidR="00693889">
        <w:t xml:space="preserve"> </w:t>
      </w:r>
      <w:r>
        <w:rPr>
          <w:rFonts w:hint="eastAsia"/>
        </w:rPr>
        <w:t>图像灰阶化</w:t>
      </w:r>
      <w:r w:rsidR="00693889">
        <w:rPr>
          <w:rFonts w:hint="eastAsia"/>
        </w:rPr>
        <w:t>：</w:t>
      </w:r>
      <w:r>
        <w:rPr>
          <w:rFonts w:hint="eastAsia"/>
        </w:rPr>
        <w:t>应能够满足读取</w:t>
      </w:r>
      <w:r>
        <w:rPr>
          <w:rFonts w:hint="eastAsia"/>
        </w:rPr>
        <w:t>4096</w:t>
      </w:r>
      <w:r>
        <w:rPr>
          <w:rFonts w:hint="eastAsia"/>
        </w:rPr>
        <w:t>及以上灰阶的需要。</w:t>
      </w:r>
    </w:p>
    <w:p w14:paraId="3084873A" w14:textId="487BACE3" w:rsidR="002F5E43" w:rsidRDefault="002F5E43" w:rsidP="00693889">
      <w:pPr>
        <w:pStyle w:val="a9"/>
        <w:numPr>
          <w:ilvl w:val="2"/>
          <w:numId w:val="20"/>
        </w:numPr>
      </w:pPr>
      <w:r>
        <w:rPr>
          <w:rFonts w:hint="eastAsia"/>
        </w:rPr>
        <w:t>镜质体随机反射率自动测试系统</w:t>
      </w:r>
    </w:p>
    <w:p w14:paraId="65794D65" w14:textId="4B4E171C" w:rsidR="00693889" w:rsidRDefault="002F5E43" w:rsidP="002F5E43">
      <w:pPr>
        <w:pStyle w:val="a7"/>
        <w:ind w:firstLine="420"/>
      </w:pPr>
      <w:r>
        <w:rPr>
          <w:rFonts w:hint="eastAsia"/>
        </w:rPr>
        <w:t>镜质体随机反射率自动测试系统应具备以下基本功能</w:t>
      </w:r>
      <w:r w:rsidR="00693889">
        <w:rPr>
          <w:rFonts w:hint="eastAsia"/>
        </w:rPr>
        <w:t>：</w:t>
      </w:r>
    </w:p>
    <w:p w14:paraId="6744868C" w14:textId="7C1A5BD0" w:rsidR="002F5E43" w:rsidRDefault="00693889" w:rsidP="002F5E43">
      <w:pPr>
        <w:pStyle w:val="a7"/>
        <w:ind w:firstLine="420"/>
      </w:pPr>
      <w:r>
        <w:t>a</w:t>
      </w:r>
      <w:r>
        <w:rPr>
          <w:rFonts w:hint="eastAsia"/>
        </w:rPr>
        <w:t>)</w:t>
      </w:r>
      <w:r>
        <w:t xml:space="preserve"> </w:t>
      </w:r>
      <w:r w:rsidR="002F5E43">
        <w:rPr>
          <w:rFonts w:hint="eastAsia"/>
        </w:rPr>
        <w:t>调入图像采集系统采集的显微图像并显示</w:t>
      </w:r>
      <w:r>
        <w:rPr>
          <w:rFonts w:hint="eastAsia"/>
        </w:rPr>
        <w:t>；</w:t>
      </w:r>
    </w:p>
    <w:p w14:paraId="3AAEF69E" w14:textId="77777777" w:rsidR="00693889" w:rsidRDefault="002F5E43" w:rsidP="002F5E43">
      <w:pPr>
        <w:pStyle w:val="a7"/>
        <w:ind w:firstLine="420"/>
      </w:pPr>
      <w:r>
        <w:rPr>
          <w:rFonts w:hint="eastAsia"/>
        </w:rPr>
        <w:t>b)</w:t>
      </w:r>
      <w:r w:rsidR="00693889">
        <w:t xml:space="preserve"> </w:t>
      </w:r>
      <w:r>
        <w:rPr>
          <w:rFonts w:hint="eastAsia"/>
        </w:rPr>
        <w:t>设定测点大小和形状</w:t>
      </w:r>
      <w:r>
        <w:rPr>
          <w:rFonts w:hint="eastAsia"/>
        </w:rPr>
        <w:t>,</w:t>
      </w:r>
      <w:r>
        <w:rPr>
          <w:rFonts w:hint="eastAsia"/>
        </w:rPr>
        <w:t>自动标注图像中心及各测点位置</w:t>
      </w:r>
      <w:r w:rsidR="00693889">
        <w:rPr>
          <w:rFonts w:hint="eastAsia"/>
        </w:rPr>
        <w:t>；</w:t>
      </w:r>
    </w:p>
    <w:p w14:paraId="4AEA97D4" w14:textId="2A03A21F" w:rsidR="002F5E43" w:rsidRDefault="002F5E43" w:rsidP="002F5E43">
      <w:pPr>
        <w:pStyle w:val="a7"/>
        <w:ind w:firstLine="420"/>
      </w:pPr>
      <w:r>
        <w:rPr>
          <w:rFonts w:hint="eastAsia"/>
        </w:rPr>
        <w:t>c)</w:t>
      </w:r>
      <w:r w:rsidR="00693889">
        <w:t xml:space="preserve"> </w:t>
      </w:r>
      <w:r>
        <w:rPr>
          <w:rFonts w:hint="eastAsia"/>
        </w:rPr>
        <w:t>读取测点内的灰阶值</w:t>
      </w:r>
      <w:r w:rsidR="00693889">
        <w:rPr>
          <w:rFonts w:hint="eastAsia"/>
        </w:rPr>
        <w:t>；</w:t>
      </w:r>
    </w:p>
    <w:p w14:paraId="24CF7A3B" w14:textId="10BD4303" w:rsidR="002F5E43" w:rsidRDefault="002F5E43" w:rsidP="002F5E43">
      <w:pPr>
        <w:pStyle w:val="a7"/>
        <w:ind w:firstLine="420"/>
      </w:pPr>
      <w:r>
        <w:rPr>
          <w:rFonts w:hint="eastAsia"/>
        </w:rPr>
        <w:t>d)</w:t>
      </w:r>
      <w:r w:rsidR="00693889">
        <w:t xml:space="preserve"> </w:t>
      </w:r>
      <w:r>
        <w:rPr>
          <w:rFonts w:hint="eastAsia"/>
        </w:rPr>
        <w:t>利用标准物质</w:t>
      </w:r>
      <w:r>
        <w:rPr>
          <w:rFonts w:hint="eastAsia"/>
        </w:rPr>
        <w:t>,</w:t>
      </w:r>
      <w:r>
        <w:rPr>
          <w:rFonts w:hint="eastAsia"/>
        </w:rPr>
        <w:t>建立灰阶</w:t>
      </w:r>
      <w:r>
        <w:rPr>
          <w:rFonts w:hint="eastAsia"/>
        </w:rPr>
        <w:t>-</w:t>
      </w:r>
      <w:r>
        <w:rPr>
          <w:rFonts w:hint="eastAsia"/>
        </w:rPr>
        <w:t>随机反射率关系模型</w:t>
      </w:r>
      <w:r w:rsidR="00693889">
        <w:rPr>
          <w:rFonts w:hint="eastAsia"/>
        </w:rPr>
        <w:t>；</w:t>
      </w:r>
    </w:p>
    <w:p w14:paraId="6CD847A2" w14:textId="77777777" w:rsidR="00693889" w:rsidRDefault="002F5E43" w:rsidP="002F5E43">
      <w:pPr>
        <w:pStyle w:val="a7"/>
        <w:ind w:firstLine="420"/>
      </w:pPr>
      <w:r>
        <w:rPr>
          <w:rFonts w:hint="eastAsia"/>
        </w:rPr>
        <w:t>e)</w:t>
      </w:r>
      <w:r w:rsidR="00693889">
        <w:t xml:space="preserve"> </w:t>
      </w:r>
      <w:r>
        <w:rPr>
          <w:rFonts w:hint="eastAsia"/>
        </w:rPr>
        <w:t>根据灰阶</w:t>
      </w:r>
      <w:r>
        <w:rPr>
          <w:rFonts w:hint="eastAsia"/>
        </w:rPr>
        <w:t>-</w:t>
      </w:r>
      <w:r>
        <w:rPr>
          <w:rFonts w:hint="eastAsia"/>
        </w:rPr>
        <w:t>随机反射率关系模型计算试样中各测点的随机反射率值</w:t>
      </w:r>
      <w:r w:rsidR="00693889">
        <w:rPr>
          <w:rFonts w:hint="eastAsia"/>
        </w:rPr>
        <w:t>；</w:t>
      </w:r>
    </w:p>
    <w:p w14:paraId="4690F795" w14:textId="7009E639" w:rsidR="002F5E43" w:rsidRDefault="002F5E43" w:rsidP="002F5E43">
      <w:pPr>
        <w:pStyle w:val="a7"/>
        <w:ind w:firstLine="420"/>
      </w:pPr>
      <w:r>
        <w:rPr>
          <w:rFonts w:hint="eastAsia"/>
        </w:rPr>
        <w:t>f</w:t>
      </w:r>
      <w:r w:rsidR="00693889">
        <w:t xml:space="preserve">) </w:t>
      </w:r>
      <w:r>
        <w:rPr>
          <w:rFonts w:hint="eastAsia"/>
        </w:rPr>
        <w:t>自动识别适宜测试反射率的镜质体</w:t>
      </w:r>
      <w:r>
        <w:rPr>
          <w:rFonts w:hint="eastAsia"/>
        </w:rPr>
        <w:t>,</w:t>
      </w:r>
      <w:r>
        <w:rPr>
          <w:rFonts w:hint="eastAsia"/>
        </w:rPr>
        <w:t>且识别结果可追溯</w:t>
      </w:r>
      <w:r w:rsidR="00693889">
        <w:rPr>
          <w:rFonts w:hint="eastAsia"/>
        </w:rPr>
        <w:t>；</w:t>
      </w:r>
    </w:p>
    <w:p w14:paraId="7E129B53" w14:textId="437D0E9F" w:rsidR="002F5E43" w:rsidRPr="002F5E43" w:rsidRDefault="002F5E43" w:rsidP="002F5E43">
      <w:pPr>
        <w:pStyle w:val="a7"/>
        <w:ind w:firstLine="420"/>
      </w:pPr>
      <w:r>
        <w:rPr>
          <w:rFonts w:hint="eastAsia"/>
        </w:rPr>
        <w:t>g</w:t>
      </w:r>
      <w:r w:rsidR="00693889">
        <w:rPr>
          <w:rFonts w:hint="eastAsia"/>
        </w:rPr>
        <w:t>)</w:t>
      </w:r>
      <w:r w:rsidR="00693889">
        <w:t xml:space="preserve"> </w:t>
      </w:r>
      <w:r>
        <w:rPr>
          <w:rFonts w:hint="eastAsia"/>
        </w:rPr>
        <w:t>计算镜质体随机反射率测定结果和绘制镜质体随机反射率直方图。</w:t>
      </w:r>
    </w:p>
    <w:p w14:paraId="13C40CD4" w14:textId="5CC777F0" w:rsidR="00B21A69" w:rsidRDefault="00B21A69" w:rsidP="00965F94">
      <w:pPr>
        <w:pStyle w:val="11"/>
        <w:numPr>
          <w:ilvl w:val="0"/>
          <w:numId w:val="20"/>
        </w:numPr>
        <w:ind w:firstLineChars="0"/>
      </w:pPr>
      <w:r w:rsidRPr="00B21A69">
        <w:rPr>
          <w:rFonts w:hint="eastAsia"/>
        </w:rPr>
        <w:t>粉煤光片的制备</w:t>
      </w:r>
    </w:p>
    <w:p w14:paraId="418ED97E" w14:textId="117F1160" w:rsidR="00B21A69" w:rsidRPr="00B21A69" w:rsidRDefault="00B21A69" w:rsidP="00965F94">
      <w:pPr>
        <w:pStyle w:val="a"/>
      </w:pPr>
      <w:r w:rsidRPr="00B21A69">
        <w:rPr>
          <w:rFonts w:hint="eastAsia"/>
        </w:rPr>
        <w:t>方法提要</w:t>
      </w:r>
    </w:p>
    <w:p w14:paraId="3C7D3EFD" w14:textId="7B2996F6" w:rsidR="00B21A69" w:rsidRDefault="00B21A69" w:rsidP="00B21A69">
      <w:pPr>
        <w:ind w:firstLine="420"/>
      </w:pPr>
      <w:r w:rsidRPr="00B21A69">
        <w:rPr>
          <w:rFonts w:hint="eastAsia"/>
        </w:rPr>
        <w:t>把破碎到规定粒度、有代表性的煤样，按一定比例与黏结剂混合，加温压制成煤砖。然后将一个端面研磨、抛光成合格的光片。</w:t>
      </w:r>
    </w:p>
    <w:p w14:paraId="22258206" w14:textId="400B1656" w:rsidR="00B21A69" w:rsidRDefault="00B21A69" w:rsidP="00965F94">
      <w:pPr>
        <w:pStyle w:val="a"/>
      </w:pPr>
      <w:r w:rsidRPr="00B21A69">
        <w:rPr>
          <w:rFonts w:hint="eastAsia"/>
        </w:rPr>
        <w:t>粉煤样的制取</w:t>
      </w:r>
    </w:p>
    <w:p w14:paraId="203A8D2B" w14:textId="13B16D3B" w:rsidR="00B21A69" w:rsidRPr="00B21A69" w:rsidRDefault="00B21A69" w:rsidP="00E523FD">
      <w:pPr>
        <w:pStyle w:val="a9"/>
        <w:numPr>
          <w:ilvl w:val="2"/>
          <w:numId w:val="20"/>
        </w:numPr>
      </w:pPr>
      <w:r w:rsidRPr="00B21A69">
        <w:rPr>
          <w:rFonts w:hint="eastAsia"/>
        </w:rPr>
        <w:t>煤样的破碎</w:t>
      </w:r>
    </w:p>
    <w:p w14:paraId="343384A2" w14:textId="2AE7189B" w:rsidR="00B21A69" w:rsidRDefault="00B21A69" w:rsidP="00E523FD">
      <w:pPr>
        <w:ind w:firstLine="420"/>
      </w:pPr>
      <w:r w:rsidRPr="00B21A69">
        <w:rPr>
          <w:rFonts w:hint="eastAsia"/>
        </w:rPr>
        <w:t>通过反复过筛和反复破碎筛上煤样，直至完全通过孔径</w:t>
      </w:r>
      <w:r>
        <w:t>0.1</w:t>
      </w:r>
      <w:r w:rsidRPr="00B21A69">
        <w:rPr>
          <w:rFonts w:hint="eastAsia"/>
        </w:rPr>
        <w:t>mm</w:t>
      </w:r>
      <w:r w:rsidRPr="00B21A69">
        <w:rPr>
          <w:rFonts w:hint="eastAsia"/>
        </w:rPr>
        <w:t>的</w:t>
      </w:r>
      <w:r w:rsidRPr="00E523FD">
        <w:rPr>
          <w:rFonts w:hint="eastAsia"/>
        </w:rPr>
        <w:t>试验筛（</w:t>
      </w:r>
      <w:r w:rsidRPr="00E523FD">
        <w:rPr>
          <w:rFonts w:hint="eastAsia"/>
        </w:rPr>
        <w:t>5.</w:t>
      </w:r>
      <w:r w:rsidR="00E523FD" w:rsidRPr="00E523FD">
        <w:t>1</w:t>
      </w:r>
      <w:r w:rsidRPr="00E523FD">
        <w:rPr>
          <w:rFonts w:hint="eastAsia"/>
        </w:rPr>
        <w:t>）</w:t>
      </w:r>
      <w:r w:rsidRPr="00B21A69">
        <w:rPr>
          <w:rFonts w:hint="eastAsia"/>
        </w:rPr>
        <w:t>。</w:t>
      </w:r>
    </w:p>
    <w:p w14:paraId="01466EA9" w14:textId="442995B5" w:rsidR="00B21A69" w:rsidRPr="00B21A69" w:rsidRDefault="00B21A69" w:rsidP="00E523FD">
      <w:pPr>
        <w:pStyle w:val="a9"/>
        <w:numPr>
          <w:ilvl w:val="2"/>
          <w:numId w:val="20"/>
        </w:numPr>
      </w:pPr>
      <w:r w:rsidRPr="00B21A69">
        <w:rPr>
          <w:rFonts w:hint="eastAsia"/>
        </w:rPr>
        <w:t>煤样的缩制方法</w:t>
      </w:r>
    </w:p>
    <w:p w14:paraId="206285C4" w14:textId="59CEE814" w:rsidR="00B21A69" w:rsidRDefault="00B21A69" w:rsidP="00E523FD">
      <w:pPr>
        <w:ind w:firstLine="420"/>
      </w:pPr>
      <w:r w:rsidRPr="00B21A69">
        <w:rPr>
          <w:rFonts w:hint="eastAsia"/>
        </w:rPr>
        <w:t>称取上述粒度小于</w:t>
      </w:r>
      <w:r w:rsidRPr="00B21A69">
        <w:rPr>
          <w:rFonts w:hint="eastAsia"/>
        </w:rPr>
        <w:t>1.0 mm</w:t>
      </w:r>
      <w:r w:rsidRPr="00B21A69">
        <w:rPr>
          <w:rFonts w:hint="eastAsia"/>
        </w:rPr>
        <w:t>的空气干燥煤样</w:t>
      </w:r>
      <w:r w:rsidRPr="00B21A69">
        <w:rPr>
          <w:rFonts w:hint="eastAsia"/>
        </w:rPr>
        <w:t>100 g</w:t>
      </w:r>
      <w:r w:rsidRPr="00B21A69">
        <w:rPr>
          <w:rFonts w:hint="eastAsia"/>
        </w:rPr>
        <w:t>～</w:t>
      </w:r>
      <w:r w:rsidRPr="00B21A69">
        <w:rPr>
          <w:rFonts w:hint="eastAsia"/>
        </w:rPr>
        <w:t>200 g</w:t>
      </w:r>
      <w:r w:rsidRPr="00B21A69">
        <w:rPr>
          <w:rFonts w:hint="eastAsia"/>
        </w:rPr>
        <w:t>，用堆锥四分法将其缩分至</w:t>
      </w:r>
      <w:r w:rsidRPr="00B21A69">
        <w:rPr>
          <w:rFonts w:hint="eastAsia"/>
        </w:rPr>
        <w:t>10 g</w:t>
      </w:r>
      <w:r w:rsidRPr="00B21A69">
        <w:rPr>
          <w:rFonts w:hint="eastAsia"/>
        </w:rPr>
        <w:t>～</w:t>
      </w:r>
      <w:r w:rsidRPr="00B21A69">
        <w:rPr>
          <w:rFonts w:hint="eastAsia"/>
        </w:rPr>
        <w:t>20 g</w:t>
      </w:r>
      <w:r w:rsidRPr="00B21A69">
        <w:rPr>
          <w:rFonts w:hint="eastAsia"/>
        </w:rPr>
        <w:t>备用。</w:t>
      </w:r>
    </w:p>
    <w:p w14:paraId="1ECBE32F" w14:textId="3DB9051B" w:rsidR="00B21A69" w:rsidRDefault="00B21A69" w:rsidP="00965F94">
      <w:pPr>
        <w:pStyle w:val="a"/>
      </w:pPr>
      <w:r w:rsidRPr="00B21A69">
        <w:rPr>
          <w:rFonts w:hint="eastAsia"/>
        </w:rPr>
        <w:t>煤砖的制备</w:t>
      </w:r>
    </w:p>
    <w:p w14:paraId="2DFD4D58" w14:textId="683A8CA9" w:rsidR="00B21A69" w:rsidRPr="00B21A69" w:rsidRDefault="009F5A60" w:rsidP="009F5A60">
      <w:pPr>
        <w:ind w:firstLineChars="0" w:firstLine="0"/>
      </w:pPr>
      <w:r>
        <w:rPr>
          <w:rFonts w:hint="eastAsia"/>
        </w:rPr>
        <w:t>7</w:t>
      </w:r>
      <w:r>
        <w:t xml:space="preserve">.3.1 </w:t>
      </w:r>
      <w:r w:rsidR="00B21A69" w:rsidRPr="00B21A69">
        <w:rPr>
          <w:rFonts w:hint="eastAsia"/>
        </w:rPr>
        <w:t>按煤样与</w:t>
      </w:r>
      <w:r w:rsidR="00B21A69" w:rsidRPr="00E523FD">
        <w:rPr>
          <w:rFonts w:hint="eastAsia"/>
        </w:rPr>
        <w:t>黏结剂（</w:t>
      </w:r>
      <w:r w:rsidR="00E523FD" w:rsidRPr="00E523FD">
        <w:t>5.2</w:t>
      </w:r>
      <w:r w:rsidR="00B21A69" w:rsidRPr="00E523FD">
        <w:rPr>
          <w:rFonts w:hint="eastAsia"/>
        </w:rPr>
        <w:t>）</w:t>
      </w:r>
      <w:r w:rsidR="00B21A69" w:rsidRPr="00B21A69">
        <w:rPr>
          <w:rFonts w:hint="eastAsia"/>
        </w:rPr>
        <w:t>体积比</w:t>
      </w:r>
      <w:r w:rsidR="00B21A69" w:rsidRPr="00B21A69">
        <w:rPr>
          <w:rFonts w:hint="eastAsia"/>
        </w:rPr>
        <w:t>2</w:t>
      </w:r>
      <w:r w:rsidR="00B21A69" w:rsidRPr="00B21A69">
        <w:rPr>
          <w:rFonts w:hint="eastAsia"/>
        </w:rPr>
        <w:t>：</w:t>
      </w:r>
      <w:r w:rsidR="00B21A69" w:rsidRPr="00B21A69">
        <w:rPr>
          <w:rFonts w:hint="eastAsia"/>
        </w:rPr>
        <w:t>1</w:t>
      </w:r>
      <w:r w:rsidR="00B21A69" w:rsidRPr="00B21A69">
        <w:rPr>
          <w:rFonts w:hint="eastAsia"/>
        </w:rPr>
        <w:t>取料，掺合均匀后拨入底部粘有纸的环形</w:t>
      </w:r>
      <w:r w:rsidR="00B21A69" w:rsidRPr="00E523FD">
        <w:rPr>
          <w:rFonts w:hint="eastAsia"/>
        </w:rPr>
        <w:t>盛样筒（</w:t>
      </w:r>
      <w:r w:rsidR="00E523FD">
        <w:t>6.1</w:t>
      </w:r>
      <w:r w:rsidR="00B21A69" w:rsidRPr="00E523FD">
        <w:rPr>
          <w:rFonts w:hint="eastAsia"/>
        </w:rPr>
        <w:t>）</w:t>
      </w:r>
      <w:r w:rsidR="00B21A69" w:rsidRPr="00B21A69">
        <w:rPr>
          <w:rFonts w:hint="eastAsia"/>
        </w:rPr>
        <w:t>内。</w:t>
      </w:r>
    </w:p>
    <w:p w14:paraId="698CE265" w14:textId="1E7FFBDE" w:rsidR="00B21A69" w:rsidRPr="00B21A69" w:rsidRDefault="009F5A60" w:rsidP="009F5A60">
      <w:pPr>
        <w:ind w:firstLineChars="0" w:firstLine="0"/>
      </w:pPr>
      <w:r>
        <w:lastRenderedPageBreak/>
        <w:t xml:space="preserve">7.3.2 </w:t>
      </w:r>
      <w:r w:rsidR="00B21A69" w:rsidRPr="00B21A69">
        <w:rPr>
          <w:rFonts w:hint="eastAsia"/>
        </w:rPr>
        <w:t>将装有煤和黏结剂混合物的盛样</w:t>
      </w:r>
      <w:r w:rsidR="00B834B7">
        <w:rPr>
          <w:rFonts w:hint="eastAsia"/>
        </w:rPr>
        <w:t>筒</w:t>
      </w:r>
      <w:r w:rsidR="00B21A69" w:rsidRPr="00B21A69">
        <w:rPr>
          <w:rFonts w:hint="eastAsia"/>
        </w:rPr>
        <w:t>放入</w:t>
      </w:r>
      <w:r w:rsidR="00B21A69" w:rsidRPr="00E523FD">
        <w:rPr>
          <w:rFonts w:hint="eastAsia"/>
        </w:rPr>
        <w:t>环状电加热器（</w:t>
      </w:r>
      <w:r w:rsidR="00E523FD">
        <w:t>6.2</w:t>
      </w:r>
      <w:r w:rsidR="00B21A69" w:rsidRPr="00E523FD">
        <w:rPr>
          <w:rFonts w:hint="eastAsia"/>
        </w:rPr>
        <w:t>）</w:t>
      </w:r>
      <w:r w:rsidR="00B21A69" w:rsidRPr="00B21A69">
        <w:rPr>
          <w:rFonts w:hint="eastAsia"/>
        </w:rPr>
        <w:t>内加热，盛样</w:t>
      </w:r>
      <w:r w:rsidR="00B834B7">
        <w:rPr>
          <w:rFonts w:hint="eastAsia"/>
        </w:rPr>
        <w:t>筒</w:t>
      </w:r>
      <w:r w:rsidR="00B21A69" w:rsidRPr="00B21A69">
        <w:rPr>
          <w:rFonts w:hint="eastAsia"/>
        </w:rPr>
        <w:t>内温度不应超过</w:t>
      </w:r>
      <w:r w:rsidR="00B21A69" w:rsidRPr="00B21A69">
        <w:rPr>
          <w:rFonts w:hint="eastAsia"/>
        </w:rPr>
        <w:t>100</w:t>
      </w:r>
      <w:r w:rsidR="00B21A69" w:rsidRPr="00B21A69">
        <w:rPr>
          <w:rFonts w:hint="eastAsia"/>
        </w:rPr>
        <w:t>℃，不断搅拌直至黏结剂完全熔融。</w:t>
      </w:r>
    </w:p>
    <w:p w14:paraId="5CD62ACC" w14:textId="2F1D8ED3" w:rsidR="00B21A69" w:rsidRPr="00B21A69" w:rsidRDefault="009F5A60" w:rsidP="009F5A60">
      <w:pPr>
        <w:ind w:firstLineChars="0" w:firstLine="0"/>
      </w:pPr>
      <w:r>
        <w:t xml:space="preserve">7.3.3 </w:t>
      </w:r>
      <w:r w:rsidR="00B21A69" w:rsidRPr="00B21A69">
        <w:rPr>
          <w:rFonts w:hint="eastAsia"/>
        </w:rPr>
        <w:t>迅速将上述黏结剂完全熔融后的装有煤样混合物的盛样</w:t>
      </w:r>
      <w:r w:rsidR="00B834B7">
        <w:rPr>
          <w:rFonts w:hint="eastAsia"/>
        </w:rPr>
        <w:t>筒</w:t>
      </w:r>
      <w:r w:rsidR="00B21A69" w:rsidRPr="00B21A69">
        <w:rPr>
          <w:rFonts w:hint="eastAsia"/>
        </w:rPr>
        <w:t>放入</w:t>
      </w:r>
      <w:r w:rsidR="00B21A69" w:rsidRPr="009F5A60">
        <w:rPr>
          <w:rFonts w:hint="eastAsia"/>
        </w:rPr>
        <w:t>镶嵌机（</w:t>
      </w:r>
      <w:r w:rsidRPr="009F5A60">
        <w:t>6.3</w:t>
      </w:r>
      <w:r w:rsidR="00B21A69" w:rsidRPr="009F5A60">
        <w:rPr>
          <w:rFonts w:hint="eastAsia"/>
        </w:rPr>
        <w:t>）</w:t>
      </w:r>
      <w:r w:rsidR="00B21A69" w:rsidRPr="00B21A69">
        <w:rPr>
          <w:rFonts w:hint="eastAsia"/>
        </w:rPr>
        <w:t>内加压约</w:t>
      </w:r>
      <w:r w:rsidR="00B21A69" w:rsidRPr="00B21A69">
        <w:rPr>
          <w:rFonts w:hint="eastAsia"/>
        </w:rPr>
        <w:t>3.5 MPa</w:t>
      </w:r>
      <w:r w:rsidR="00B21A69" w:rsidRPr="00B21A69">
        <w:rPr>
          <w:rFonts w:hint="eastAsia"/>
        </w:rPr>
        <w:t>，停留约</w:t>
      </w:r>
      <w:r w:rsidR="00B21A69" w:rsidRPr="00B21A69">
        <w:rPr>
          <w:rFonts w:hint="eastAsia"/>
        </w:rPr>
        <w:t>30 s</w:t>
      </w:r>
      <w:r w:rsidR="00B21A69" w:rsidRPr="00B21A69">
        <w:rPr>
          <w:rFonts w:hint="eastAsia"/>
        </w:rPr>
        <w:t>，取出煤砖，编号。</w:t>
      </w:r>
    </w:p>
    <w:p w14:paraId="1F34BE0F" w14:textId="77BF0D9C" w:rsidR="00B21A69" w:rsidRPr="00B21A69" w:rsidRDefault="009F5A60" w:rsidP="009F5A60">
      <w:pPr>
        <w:ind w:firstLineChars="0" w:firstLine="0"/>
      </w:pPr>
      <w:r>
        <w:rPr>
          <w:rFonts w:hint="eastAsia"/>
        </w:rPr>
        <w:t>7</w:t>
      </w:r>
      <w:r>
        <w:t xml:space="preserve">.3.4 </w:t>
      </w:r>
      <w:r w:rsidR="00B21A69" w:rsidRPr="00B21A69">
        <w:rPr>
          <w:rFonts w:hint="eastAsia"/>
        </w:rPr>
        <w:t>及时清理模具和工具，以备下一煤砖的制作。</w:t>
      </w:r>
    </w:p>
    <w:p w14:paraId="1C7DE088" w14:textId="38B4C2E0" w:rsidR="00B834B7" w:rsidRDefault="00B834B7" w:rsidP="00965F94">
      <w:pPr>
        <w:pStyle w:val="a"/>
      </w:pPr>
      <w:r>
        <w:rPr>
          <w:rFonts w:hint="eastAsia"/>
        </w:rPr>
        <w:t>研磨</w:t>
      </w:r>
    </w:p>
    <w:p w14:paraId="6D02DBB9" w14:textId="6EDF1E13" w:rsidR="00B834B7" w:rsidRDefault="00B834B7" w:rsidP="009F5A60">
      <w:pPr>
        <w:pStyle w:val="a9"/>
        <w:numPr>
          <w:ilvl w:val="2"/>
          <w:numId w:val="20"/>
        </w:numPr>
      </w:pPr>
      <w:r>
        <w:rPr>
          <w:rFonts w:hint="eastAsia"/>
        </w:rPr>
        <w:t>细磨</w:t>
      </w:r>
    </w:p>
    <w:p w14:paraId="2E838C4A" w14:textId="0FE22413" w:rsidR="00B834B7" w:rsidRDefault="00B834B7" w:rsidP="00B834B7">
      <w:pPr>
        <w:ind w:firstLine="420"/>
      </w:pPr>
      <w:r>
        <w:rPr>
          <w:rFonts w:hint="eastAsia"/>
        </w:rPr>
        <w:t>手执煤砖作与转盘旋转反向运作并稍加压力，依次采用碳化硅系列砂纸按不同粒度研磨至煤砖表面平整，煤颗粒显露时为止。煤砖端面倒边（小于</w:t>
      </w:r>
      <w:r>
        <w:rPr>
          <w:rFonts w:hint="eastAsia"/>
        </w:rPr>
        <w:t>1mm</w:t>
      </w:r>
      <w:r>
        <w:rPr>
          <w:rFonts w:hint="eastAsia"/>
        </w:rPr>
        <w:t>）。用强喷水嘴冲净煤砖上的残砂，然后用超声波清洗器（</w:t>
      </w:r>
      <w:r w:rsidR="009F5A60">
        <w:t>6.4</w:t>
      </w:r>
      <w:r>
        <w:rPr>
          <w:rFonts w:hint="eastAsia"/>
        </w:rPr>
        <w:t>）清洗煤砖，直至煤砖上无磨料、无污物时为止。</w:t>
      </w:r>
    </w:p>
    <w:p w14:paraId="21B428CB" w14:textId="186D53B0" w:rsidR="00B834B7" w:rsidRDefault="00B834B7" w:rsidP="007A2D4A">
      <w:pPr>
        <w:pStyle w:val="a9"/>
        <w:numPr>
          <w:ilvl w:val="2"/>
          <w:numId w:val="20"/>
        </w:numPr>
      </w:pPr>
      <w:r>
        <w:rPr>
          <w:rFonts w:hint="eastAsia"/>
        </w:rPr>
        <w:t>精磨</w:t>
      </w:r>
    </w:p>
    <w:p w14:paraId="178DAC78" w14:textId="1165DA17" w:rsidR="00B834B7" w:rsidRDefault="00B834B7" w:rsidP="00B834B7">
      <w:pPr>
        <w:ind w:firstLine="420"/>
      </w:pPr>
      <w:r>
        <w:rPr>
          <w:rFonts w:hint="eastAsia"/>
        </w:rPr>
        <w:t>在毛玻璃板（</w:t>
      </w:r>
      <w:r w:rsidR="009F5A60">
        <w:t>5.6</w:t>
      </w:r>
      <w:r>
        <w:rPr>
          <w:rFonts w:hint="eastAsia"/>
        </w:rPr>
        <w:t>）上，顺次采用碳化硅系列砂纸逐级研磨，每级研磨后的煤砖均需冲洗干净后方可进入下一道工序。精磨后的煤砖在斜射光下检查，要求煤砖光面无擦痕，有光泽感，无明暗之分，煤颗粒界线清晰。</w:t>
      </w:r>
    </w:p>
    <w:p w14:paraId="3B925946" w14:textId="6E4FF226" w:rsidR="00B834B7" w:rsidRDefault="00B834B7" w:rsidP="009F5A60">
      <w:pPr>
        <w:pStyle w:val="20"/>
        <w:numPr>
          <w:ilvl w:val="1"/>
          <w:numId w:val="20"/>
        </w:numPr>
        <w:spacing w:before="156" w:after="156"/>
      </w:pPr>
      <w:r>
        <w:rPr>
          <w:rFonts w:hint="eastAsia"/>
        </w:rPr>
        <w:t>抛光</w:t>
      </w:r>
    </w:p>
    <w:p w14:paraId="0282FF3C" w14:textId="160DD8B1" w:rsidR="000A6554" w:rsidRDefault="00B834B7" w:rsidP="009F5A60">
      <w:pPr>
        <w:pStyle w:val="a9"/>
        <w:numPr>
          <w:ilvl w:val="2"/>
          <w:numId w:val="20"/>
        </w:numPr>
      </w:pPr>
      <w:r>
        <w:rPr>
          <w:rFonts w:hint="eastAsia"/>
        </w:rPr>
        <w:t>细抛光</w:t>
      </w:r>
    </w:p>
    <w:p w14:paraId="311E3E54" w14:textId="265ABFF6" w:rsidR="00B834B7" w:rsidRPr="000A6554" w:rsidRDefault="00B834B7" w:rsidP="009F5A60">
      <w:pPr>
        <w:pStyle w:val="ac"/>
        <w:numPr>
          <w:ilvl w:val="3"/>
          <w:numId w:val="20"/>
        </w:numPr>
      </w:pPr>
      <w:r w:rsidRPr="000A6554">
        <w:rPr>
          <w:rFonts w:hint="eastAsia"/>
        </w:rPr>
        <w:t>加抛光料</w:t>
      </w:r>
    </w:p>
    <w:p w14:paraId="774BA26C" w14:textId="030AE13A" w:rsidR="000A6554" w:rsidRDefault="00B834B7" w:rsidP="007A2D4A">
      <w:pPr>
        <w:ind w:firstLine="420"/>
      </w:pPr>
      <w:r>
        <w:rPr>
          <w:rFonts w:hint="eastAsia"/>
        </w:rPr>
        <w:t>将</w:t>
      </w:r>
      <w:r w:rsidRPr="009F5A60">
        <w:rPr>
          <w:rFonts w:hint="eastAsia"/>
        </w:rPr>
        <w:t>抛光盘布（</w:t>
      </w:r>
      <w:r w:rsidR="009F5A60" w:rsidRPr="009F5A60">
        <w:t>5.5</w:t>
      </w:r>
      <w:r w:rsidRPr="009F5A60">
        <w:rPr>
          <w:rFonts w:hint="eastAsia"/>
        </w:rPr>
        <w:t>）</w:t>
      </w:r>
      <w:r>
        <w:rPr>
          <w:rFonts w:hint="eastAsia"/>
        </w:rPr>
        <w:t>牢固地粘到</w:t>
      </w:r>
      <w:r w:rsidRPr="007A2D4A">
        <w:rPr>
          <w:rFonts w:hint="eastAsia"/>
        </w:rPr>
        <w:t>抛光盘（</w:t>
      </w:r>
      <w:r w:rsidR="007A2D4A" w:rsidRPr="007A2D4A">
        <w:t>6.5</w:t>
      </w:r>
      <w:r w:rsidRPr="007A2D4A">
        <w:rPr>
          <w:rFonts w:hint="eastAsia"/>
        </w:rPr>
        <w:t>）上</w:t>
      </w:r>
      <w:r>
        <w:rPr>
          <w:rFonts w:hint="eastAsia"/>
        </w:rPr>
        <w:t>。细抛光宜用</w:t>
      </w:r>
      <w:r w:rsidRPr="007A2D4A">
        <w:rPr>
          <w:rFonts w:hint="eastAsia"/>
        </w:rPr>
        <w:t>三氧化二铝粉浆（</w:t>
      </w:r>
      <w:r w:rsidR="007A2D4A" w:rsidRPr="007A2D4A">
        <w:t>5.4</w:t>
      </w:r>
      <w:r w:rsidRPr="007A2D4A">
        <w:rPr>
          <w:rFonts w:hint="eastAsia"/>
        </w:rPr>
        <w:t>）</w:t>
      </w:r>
      <w:r>
        <w:rPr>
          <w:rFonts w:hint="eastAsia"/>
        </w:rPr>
        <w:t>作为抛光料。为使抛光料均匀地分布在抛光布上，用毛笔浸满抛光浆，将毛笔尖从抛光盘中心开始接触抛光布，慢速均匀地沿一个方向向边缘挪动。抛光一个煤砖过程中加抛光料的次数取决于煤的硬度，一般</w:t>
      </w:r>
      <w:r>
        <w:rPr>
          <w:rFonts w:hint="eastAsia"/>
        </w:rPr>
        <w:t>3</w:t>
      </w:r>
      <w:r>
        <w:rPr>
          <w:rFonts w:hint="eastAsia"/>
        </w:rPr>
        <w:t>～</w:t>
      </w:r>
      <w:r>
        <w:rPr>
          <w:rFonts w:hint="eastAsia"/>
        </w:rPr>
        <w:t>6</w:t>
      </w:r>
      <w:r>
        <w:rPr>
          <w:rFonts w:hint="eastAsia"/>
        </w:rPr>
        <w:t>次。</w:t>
      </w:r>
    </w:p>
    <w:p w14:paraId="04DCA737" w14:textId="7F6701B1" w:rsidR="00B834B7" w:rsidRPr="000A6554" w:rsidRDefault="00B834B7" w:rsidP="007A2D4A">
      <w:pPr>
        <w:pStyle w:val="ac"/>
        <w:numPr>
          <w:ilvl w:val="3"/>
          <w:numId w:val="20"/>
        </w:numPr>
      </w:pPr>
      <w:r w:rsidRPr="000A6554">
        <w:rPr>
          <w:rFonts w:hint="eastAsia"/>
        </w:rPr>
        <w:t>抛光操作方法</w:t>
      </w:r>
    </w:p>
    <w:p w14:paraId="2786EE6D" w14:textId="53F7E8FA" w:rsidR="000A6554" w:rsidRDefault="00B834B7" w:rsidP="007A2D4A">
      <w:pPr>
        <w:ind w:firstLine="420"/>
      </w:pPr>
      <w:r>
        <w:rPr>
          <w:rFonts w:hint="eastAsia"/>
        </w:rPr>
        <w:t>用手执粉煤光片、使其表面平行接触旋转的抛光盘。下片位置宜距抛光盘中心较近。抛光煤砖有两种方法：一种是煤砖与抛光盘作反向旋转（煤砖的转速</w:t>
      </w:r>
      <w:r>
        <w:rPr>
          <w:rFonts w:hint="eastAsia"/>
        </w:rPr>
        <w:t>20 r/min~30 r/min</w:t>
      </w:r>
      <w:r>
        <w:rPr>
          <w:rFonts w:hint="eastAsia"/>
        </w:rPr>
        <w:t>）；另一种是煤砖在抛光盘上左右摆动，同时不断地转动光片，以使煤砖表面抛光均匀，并无方向性划道。起片前应减小施于煤砖上的压力。</w:t>
      </w:r>
    </w:p>
    <w:p w14:paraId="498B651B" w14:textId="4FD785E7" w:rsidR="00B834B7" w:rsidRDefault="00B834B7" w:rsidP="007A2D4A">
      <w:pPr>
        <w:pStyle w:val="20"/>
        <w:numPr>
          <w:ilvl w:val="1"/>
          <w:numId w:val="20"/>
        </w:numPr>
        <w:spacing w:before="156" w:after="156"/>
      </w:pPr>
      <w:r>
        <w:rPr>
          <w:rFonts w:hint="eastAsia"/>
        </w:rPr>
        <w:t>精抛光</w:t>
      </w:r>
    </w:p>
    <w:p w14:paraId="6847AA7C" w14:textId="296F11C3" w:rsidR="000A6554" w:rsidRDefault="00B834B7" w:rsidP="007A2D4A">
      <w:pPr>
        <w:ind w:firstLine="420"/>
      </w:pPr>
      <w:r>
        <w:rPr>
          <w:rFonts w:hint="eastAsia"/>
        </w:rPr>
        <w:t>选择更细的抛光盘布，用酸性硅溶胶作抛光料。上料和抛光工艺与</w:t>
      </w:r>
      <w:r w:rsidR="007A2D4A" w:rsidRPr="007A2D4A">
        <w:t>7.5.1.1</w:t>
      </w:r>
      <w:r w:rsidRPr="007A2D4A">
        <w:rPr>
          <w:rFonts w:hint="eastAsia"/>
        </w:rPr>
        <w:t>和</w:t>
      </w:r>
      <w:r w:rsidR="007A2D4A" w:rsidRPr="007A2D4A">
        <w:t>7</w:t>
      </w:r>
      <w:r w:rsidRPr="007A2D4A">
        <w:rPr>
          <w:rFonts w:hint="eastAsia"/>
        </w:rPr>
        <w:t>.5.1.2</w:t>
      </w:r>
      <w:r>
        <w:rPr>
          <w:rFonts w:hint="eastAsia"/>
        </w:rPr>
        <w:t>一致。细抛光和精抛光的每个工序完成后，均应用</w:t>
      </w:r>
      <w:r w:rsidRPr="007A2D4A">
        <w:rPr>
          <w:rFonts w:hint="eastAsia"/>
        </w:rPr>
        <w:t>高压喷水嘴和超声波清洗器（</w:t>
      </w:r>
      <w:r w:rsidR="007A2D4A" w:rsidRPr="007A2D4A">
        <w:t>6.4</w:t>
      </w:r>
      <w:r w:rsidRPr="007A2D4A">
        <w:rPr>
          <w:rFonts w:hint="eastAsia"/>
        </w:rPr>
        <w:t>）</w:t>
      </w:r>
      <w:r>
        <w:rPr>
          <w:rFonts w:hint="eastAsia"/>
        </w:rPr>
        <w:t>将煤砖上的残渣和污物清洗干净。抛光的全过程必须在防尘环境中进行。</w:t>
      </w:r>
    </w:p>
    <w:p w14:paraId="73AC4299" w14:textId="1890B54D" w:rsidR="00B834B7" w:rsidRDefault="00B834B7" w:rsidP="00965F94">
      <w:pPr>
        <w:pStyle w:val="a"/>
      </w:pPr>
      <w:r>
        <w:rPr>
          <w:rFonts w:hint="eastAsia"/>
        </w:rPr>
        <w:t>抛光面检查</w:t>
      </w:r>
    </w:p>
    <w:p w14:paraId="0640BFB9" w14:textId="63E8EE20" w:rsidR="00B834B7" w:rsidRDefault="00B834B7" w:rsidP="00B834B7">
      <w:pPr>
        <w:ind w:firstLine="420"/>
      </w:pPr>
      <w:r>
        <w:rPr>
          <w:rFonts w:hint="eastAsia"/>
        </w:rPr>
        <w:t>用×</w:t>
      </w:r>
      <w:r>
        <w:rPr>
          <w:rFonts w:hint="eastAsia"/>
        </w:rPr>
        <w:t>20</w:t>
      </w:r>
      <w:r>
        <w:rPr>
          <w:rFonts w:hint="eastAsia"/>
        </w:rPr>
        <w:t>～×</w:t>
      </w:r>
      <w:r>
        <w:rPr>
          <w:rFonts w:hint="eastAsia"/>
        </w:rPr>
        <w:t>50</w:t>
      </w:r>
      <w:r>
        <w:rPr>
          <w:rFonts w:hint="eastAsia"/>
        </w:rPr>
        <w:t>的干物镜检查煤砖抛光面，抛光面应满足下列要求：</w:t>
      </w:r>
      <w:r>
        <w:rPr>
          <w:rFonts w:hint="eastAsia"/>
        </w:rPr>
        <w:t>a</w:t>
      </w:r>
      <w:r>
        <w:rPr>
          <w:rFonts w:hint="eastAsia"/>
        </w:rPr>
        <w:t>）表面平整，无明显突起、凹痕；</w:t>
      </w:r>
      <w:r>
        <w:rPr>
          <w:rFonts w:hint="eastAsia"/>
        </w:rPr>
        <w:t>b</w:t>
      </w:r>
      <w:r>
        <w:rPr>
          <w:rFonts w:hint="eastAsia"/>
        </w:rPr>
        <w:t>）煤颗粒表面显微组分界线清晰、无明显划道；</w:t>
      </w:r>
      <w:r>
        <w:rPr>
          <w:rFonts w:hint="eastAsia"/>
        </w:rPr>
        <w:t>c</w:t>
      </w:r>
      <w:r>
        <w:rPr>
          <w:rFonts w:hint="eastAsia"/>
        </w:rPr>
        <w:t>）表面清洁、无污点和磨料。</w:t>
      </w:r>
    </w:p>
    <w:p w14:paraId="5BC65EB8" w14:textId="296A94CC" w:rsidR="00CD78AB" w:rsidRDefault="00B834B7" w:rsidP="00B834B7">
      <w:pPr>
        <w:ind w:firstLine="420"/>
      </w:pPr>
      <w:r>
        <w:rPr>
          <w:rFonts w:hint="eastAsia"/>
        </w:rPr>
        <w:lastRenderedPageBreak/>
        <w:t>若抛光面未达到上述</w:t>
      </w:r>
      <w:r>
        <w:rPr>
          <w:rFonts w:hint="eastAsia"/>
        </w:rPr>
        <w:t>a</w:t>
      </w:r>
      <w:r>
        <w:rPr>
          <w:rFonts w:hint="eastAsia"/>
        </w:rPr>
        <w:t>）到</w:t>
      </w:r>
      <w:r>
        <w:rPr>
          <w:rFonts w:hint="eastAsia"/>
        </w:rPr>
        <w:t>b</w:t>
      </w:r>
      <w:r>
        <w:rPr>
          <w:rFonts w:hint="eastAsia"/>
        </w:rPr>
        <w:t>）的要求，应从</w:t>
      </w:r>
      <w:r w:rsidR="007A2D4A" w:rsidRPr="007A2D4A">
        <w:t>7</w:t>
      </w:r>
      <w:r w:rsidRPr="007A2D4A">
        <w:rPr>
          <w:rFonts w:hint="eastAsia"/>
        </w:rPr>
        <w:t>.4.2</w:t>
      </w:r>
      <w:r>
        <w:rPr>
          <w:rFonts w:hint="eastAsia"/>
        </w:rPr>
        <w:t>开始，重复上述工序一次。若抛光面未达到</w:t>
      </w:r>
      <w:r>
        <w:rPr>
          <w:rFonts w:hint="eastAsia"/>
        </w:rPr>
        <w:t>c</w:t>
      </w:r>
      <w:r>
        <w:rPr>
          <w:rFonts w:hint="eastAsia"/>
        </w:rPr>
        <w:t>）的要求，则重新清洗一次。</w:t>
      </w:r>
    </w:p>
    <w:p w14:paraId="78DB0C0E" w14:textId="04AC62F5" w:rsidR="007A2D4A" w:rsidRDefault="00693889" w:rsidP="00965F94">
      <w:pPr>
        <w:pStyle w:val="11"/>
        <w:numPr>
          <w:ilvl w:val="0"/>
          <w:numId w:val="20"/>
        </w:numPr>
        <w:ind w:firstLineChars="0"/>
      </w:pPr>
      <w:r>
        <w:rPr>
          <w:rFonts w:hint="eastAsia"/>
        </w:rPr>
        <w:t>测定方法</w:t>
      </w:r>
    </w:p>
    <w:p w14:paraId="71AB93D4" w14:textId="34C6CC69" w:rsidR="00693889" w:rsidRDefault="00693889" w:rsidP="00965F94">
      <w:pPr>
        <w:pStyle w:val="a"/>
      </w:pPr>
      <w:r>
        <w:rPr>
          <w:rFonts w:hint="eastAsia"/>
        </w:rPr>
        <w:t>仪器调节和系统准备</w:t>
      </w:r>
    </w:p>
    <w:p w14:paraId="5E53160A" w14:textId="5F175A64" w:rsidR="00693889" w:rsidRDefault="00693889" w:rsidP="00693889">
      <w:pPr>
        <w:pStyle w:val="a9"/>
        <w:numPr>
          <w:ilvl w:val="2"/>
          <w:numId w:val="20"/>
        </w:numPr>
      </w:pPr>
      <w:r>
        <w:rPr>
          <w:rFonts w:hint="eastAsia"/>
        </w:rPr>
        <w:t>仪器启动</w:t>
      </w:r>
    </w:p>
    <w:p w14:paraId="3481585F" w14:textId="6F56F291" w:rsidR="00693889" w:rsidRDefault="00693889" w:rsidP="00693889">
      <w:pPr>
        <w:ind w:firstLine="420"/>
      </w:pPr>
      <w:r>
        <w:rPr>
          <w:rFonts w:hint="eastAsia"/>
        </w:rPr>
        <w:t>应维持室温在</w:t>
      </w:r>
      <w:r>
        <w:rPr>
          <w:rFonts w:hint="eastAsia"/>
        </w:rPr>
        <w:t>(23</w:t>
      </w:r>
      <w:r>
        <w:rPr>
          <w:rFonts w:hint="eastAsia"/>
        </w:rPr>
        <w:t>±</w:t>
      </w:r>
      <w:r>
        <w:rPr>
          <w:rFonts w:hint="eastAsia"/>
        </w:rPr>
        <w:t>3)</w:t>
      </w:r>
      <w:r>
        <w:t xml:space="preserve"> </w:t>
      </w:r>
      <w:r>
        <w:rPr>
          <w:rFonts w:hint="eastAsia"/>
        </w:rPr>
        <w:t>℃。依次打开电源、灯和仪器的其他电器部件开关。</w:t>
      </w:r>
    </w:p>
    <w:p w14:paraId="61280D13" w14:textId="0881258A" w:rsidR="00693889" w:rsidRDefault="00693889" w:rsidP="00693889">
      <w:pPr>
        <w:pStyle w:val="a9"/>
        <w:numPr>
          <w:ilvl w:val="2"/>
          <w:numId w:val="20"/>
        </w:numPr>
      </w:pPr>
      <w:r>
        <w:rPr>
          <w:rFonts w:hint="eastAsia"/>
        </w:rPr>
        <w:t>显微镜调节</w:t>
      </w:r>
    </w:p>
    <w:p w14:paraId="588A8691" w14:textId="097F6CA7" w:rsidR="00693889" w:rsidRDefault="00693889" w:rsidP="00693889">
      <w:pPr>
        <w:ind w:firstLine="420"/>
      </w:pPr>
      <w:r>
        <w:rPr>
          <w:rFonts w:hint="eastAsia"/>
        </w:rPr>
        <w:t>从光路中移去起偏器和检偏器</w:t>
      </w:r>
      <w:r>
        <w:rPr>
          <w:rFonts w:hint="eastAsia"/>
        </w:rPr>
        <w:t>,</w:t>
      </w:r>
      <w:r>
        <w:rPr>
          <w:rFonts w:hint="eastAsia"/>
        </w:rPr>
        <w:t>加人透射峰波长范围为</w:t>
      </w:r>
      <w:r>
        <w:rPr>
          <w:rFonts w:hint="eastAsia"/>
        </w:rPr>
        <w:t>(546</w:t>
      </w:r>
      <w:r>
        <w:rPr>
          <w:rFonts w:hint="eastAsia"/>
        </w:rPr>
        <w:t>±</w:t>
      </w:r>
      <w:r>
        <w:rPr>
          <w:rFonts w:hint="eastAsia"/>
        </w:rPr>
        <w:t>5)</w:t>
      </w:r>
      <w:r>
        <w:t xml:space="preserve"> </w:t>
      </w:r>
      <w:r>
        <w:rPr>
          <w:rFonts w:hint="eastAsia"/>
        </w:rPr>
        <w:t>nm</w:t>
      </w:r>
      <w:r>
        <w:rPr>
          <w:rFonts w:hint="eastAsia"/>
        </w:rPr>
        <w:t>的滤光片。</w:t>
      </w:r>
    </w:p>
    <w:p w14:paraId="55593B65" w14:textId="4541B799" w:rsidR="00693889" w:rsidRDefault="00693889" w:rsidP="00693889">
      <w:pPr>
        <w:pStyle w:val="a9"/>
        <w:numPr>
          <w:ilvl w:val="2"/>
          <w:numId w:val="20"/>
        </w:numPr>
      </w:pPr>
      <w:r>
        <w:rPr>
          <w:rFonts w:hint="eastAsia"/>
        </w:rPr>
        <w:t>照明</w:t>
      </w:r>
    </w:p>
    <w:p w14:paraId="645D09DF" w14:textId="17374E30" w:rsidR="00693889" w:rsidRDefault="00693889" w:rsidP="00693889">
      <w:pPr>
        <w:ind w:firstLine="420"/>
      </w:pPr>
      <w:r>
        <w:rPr>
          <w:rFonts w:hint="eastAsia"/>
        </w:rPr>
        <w:t>将油浸液</w:t>
      </w:r>
      <w:r>
        <w:rPr>
          <w:rFonts w:hint="eastAsia"/>
        </w:rPr>
        <w:t>(</w:t>
      </w:r>
      <w:r>
        <w:t>5.7</w:t>
      </w:r>
      <w:r>
        <w:rPr>
          <w:rFonts w:hint="eastAsia"/>
        </w:rPr>
        <w:t>)</w:t>
      </w:r>
      <w:r>
        <w:rPr>
          <w:rFonts w:hint="eastAsia"/>
        </w:rPr>
        <w:t>滴在已整平于载片上的样品抛光面上，并将样品置于自动载物台上。检查显微镜灯是否已正确地调节成克勒</w:t>
      </w:r>
      <w:r>
        <w:rPr>
          <w:rFonts w:hint="eastAsia"/>
        </w:rPr>
        <w:t>(Kohler)</w:t>
      </w:r>
      <w:r>
        <w:rPr>
          <w:rFonts w:hint="eastAsia"/>
        </w:rPr>
        <w:t>照明，并将显微镜调节至适宜的亮度。调节显微镜视域光阑，使照明视域与取景尺寸相当，最大限度地避免杂散光影响。调节孔径光圈，以减少耀光，但不必过</w:t>
      </w:r>
      <w:r w:rsidRPr="00693889">
        <w:rPr>
          <w:rFonts w:hint="eastAsia"/>
        </w:rPr>
        <w:t>分降低光的强度。测定过程中不应再改变孔径光圈和视域光圈的大小。</w:t>
      </w:r>
    </w:p>
    <w:p w14:paraId="04927572" w14:textId="0CE17E0B" w:rsidR="00693889" w:rsidRDefault="00693889" w:rsidP="00693889">
      <w:pPr>
        <w:pStyle w:val="a9"/>
        <w:numPr>
          <w:ilvl w:val="2"/>
          <w:numId w:val="20"/>
        </w:numPr>
      </w:pPr>
      <w:r>
        <w:rPr>
          <w:rFonts w:hint="eastAsia"/>
        </w:rPr>
        <w:t>对中</w:t>
      </w:r>
    </w:p>
    <w:p w14:paraId="01B05AD4" w14:textId="656F5EE3" w:rsidR="00693889" w:rsidRDefault="00693889" w:rsidP="00693889">
      <w:pPr>
        <w:ind w:firstLine="420"/>
      </w:pPr>
      <w:r>
        <w:rPr>
          <w:rFonts w:hint="eastAsia"/>
        </w:rPr>
        <w:t>应保证物镜中心与显微镜光轴重合</w:t>
      </w:r>
      <w:r w:rsidR="00B165F6">
        <w:rPr>
          <w:rFonts w:hint="eastAsia"/>
        </w:rPr>
        <w:t>；使视域光圈的象准焦并对中；对显微镜相机接口进行微调，使</w:t>
      </w:r>
      <w:r>
        <w:rPr>
          <w:rFonts w:hint="eastAsia"/>
        </w:rPr>
        <w:t>采集图像中心与视域光圈中心重合。</w:t>
      </w:r>
    </w:p>
    <w:p w14:paraId="65992445" w14:textId="402923DC" w:rsidR="00693889" w:rsidRDefault="00693889" w:rsidP="00693889">
      <w:pPr>
        <w:pStyle w:val="a9"/>
        <w:numPr>
          <w:ilvl w:val="2"/>
          <w:numId w:val="20"/>
        </w:numPr>
      </w:pPr>
      <w:r>
        <w:rPr>
          <w:rFonts w:hint="eastAsia"/>
        </w:rPr>
        <w:t>图像采集参数设置</w:t>
      </w:r>
    </w:p>
    <w:p w14:paraId="3F11602F" w14:textId="62B02891" w:rsidR="00693889" w:rsidRDefault="00693889" w:rsidP="00693889">
      <w:pPr>
        <w:pStyle w:val="ac"/>
        <w:numPr>
          <w:ilvl w:val="3"/>
          <w:numId w:val="20"/>
        </w:numPr>
      </w:pPr>
      <w:r>
        <w:rPr>
          <w:rFonts w:hint="eastAsia"/>
        </w:rPr>
        <w:t>采集条件</w:t>
      </w:r>
    </w:p>
    <w:p w14:paraId="18A3B1E2" w14:textId="662C3A06" w:rsidR="00693889" w:rsidRDefault="00693889" w:rsidP="00693889">
      <w:pPr>
        <w:ind w:firstLine="420"/>
      </w:pPr>
      <w:r>
        <w:rPr>
          <w:rFonts w:hint="eastAsia"/>
        </w:rPr>
        <w:t>调整图像采集控制系统中的相关参数，如曝光时间、图像分辨率等。曝光时间一般以</w:t>
      </w:r>
      <w:r>
        <w:rPr>
          <w:rFonts w:hint="eastAsia"/>
        </w:rPr>
        <w:t xml:space="preserve">20 ms~200 </w:t>
      </w:r>
      <w:proofErr w:type="spellStart"/>
      <w:r>
        <w:rPr>
          <w:rFonts w:hint="eastAsia"/>
        </w:rPr>
        <w:t>ms</w:t>
      </w:r>
      <w:proofErr w:type="spellEnd"/>
      <w:r>
        <w:rPr>
          <w:rFonts w:hint="eastAsia"/>
        </w:rPr>
        <w:t>为宜，关闭自动曝光时间、自动灰阶校正、自动白平衡等功能。</w:t>
      </w:r>
    </w:p>
    <w:p w14:paraId="5AEBF787" w14:textId="77777777" w:rsidR="00693889" w:rsidRDefault="00693889" w:rsidP="00693889">
      <w:pPr>
        <w:ind w:firstLine="420"/>
      </w:pPr>
      <w:r>
        <w:rPr>
          <w:rFonts w:hint="eastAsia"/>
        </w:rPr>
        <w:t>所有标准物质图像和试样图像应在同一条件下采集。</w:t>
      </w:r>
    </w:p>
    <w:p w14:paraId="2983DA60" w14:textId="4D99A92E" w:rsidR="00693889" w:rsidRDefault="00693889" w:rsidP="00693889">
      <w:pPr>
        <w:pStyle w:val="ac"/>
        <w:numPr>
          <w:ilvl w:val="3"/>
          <w:numId w:val="20"/>
        </w:numPr>
      </w:pPr>
      <w:r>
        <w:rPr>
          <w:rFonts w:hint="eastAsia"/>
        </w:rPr>
        <w:t>样品移动</w:t>
      </w:r>
    </w:p>
    <w:p w14:paraId="425D50AB" w14:textId="39914EC9" w:rsidR="00693889" w:rsidRDefault="00693889" w:rsidP="00693889">
      <w:pPr>
        <w:ind w:firstLine="420"/>
      </w:pPr>
      <w:r>
        <w:rPr>
          <w:rFonts w:hint="eastAsia"/>
        </w:rPr>
        <w:t>根据需要采集的图像数量，设定样品移到的点</w:t>
      </w:r>
      <w:r w:rsidR="00B5725B">
        <w:rPr>
          <w:rFonts w:hint="eastAsia"/>
        </w:rPr>
        <w:t>距</w:t>
      </w:r>
      <w:r>
        <w:rPr>
          <w:rFonts w:hint="eastAsia"/>
        </w:rPr>
        <w:t>、</w:t>
      </w:r>
      <w:r w:rsidR="00B5725B">
        <w:rPr>
          <w:rFonts w:hint="eastAsia"/>
        </w:rPr>
        <w:t>行距及路线，确保所采集的区域布满整个光片</w:t>
      </w:r>
      <w:r>
        <w:rPr>
          <w:rFonts w:hint="eastAsia"/>
        </w:rPr>
        <w:t>。点距、行距应在</w:t>
      </w:r>
      <w:r>
        <w:rPr>
          <w:rFonts w:hint="eastAsia"/>
        </w:rPr>
        <w:t>0.3 mm</w:t>
      </w:r>
      <w:r>
        <w:rPr>
          <w:rFonts w:hint="eastAsia"/>
        </w:rPr>
        <w:t>～</w:t>
      </w:r>
      <w:r>
        <w:rPr>
          <w:rFonts w:hint="eastAsia"/>
        </w:rPr>
        <w:t>0.6 mm</w:t>
      </w:r>
      <w:r>
        <w:rPr>
          <w:rFonts w:hint="eastAsia"/>
        </w:rPr>
        <w:t>之间取一定值。</w:t>
      </w:r>
    </w:p>
    <w:p w14:paraId="10EC8804" w14:textId="6BA2FF53" w:rsidR="00693889" w:rsidRDefault="00693889" w:rsidP="00693889">
      <w:pPr>
        <w:pStyle w:val="ac"/>
        <w:numPr>
          <w:ilvl w:val="3"/>
          <w:numId w:val="20"/>
        </w:numPr>
      </w:pPr>
      <w:r>
        <w:rPr>
          <w:rFonts w:hint="eastAsia"/>
        </w:rPr>
        <w:t>稳定时间</w:t>
      </w:r>
    </w:p>
    <w:p w14:paraId="5D2AB766" w14:textId="59B2C765" w:rsidR="00693889" w:rsidRDefault="00693889" w:rsidP="00693889">
      <w:pPr>
        <w:ind w:firstLine="420"/>
      </w:pPr>
      <w:r>
        <w:rPr>
          <w:rFonts w:hint="eastAsia"/>
        </w:rPr>
        <w:t>控制样品移动和图像采集的速度在适宜范围内</w:t>
      </w:r>
      <w:r w:rsidR="00B5725B">
        <w:rPr>
          <w:rFonts w:hint="eastAsia"/>
        </w:rPr>
        <w:t>样品移动至某一视域后，采集图像前应保证一定的</w:t>
      </w:r>
      <w:r>
        <w:rPr>
          <w:rFonts w:hint="eastAsia"/>
        </w:rPr>
        <w:t>稳定时间，一般不宜低于</w:t>
      </w:r>
      <w:r>
        <w:rPr>
          <w:rFonts w:hint="eastAsia"/>
        </w:rPr>
        <w:t xml:space="preserve">400 </w:t>
      </w:r>
      <w:proofErr w:type="spellStart"/>
      <w:r>
        <w:rPr>
          <w:rFonts w:hint="eastAsia"/>
        </w:rPr>
        <w:t>ms</w:t>
      </w:r>
      <w:proofErr w:type="spellEnd"/>
      <w:r>
        <w:rPr>
          <w:rFonts w:hint="eastAsia"/>
        </w:rPr>
        <w:t>。</w:t>
      </w:r>
    </w:p>
    <w:p w14:paraId="4ACABBDD" w14:textId="34B9E96C" w:rsidR="00693889" w:rsidRDefault="00693889" w:rsidP="00693889">
      <w:pPr>
        <w:pStyle w:val="ac"/>
        <w:numPr>
          <w:ilvl w:val="3"/>
          <w:numId w:val="20"/>
        </w:numPr>
      </w:pPr>
      <w:r>
        <w:rPr>
          <w:rFonts w:hint="eastAsia"/>
        </w:rPr>
        <w:t>图像数量</w:t>
      </w:r>
    </w:p>
    <w:p w14:paraId="3A5D0AF1" w14:textId="02D9D198" w:rsidR="00693889" w:rsidRDefault="00693889" w:rsidP="00B5725B">
      <w:pPr>
        <w:ind w:firstLine="420"/>
      </w:pPr>
      <w:r>
        <w:rPr>
          <w:rFonts w:hint="eastAsia"/>
        </w:rPr>
        <w:t>对于单一煤层煤﹐且图像采集区域应均匀分布于整个光片。图像数量不少于</w:t>
      </w:r>
      <w:r>
        <w:rPr>
          <w:rFonts w:hint="eastAsia"/>
        </w:rPr>
        <w:t>400</w:t>
      </w:r>
      <w:r>
        <w:rPr>
          <w:rFonts w:hint="eastAsia"/>
        </w:rPr>
        <w:t>幅</w:t>
      </w:r>
      <w:r>
        <w:rPr>
          <w:rFonts w:hint="eastAsia"/>
        </w:rPr>
        <w:t>(20</w:t>
      </w:r>
      <w:r>
        <w:rPr>
          <w:rFonts w:hint="eastAsia"/>
        </w:rPr>
        <w:t>×</w:t>
      </w:r>
      <w:r>
        <w:rPr>
          <w:rFonts w:hint="eastAsia"/>
        </w:rPr>
        <w:t>20)</w:t>
      </w:r>
      <w:r>
        <w:rPr>
          <w:rFonts w:hint="eastAsia"/>
        </w:rPr>
        <w:t>，对于混配煤或未知属性的样品﹐图像数量不少于</w:t>
      </w:r>
      <w:r>
        <w:rPr>
          <w:rFonts w:hint="eastAsia"/>
        </w:rPr>
        <w:t>900</w:t>
      </w:r>
      <w:r>
        <w:rPr>
          <w:rFonts w:hint="eastAsia"/>
        </w:rPr>
        <w:t>幅</w:t>
      </w:r>
      <w:r>
        <w:rPr>
          <w:rFonts w:hint="eastAsia"/>
        </w:rPr>
        <w:t>(30</w:t>
      </w:r>
      <w:r>
        <w:rPr>
          <w:rFonts w:hint="eastAsia"/>
        </w:rPr>
        <w:t>×</w:t>
      </w:r>
      <w:r>
        <w:rPr>
          <w:rFonts w:hint="eastAsia"/>
        </w:rPr>
        <w:t>30)</w:t>
      </w:r>
      <w:r>
        <w:rPr>
          <w:rFonts w:hint="eastAsia"/>
        </w:rPr>
        <w:t>。</w:t>
      </w:r>
    </w:p>
    <w:p w14:paraId="1E798A2F" w14:textId="7EFA4B1F" w:rsidR="00693889" w:rsidRDefault="00693889" w:rsidP="00693889">
      <w:pPr>
        <w:pStyle w:val="ac"/>
        <w:numPr>
          <w:ilvl w:val="3"/>
          <w:numId w:val="20"/>
        </w:numPr>
      </w:pPr>
      <w:r>
        <w:rPr>
          <w:rFonts w:hint="eastAsia"/>
        </w:rPr>
        <w:t>反射率测试参数设置</w:t>
      </w:r>
    </w:p>
    <w:p w14:paraId="37B6DD41" w14:textId="50CA690F" w:rsidR="00693889" w:rsidRDefault="00693889" w:rsidP="00693889">
      <w:pPr>
        <w:ind w:firstLine="420"/>
      </w:pPr>
      <w:r>
        <w:rPr>
          <w:rFonts w:hint="eastAsia"/>
        </w:rPr>
        <w:t>在镜质体随机反射率自动测试系统中，设定显微图像上测点大小和形状，形状可设定为圆形或正方形，测点直径或边长以</w:t>
      </w:r>
      <w:r>
        <w:rPr>
          <w:rFonts w:hint="eastAsia"/>
        </w:rPr>
        <w:t>5 um</w:t>
      </w:r>
      <w:r>
        <w:rPr>
          <w:rFonts w:hint="eastAsia"/>
        </w:rPr>
        <w:t>～</w:t>
      </w:r>
      <w:r>
        <w:rPr>
          <w:rFonts w:hint="eastAsia"/>
        </w:rPr>
        <w:t>10um</w:t>
      </w:r>
      <w:r>
        <w:rPr>
          <w:rFonts w:hint="eastAsia"/>
        </w:rPr>
        <w:t>为宜。所有标准物质图像和试样图像使用同样大小和形状的测点。</w:t>
      </w:r>
    </w:p>
    <w:p w14:paraId="7D52D895" w14:textId="63F163C7" w:rsidR="00693889" w:rsidRDefault="00693889" w:rsidP="00965F94">
      <w:pPr>
        <w:pStyle w:val="a"/>
      </w:pPr>
      <w:r>
        <w:rPr>
          <w:rFonts w:hint="eastAsia"/>
        </w:rPr>
        <w:t>仪器的可靠性和工作线的建立</w:t>
      </w:r>
    </w:p>
    <w:p w14:paraId="6E4BC164" w14:textId="21D48246" w:rsidR="00693889" w:rsidRDefault="00693889" w:rsidP="00693889">
      <w:pPr>
        <w:pStyle w:val="a9"/>
        <w:numPr>
          <w:ilvl w:val="2"/>
          <w:numId w:val="20"/>
        </w:numPr>
      </w:pPr>
      <w:r>
        <w:rPr>
          <w:rFonts w:hint="eastAsia"/>
        </w:rPr>
        <w:lastRenderedPageBreak/>
        <w:t>仪器的可靠性</w:t>
      </w:r>
    </w:p>
    <w:p w14:paraId="116AE926" w14:textId="77777777" w:rsidR="00B5725B" w:rsidRDefault="00693889" w:rsidP="00B5725B">
      <w:pPr>
        <w:ind w:firstLine="420"/>
      </w:pPr>
      <w:r>
        <w:rPr>
          <w:rFonts w:hint="eastAsia"/>
        </w:rPr>
        <w:t>仪器应符合</w:t>
      </w:r>
      <w:r>
        <w:rPr>
          <w:rFonts w:hint="eastAsia"/>
        </w:rPr>
        <w:t>MT/T 1053</w:t>
      </w:r>
      <w:r>
        <w:rPr>
          <w:rFonts w:hint="eastAsia"/>
        </w:rPr>
        <w:t>—</w:t>
      </w:r>
      <w:r>
        <w:rPr>
          <w:rFonts w:hint="eastAsia"/>
        </w:rPr>
        <w:t>2008</w:t>
      </w:r>
      <w:r>
        <w:rPr>
          <w:rFonts w:hint="eastAsia"/>
        </w:rPr>
        <w:t>中</w:t>
      </w:r>
      <w:r>
        <w:rPr>
          <w:rFonts w:hint="eastAsia"/>
        </w:rPr>
        <w:t>3.2</w:t>
      </w:r>
      <w:r>
        <w:rPr>
          <w:rFonts w:hint="eastAsia"/>
        </w:rPr>
        <w:t>～</w:t>
      </w:r>
      <w:r>
        <w:rPr>
          <w:rFonts w:hint="eastAsia"/>
        </w:rPr>
        <w:t>3.7</w:t>
      </w:r>
      <w:r>
        <w:rPr>
          <w:rFonts w:hint="eastAsia"/>
        </w:rPr>
        <w:t>规定的技术要求，并保证图像采集过程中电源电流和</w:t>
      </w:r>
      <w:r w:rsidR="00B5725B">
        <w:rPr>
          <w:rFonts w:hint="eastAsia"/>
        </w:rPr>
        <w:t>电压的稳定。</w:t>
      </w:r>
    </w:p>
    <w:p w14:paraId="4D7F1764" w14:textId="5E220F20" w:rsidR="00B5725B" w:rsidRDefault="00B5725B" w:rsidP="00B5725B">
      <w:pPr>
        <w:pStyle w:val="a9"/>
        <w:numPr>
          <w:ilvl w:val="2"/>
          <w:numId w:val="20"/>
        </w:numPr>
      </w:pPr>
      <w:r>
        <w:rPr>
          <w:rFonts w:hint="eastAsia"/>
        </w:rPr>
        <w:t>工作线的建立</w:t>
      </w:r>
    </w:p>
    <w:p w14:paraId="1FB14733" w14:textId="6A6D2ED7" w:rsidR="00B5725B" w:rsidRDefault="00B5725B" w:rsidP="00B5725B">
      <w:pPr>
        <w:ind w:firstLine="420"/>
      </w:pPr>
      <w:r>
        <w:rPr>
          <w:rFonts w:hint="eastAsia"/>
        </w:rPr>
        <w:t>调节好照明条件和图像采集条件后，依次将平整后的至少</w:t>
      </w:r>
      <w:r>
        <w:rPr>
          <w:rFonts w:hint="eastAsia"/>
        </w:rPr>
        <w:t>3</w:t>
      </w:r>
      <w:r>
        <w:rPr>
          <w:rFonts w:hint="eastAsia"/>
        </w:rPr>
        <w:t>个不同标准物质置于显微镜物镜下，分别采集其一定数量的显微图像并保存。利用镜质体随机反射率自动测试系统调入上述标准物质的显微图像，测定其图像中心</w:t>
      </w:r>
      <w:r>
        <w:rPr>
          <w:rFonts w:hint="eastAsia"/>
        </w:rPr>
        <w:t>10</w:t>
      </w:r>
      <w:r>
        <w:rPr>
          <w:rFonts w:hint="eastAsia"/>
        </w:rPr>
        <w:t>个左右测点灰阶，取其平均值，建立灰阶</w:t>
      </w:r>
      <w:r>
        <w:rPr>
          <w:rFonts w:hint="eastAsia"/>
        </w:rPr>
        <w:t>-</w:t>
      </w:r>
      <w:r>
        <w:rPr>
          <w:rFonts w:hint="eastAsia"/>
        </w:rPr>
        <w:t>随机反射率关系模型并存储。</w:t>
      </w:r>
    </w:p>
    <w:p w14:paraId="6F052A45" w14:textId="747D9920" w:rsidR="00B5725B" w:rsidRDefault="00B5725B" w:rsidP="00B5725B">
      <w:pPr>
        <w:ind w:firstLine="420"/>
      </w:pPr>
      <w:r>
        <w:rPr>
          <w:rFonts w:hint="eastAsia"/>
        </w:rPr>
        <w:t>使用灰阶</w:t>
      </w:r>
      <w:r>
        <w:rPr>
          <w:rFonts w:hint="eastAsia"/>
        </w:rPr>
        <w:t>-</w:t>
      </w:r>
      <w:r>
        <w:rPr>
          <w:rFonts w:hint="eastAsia"/>
        </w:rPr>
        <w:t>随机反射率关系模型前，需验证工作线的准确性。验证方法为</w:t>
      </w:r>
      <w:r>
        <w:rPr>
          <w:rFonts w:hint="eastAsia"/>
        </w:rPr>
        <w:t>:</w:t>
      </w:r>
      <w:r>
        <w:rPr>
          <w:rFonts w:hint="eastAsia"/>
        </w:rPr>
        <w:t>在同一条件下再次采集各标准物质的显微图像，将各测点的灰阶值代入灰阶</w:t>
      </w:r>
      <w:r>
        <w:rPr>
          <w:rFonts w:hint="eastAsia"/>
        </w:rPr>
        <w:t>-</w:t>
      </w:r>
      <w:r>
        <w:rPr>
          <w:rFonts w:hint="eastAsia"/>
        </w:rPr>
        <w:t>随机反射率关系模型，计算其随机反射率值。任意测点的反射率测值与其标准值之差不大于该标准值的</w:t>
      </w:r>
      <w:r>
        <w:rPr>
          <w:rFonts w:hint="eastAsia"/>
        </w:rPr>
        <w:t>2%</w:t>
      </w:r>
      <w:r>
        <w:rPr>
          <w:rFonts w:hint="eastAsia"/>
        </w:rPr>
        <w:t>，才能进行试样的测定。否则，需检查标准物质图像调入是否正确；必要时需重新调节仪器进行图像采集和工作线的绘制。采集试样图像后应采用同样的方法验证仪器的稳定性。</w:t>
      </w:r>
    </w:p>
    <w:p w14:paraId="3433827E" w14:textId="5A395B48" w:rsidR="00B5725B" w:rsidRDefault="00B5725B" w:rsidP="00965F94">
      <w:pPr>
        <w:pStyle w:val="a"/>
      </w:pPr>
      <w:r>
        <w:rPr>
          <w:rFonts w:hint="eastAsia"/>
        </w:rPr>
        <w:t>图像自动采集</w:t>
      </w:r>
    </w:p>
    <w:p w14:paraId="3721E521" w14:textId="011453AC" w:rsidR="00B5725B" w:rsidRDefault="00B5725B" w:rsidP="00B5725B">
      <w:pPr>
        <w:ind w:firstLine="420"/>
      </w:pPr>
      <w:r>
        <w:rPr>
          <w:rFonts w:hint="eastAsia"/>
        </w:rPr>
        <w:t>按设定好的图像采集参数进行图像自动扫描采集，采集过程应采用自动调焦技术，但要密切监控并及时调整图像采集过程，必要时可人工干预微调焦距。采集后的准焦图像应占全部图像的</w:t>
      </w:r>
      <w:r>
        <w:rPr>
          <w:rFonts w:hint="eastAsia"/>
        </w:rPr>
        <w:t>90%</w:t>
      </w:r>
      <w:r>
        <w:rPr>
          <w:rFonts w:hint="eastAsia"/>
        </w:rPr>
        <w:t>以上。图像采集后自动判别、筛选出离焦图像，判别筛选离焦图像后，准焦图像占筛选后图像的比例不低于</w:t>
      </w:r>
      <w:r>
        <w:rPr>
          <w:rFonts w:hint="eastAsia"/>
        </w:rPr>
        <w:t>98%</w:t>
      </w:r>
      <w:r>
        <w:rPr>
          <w:rFonts w:hint="eastAsia"/>
        </w:rPr>
        <w:t>。</w:t>
      </w:r>
    </w:p>
    <w:p w14:paraId="3A9B10B1" w14:textId="69DC2114" w:rsidR="00B5725B" w:rsidRDefault="00B5725B" w:rsidP="00965F94">
      <w:pPr>
        <w:pStyle w:val="a"/>
      </w:pPr>
      <w:r>
        <w:rPr>
          <w:rFonts w:hint="eastAsia"/>
        </w:rPr>
        <w:t>镜质体随机反射率测定</w:t>
      </w:r>
    </w:p>
    <w:p w14:paraId="2A5FF629" w14:textId="502EA11C" w:rsidR="00B5725B" w:rsidRDefault="00B5725B" w:rsidP="00B5725B">
      <w:pPr>
        <w:pStyle w:val="a9"/>
        <w:numPr>
          <w:ilvl w:val="2"/>
          <w:numId w:val="20"/>
        </w:numPr>
      </w:pPr>
      <w:r>
        <w:rPr>
          <w:rFonts w:hint="eastAsia"/>
        </w:rPr>
        <w:t>图像调入</w:t>
      </w:r>
    </w:p>
    <w:p w14:paraId="3E734E33" w14:textId="5B965F83" w:rsidR="00B5725B" w:rsidRDefault="00B5725B" w:rsidP="00B5725B">
      <w:pPr>
        <w:ind w:firstLine="420"/>
      </w:pPr>
      <w:r>
        <w:rPr>
          <w:rFonts w:hint="eastAsia"/>
        </w:rPr>
        <w:t>利用镜质体随机反射率自动测试系统，按照图像采集顺序，自动逐幅调入所采集的试样显微图像。</w:t>
      </w:r>
    </w:p>
    <w:p w14:paraId="688BC30E" w14:textId="37FD867E" w:rsidR="00B5725B" w:rsidRDefault="00B5725B" w:rsidP="00B5725B">
      <w:pPr>
        <w:pStyle w:val="a9"/>
        <w:numPr>
          <w:ilvl w:val="2"/>
          <w:numId w:val="20"/>
        </w:numPr>
      </w:pPr>
      <w:r>
        <w:rPr>
          <w:rFonts w:hint="eastAsia"/>
        </w:rPr>
        <w:t>随机反射率自动测定</w:t>
      </w:r>
    </w:p>
    <w:p w14:paraId="54C6E9B2" w14:textId="22037982" w:rsidR="00B5725B" w:rsidRDefault="00B5725B" w:rsidP="00B5725B">
      <w:pPr>
        <w:pStyle w:val="ac"/>
        <w:numPr>
          <w:ilvl w:val="3"/>
          <w:numId w:val="20"/>
        </w:numPr>
      </w:pPr>
      <w:r>
        <w:rPr>
          <w:rFonts w:hint="eastAsia"/>
        </w:rPr>
        <w:t>镜质体有效测点自动确定及随机反射率转换</w:t>
      </w:r>
    </w:p>
    <w:p w14:paraId="6E0023EF" w14:textId="26F19CF0" w:rsidR="00B5725B" w:rsidRDefault="00B5725B" w:rsidP="00B5725B">
      <w:pPr>
        <w:ind w:firstLine="420"/>
      </w:pPr>
      <w:r>
        <w:rPr>
          <w:rFonts w:hint="eastAsia"/>
        </w:rPr>
        <w:t>根据灰阶</w:t>
      </w:r>
      <w:r>
        <w:rPr>
          <w:rFonts w:hint="eastAsia"/>
        </w:rPr>
        <w:t>-</w:t>
      </w:r>
      <w:r>
        <w:rPr>
          <w:rFonts w:hint="eastAsia"/>
        </w:rPr>
        <w:t>随机反射率模型，自动将各测点灰阶转换为随机反射率值，并自动识别各幅图像中适宜测试反射率的镜质体有效测点，对识别出的镜质体有效测点进行后续数据处理。</w:t>
      </w:r>
    </w:p>
    <w:p w14:paraId="166F729A" w14:textId="0FF7A684" w:rsidR="00B5725B" w:rsidRDefault="00B5725B" w:rsidP="00B5725B">
      <w:pPr>
        <w:ind w:firstLine="420"/>
      </w:pPr>
      <w:r>
        <w:rPr>
          <w:rFonts w:hint="eastAsia"/>
        </w:rPr>
        <w:t>镜质体自动识别可以采用不同的算法和模型，识别结果应可审核、可追溯，最终应保证所有有效测点为符合测试条件的镜质体</w:t>
      </w:r>
      <w:r>
        <w:rPr>
          <w:rFonts w:hint="eastAsia"/>
        </w:rPr>
        <w:t>(</w:t>
      </w:r>
      <w:r>
        <w:rPr>
          <w:rFonts w:hint="eastAsia"/>
        </w:rPr>
        <w:t>测点内不包含裂隙、抛光缺陷、矿物包体和其他显微组分碎屑，而且应远离显微组分的边界和不受突起影响；测点外缘</w:t>
      </w:r>
      <w:r>
        <w:rPr>
          <w:rFonts w:hint="eastAsia"/>
        </w:rPr>
        <w:t>10 um</w:t>
      </w:r>
      <w:r>
        <w:rPr>
          <w:rFonts w:hint="eastAsia"/>
        </w:rPr>
        <w:t>以内无黄铁矿</w:t>
      </w:r>
      <w:r>
        <w:rPr>
          <w:rFonts w:hint="eastAsia"/>
        </w:rPr>
        <w:t>)</w:t>
      </w:r>
      <w:r>
        <w:rPr>
          <w:rFonts w:hint="eastAsia"/>
        </w:rPr>
        <w:t>。</w:t>
      </w:r>
    </w:p>
    <w:p w14:paraId="4C8C2B47" w14:textId="6DE57134" w:rsidR="00B5725B" w:rsidRDefault="00B5725B" w:rsidP="00B5725B">
      <w:pPr>
        <w:pStyle w:val="ac"/>
        <w:numPr>
          <w:ilvl w:val="3"/>
          <w:numId w:val="20"/>
        </w:numPr>
      </w:pPr>
      <w:r>
        <w:rPr>
          <w:rFonts w:hint="eastAsia"/>
        </w:rPr>
        <w:t>图像中心点镜质体随机反射率转换</w:t>
      </w:r>
    </w:p>
    <w:p w14:paraId="3FBF3F8F" w14:textId="281E1850" w:rsidR="00693889" w:rsidRDefault="00B5725B" w:rsidP="00B5725B">
      <w:pPr>
        <w:ind w:firstLine="420"/>
      </w:pPr>
      <w:r>
        <w:rPr>
          <w:rFonts w:hint="eastAsia"/>
        </w:rPr>
        <w:t>逐幅鉴定图像中心测点</w:t>
      </w:r>
      <w:r>
        <w:rPr>
          <w:rFonts w:hint="eastAsia"/>
        </w:rPr>
        <w:t>(</w:t>
      </w:r>
      <w:r>
        <w:rPr>
          <w:rFonts w:hint="eastAsia"/>
        </w:rPr>
        <w:t>可用十字丝标出</w:t>
      </w:r>
      <w:r>
        <w:rPr>
          <w:rFonts w:hint="eastAsia"/>
        </w:rPr>
        <w:t>)</w:t>
      </w:r>
      <w:r>
        <w:rPr>
          <w:rFonts w:hint="eastAsia"/>
        </w:rPr>
        <w:t>是否为符合测试要求的镜质体。如果是符合测试要求的镜质体，自动对其进行取值；如果是镜质体，但周边有惰质体、黄铁矿或其他组分干扰，在同一颗粒中调整测点位置，选择符合测试要求的镜质体，取该有效测点的反射率值；如无适宜测点，不对该图像进行处理。</w:t>
      </w:r>
    </w:p>
    <w:p w14:paraId="25977102" w14:textId="391A2B8D" w:rsidR="00B5725B" w:rsidRDefault="00B5725B" w:rsidP="00965F94">
      <w:pPr>
        <w:pStyle w:val="a"/>
      </w:pPr>
      <w:r>
        <w:rPr>
          <w:rFonts w:hint="eastAsia"/>
        </w:rPr>
        <w:t>显微组分含量判定</w:t>
      </w:r>
    </w:p>
    <w:p w14:paraId="28F66882" w14:textId="77777777" w:rsidR="00426DB8" w:rsidRDefault="00426DB8" w:rsidP="00426DB8">
      <w:pPr>
        <w:ind w:firstLine="420"/>
      </w:pPr>
      <w:r>
        <w:rPr>
          <w:rFonts w:hint="eastAsia"/>
        </w:rPr>
        <w:t>根据</w:t>
      </w:r>
      <w:r w:rsidR="00B5725B">
        <w:rPr>
          <w:rFonts w:hint="eastAsia"/>
        </w:rPr>
        <w:t>不同显微组分组之间反射率</w:t>
      </w:r>
      <w:r>
        <w:rPr>
          <w:rFonts w:hint="eastAsia"/>
        </w:rPr>
        <w:t>和</w:t>
      </w:r>
      <w:r w:rsidR="00B5725B">
        <w:rPr>
          <w:rFonts w:hint="eastAsia"/>
        </w:rPr>
        <w:t>灰度大小进行</w:t>
      </w:r>
      <w:r w:rsidRPr="00426DB8">
        <w:rPr>
          <w:rFonts w:hint="eastAsia"/>
        </w:rPr>
        <w:t>判识</w:t>
      </w:r>
      <w:r>
        <w:rPr>
          <w:rFonts w:hint="eastAsia"/>
        </w:rPr>
        <w:t>。</w:t>
      </w:r>
    </w:p>
    <w:p w14:paraId="6B870B0E" w14:textId="5721F54F" w:rsidR="00426DB8" w:rsidRDefault="000922C8" w:rsidP="00426DB8">
      <w:pPr>
        <w:pStyle w:val="a9"/>
        <w:numPr>
          <w:ilvl w:val="2"/>
          <w:numId w:val="20"/>
        </w:numPr>
      </w:pPr>
      <w:r>
        <w:rPr>
          <w:rFonts w:hint="eastAsia"/>
        </w:rPr>
        <w:lastRenderedPageBreak/>
        <w:t>图像分割</w:t>
      </w:r>
    </w:p>
    <w:p w14:paraId="1DB07F0D" w14:textId="3E509B08" w:rsidR="000922C8" w:rsidRDefault="000922C8" w:rsidP="000922C8">
      <w:pPr>
        <w:ind w:firstLine="420"/>
      </w:pPr>
      <w:r>
        <w:rPr>
          <w:rFonts w:hint="eastAsia"/>
        </w:rPr>
        <w:t>将图像空间的元素用对应的特征空间点表示，通过将特征空间的点聚类划分，然后再将他们映射回原图像空间以得到分割结果。</w:t>
      </w:r>
    </w:p>
    <w:p w14:paraId="19F1C89F" w14:textId="0EF678F5" w:rsidR="00426DB8" w:rsidRDefault="000922C8" w:rsidP="00426DB8">
      <w:pPr>
        <w:pStyle w:val="a9"/>
        <w:numPr>
          <w:ilvl w:val="2"/>
          <w:numId w:val="20"/>
        </w:numPr>
      </w:pPr>
      <w:r>
        <w:rPr>
          <w:rFonts w:hint="eastAsia"/>
        </w:rPr>
        <w:t>像素点灰度校正</w:t>
      </w:r>
    </w:p>
    <w:p w14:paraId="48DA5BA8" w14:textId="77777777" w:rsidR="000922C8" w:rsidRDefault="000922C8" w:rsidP="000922C8">
      <w:pPr>
        <w:ind w:firstLine="420"/>
      </w:pPr>
      <w:r>
        <w:rPr>
          <w:rFonts w:hint="eastAsia"/>
        </w:rPr>
        <w:t>以图像像素点灰度特征作为相似度特征指标，采用误差平方和作为聚类准则函数，把样本空间</w:t>
      </w:r>
      <w:r>
        <w:rPr>
          <w:rFonts w:hint="eastAsia"/>
        </w:rPr>
        <w:t>m</w:t>
      </w:r>
      <w:r>
        <w:rPr>
          <w:rFonts w:hint="eastAsia"/>
        </w:rPr>
        <w:t>×</w:t>
      </w:r>
      <w:r>
        <w:rPr>
          <w:rFonts w:hint="eastAsia"/>
        </w:rPr>
        <w:t>n</w:t>
      </w:r>
      <w:r>
        <w:rPr>
          <w:rFonts w:hint="eastAsia"/>
        </w:rPr>
        <w:t>个象素点划分为</w:t>
      </w:r>
      <w:r>
        <w:rPr>
          <w:rFonts w:hint="eastAsia"/>
        </w:rPr>
        <w:t>K</w:t>
      </w:r>
      <w:r>
        <w:rPr>
          <w:rFonts w:hint="eastAsia"/>
        </w:rPr>
        <w:t>个簇，使簇内具有较高的相似度，而簇间的相似度较</w:t>
      </w:r>
      <w:r w:rsidRPr="000922C8">
        <w:rPr>
          <w:rFonts w:hint="eastAsia"/>
        </w:rPr>
        <w:t>低。</w:t>
      </w:r>
    </w:p>
    <w:p w14:paraId="68256646" w14:textId="302AC4E1" w:rsidR="000922C8" w:rsidRDefault="000922C8" w:rsidP="000922C8">
      <w:pPr>
        <w:pStyle w:val="a9"/>
        <w:numPr>
          <w:ilvl w:val="2"/>
          <w:numId w:val="20"/>
        </w:numPr>
      </w:pPr>
      <w:r>
        <w:rPr>
          <w:rFonts w:hint="eastAsia"/>
        </w:rPr>
        <w:t>像素点显微组分判定</w:t>
      </w:r>
    </w:p>
    <w:p w14:paraId="40293D8A" w14:textId="2CDE5310" w:rsidR="000922C8" w:rsidRDefault="000922C8" w:rsidP="000922C8">
      <w:pPr>
        <w:ind w:firstLine="420"/>
      </w:pPr>
      <w:r>
        <w:rPr>
          <w:rFonts w:hint="eastAsia"/>
        </w:rPr>
        <w:t>根据不同变质阶段样本图像显微组分组合特征，自动判识聚类个数及初始种子点，经过</w:t>
      </w:r>
      <w:r>
        <w:rPr>
          <w:rFonts w:hint="eastAsia"/>
        </w:rPr>
        <w:t>N</w:t>
      </w:r>
      <w:r>
        <w:rPr>
          <w:rFonts w:hint="eastAsia"/>
        </w:rPr>
        <w:t>次迭代运算后将聚类结果映射回原图像空间，输出显微组分组的判识结果。</w:t>
      </w:r>
    </w:p>
    <w:p w14:paraId="21353084" w14:textId="3D75FF88" w:rsidR="00426DB8" w:rsidRDefault="00426DB8" w:rsidP="00965F94">
      <w:pPr>
        <w:pStyle w:val="11"/>
        <w:numPr>
          <w:ilvl w:val="0"/>
          <w:numId w:val="20"/>
        </w:numPr>
        <w:ind w:firstLineChars="0"/>
      </w:pPr>
      <w:r>
        <w:rPr>
          <w:rFonts w:hint="eastAsia"/>
        </w:rPr>
        <w:t>结果表述</w:t>
      </w:r>
    </w:p>
    <w:p w14:paraId="72D8E716" w14:textId="5460C539" w:rsidR="00426DB8" w:rsidRPr="00426DB8" w:rsidRDefault="00426DB8" w:rsidP="00965F94">
      <w:pPr>
        <w:pStyle w:val="a"/>
      </w:pPr>
      <w:r>
        <w:rPr>
          <w:rFonts w:hint="eastAsia"/>
        </w:rPr>
        <w:t>镜质体反射率</w:t>
      </w:r>
    </w:p>
    <w:p w14:paraId="719BE1AA" w14:textId="77777777" w:rsidR="00426DB8" w:rsidRDefault="00426DB8" w:rsidP="00426DB8">
      <w:pPr>
        <w:ind w:firstLineChars="0" w:firstLine="0"/>
      </w:pPr>
      <w:r>
        <w:rPr>
          <w:rFonts w:hint="eastAsia"/>
        </w:rPr>
        <w:t>9</w:t>
      </w:r>
      <w:r>
        <w:t xml:space="preserve">.1.1 </w:t>
      </w:r>
      <w:r>
        <w:rPr>
          <w:rFonts w:hint="eastAsia"/>
        </w:rPr>
        <w:t>测定结果以单个有效测点的测值计算随机反射率平均值和标准差。</w:t>
      </w:r>
    </w:p>
    <w:p w14:paraId="2AF54A8D" w14:textId="0F65EEAD" w:rsidR="00426DB8" w:rsidRDefault="00426DB8" w:rsidP="00426DB8">
      <w:pPr>
        <w:ind w:firstLineChars="0" w:firstLine="0"/>
      </w:pPr>
      <w:r>
        <w:t xml:space="preserve">9.1.2 </w:t>
      </w:r>
      <w:r>
        <w:rPr>
          <w:rFonts w:hint="eastAsia"/>
        </w:rPr>
        <w:t>镜质体随机反射率分布图的绘制按</w:t>
      </w:r>
      <w:r>
        <w:rPr>
          <w:rFonts w:hint="eastAsia"/>
        </w:rPr>
        <w:t>0.10%</w:t>
      </w:r>
      <w:r>
        <w:rPr>
          <w:rFonts w:hint="eastAsia"/>
        </w:rPr>
        <w:t>的反射率间隔</w:t>
      </w:r>
      <w:r>
        <w:rPr>
          <w:rFonts w:hint="eastAsia"/>
        </w:rPr>
        <w:t>(</w:t>
      </w:r>
      <w:r>
        <w:rPr>
          <w:rFonts w:hint="eastAsia"/>
        </w:rPr>
        <w:t>阶</w:t>
      </w:r>
      <w:r>
        <w:rPr>
          <w:rFonts w:hint="eastAsia"/>
        </w:rPr>
        <w:t>)</w:t>
      </w:r>
      <w:r w:rsidR="000922C8">
        <w:rPr>
          <w:rFonts w:hint="eastAsia"/>
        </w:rPr>
        <w:t>，</w:t>
      </w:r>
      <w:r>
        <w:rPr>
          <w:rFonts w:hint="eastAsia"/>
        </w:rPr>
        <w:t>或按</w:t>
      </w:r>
      <w:r>
        <w:rPr>
          <w:rFonts w:hint="eastAsia"/>
        </w:rPr>
        <w:t>0.05%</w:t>
      </w:r>
      <w:r>
        <w:rPr>
          <w:rFonts w:hint="eastAsia"/>
        </w:rPr>
        <w:t>的反射率间隔</w:t>
      </w:r>
      <w:r>
        <w:rPr>
          <w:rFonts w:hint="eastAsia"/>
        </w:rPr>
        <w:t>(</w:t>
      </w:r>
      <w:r>
        <w:rPr>
          <w:rFonts w:hint="eastAsia"/>
        </w:rPr>
        <w:t>半阶</w:t>
      </w:r>
      <w:r>
        <w:rPr>
          <w:rFonts w:hint="eastAsia"/>
        </w:rPr>
        <w:t>)</w:t>
      </w:r>
      <w:r>
        <w:rPr>
          <w:rFonts w:hint="eastAsia"/>
        </w:rPr>
        <w:t>为单位，分别统计各阶</w:t>
      </w:r>
      <w:r>
        <w:rPr>
          <w:rFonts w:hint="eastAsia"/>
        </w:rPr>
        <w:t>(</w:t>
      </w:r>
      <w:r>
        <w:rPr>
          <w:rFonts w:hint="eastAsia"/>
        </w:rPr>
        <w:t>或半阶</w:t>
      </w:r>
      <w:r>
        <w:rPr>
          <w:rFonts w:hint="eastAsia"/>
        </w:rPr>
        <w:t>)</w:t>
      </w:r>
      <w:r>
        <w:rPr>
          <w:rFonts w:hint="eastAsia"/>
        </w:rPr>
        <w:t>的测点数及其占总数的百分数</w:t>
      </w:r>
      <w:r w:rsidR="000922C8">
        <w:rPr>
          <w:rFonts w:hint="eastAsia"/>
        </w:rPr>
        <w:t>，</w:t>
      </w:r>
      <w:r>
        <w:rPr>
          <w:rFonts w:hint="eastAsia"/>
        </w:rPr>
        <w:t>绘制反射率直方图。</w:t>
      </w:r>
    </w:p>
    <w:p w14:paraId="1F39CF47" w14:textId="2BBF20B0" w:rsidR="00426DB8" w:rsidRDefault="00426DB8" w:rsidP="00426DB8">
      <w:pPr>
        <w:ind w:firstLine="420"/>
      </w:pPr>
      <w:r>
        <w:rPr>
          <w:rFonts w:hint="eastAsia"/>
        </w:rPr>
        <w:t>其中：</w:t>
      </w:r>
    </w:p>
    <w:p w14:paraId="4F1266CD" w14:textId="77777777" w:rsidR="00426DB8" w:rsidRDefault="00426DB8" w:rsidP="00426DB8">
      <w:pPr>
        <w:ind w:firstLine="420"/>
      </w:pPr>
      <w:r>
        <w:rPr>
          <w:rFonts w:hint="eastAsia"/>
        </w:rPr>
        <w:t>—阶的表示法示例：</w:t>
      </w:r>
      <w:r>
        <w:rPr>
          <w:rFonts w:hint="eastAsia"/>
        </w:rPr>
        <w:t>[0.50,0.60)</w:t>
      </w:r>
      <w:r>
        <w:rPr>
          <w:rFonts w:hint="eastAsia"/>
        </w:rPr>
        <w:t>、</w:t>
      </w:r>
      <w:r>
        <w:rPr>
          <w:rFonts w:hint="eastAsia"/>
        </w:rPr>
        <w:t>[0.60,0.70)</w:t>
      </w:r>
      <w:r>
        <w:rPr>
          <w:rFonts w:hint="eastAsia"/>
        </w:rPr>
        <w:t>、</w:t>
      </w:r>
      <w:r>
        <w:rPr>
          <w:rFonts w:hint="eastAsia"/>
        </w:rPr>
        <w:t>[0.70,0.80)</w:t>
      </w:r>
      <w:r>
        <w:rPr>
          <w:rFonts w:hint="eastAsia"/>
        </w:rPr>
        <w:t>、</w:t>
      </w:r>
      <w:r>
        <w:rPr>
          <w:rFonts w:hint="eastAsia"/>
        </w:rPr>
        <w:t>[0.80,0.90)</w:t>
      </w:r>
      <w:r>
        <w:rPr>
          <w:rFonts w:hint="eastAsia"/>
        </w:rPr>
        <w:t>、…。</w:t>
      </w:r>
    </w:p>
    <w:p w14:paraId="4563096A" w14:textId="65EC834D" w:rsidR="00426DB8" w:rsidRDefault="00426DB8" w:rsidP="00426DB8">
      <w:pPr>
        <w:ind w:firstLine="420"/>
      </w:pPr>
      <w:r>
        <w:rPr>
          <w:rFonts w:hint="eastAsia"/>
        </w:rPr>
        <w:t>—半阶的表示法示例：</w:t>
      </w:r>
      <w:r>
        <w:rPr>
          <w:rFonts w:hint="eastAsia"/>
        </w:rPr>
        <w:t>[0.50,0.55)</w:t>
      </w:r>
      <w:r>
        <w:rPr>
          <w:rFonts w:hint="eastAsia"/>
        </w:rPr>
        <w:t>、</w:t>
      </w:r>
      <w:r>
        <w:rPr>
          <w:rFonts w:hint="eastAsia"/>
        </w:rPr>
        <w:t>[0.55,0.60)</w:t>
      </w:r>
      <w:r>
        <w:rPr>
          <w:rFonts w:hint="eastAsia"/>
        </w:rPr>
        <w:t>、</w:t>
      </w:r>
      <w:r>
        <w:rPr>
          <w:rFonts w:hint="eastAsia"/>
        </w:rPr>
        <w:t>[0.60,0.65)</w:t>
      </w:r>
      <w:r>
        <w:rPr>
          <w:rFonts w:hint="eastAsia"/>
        </w:rPr>
        <w:t>、</w:t>
      </w:r>
      <w:r>
        <w:rPr>
          <w:rFonts w:hint="eastAsia"/>
        </w:rPr>
        <w:t>[0.65,0.70)</w:t>
      </w:r>
      <w:r>
        <w:rPr>
          <w:rFonts w:hint="eastAsia"/>
        </w:rPr>
        <w:t>、…。</w:t>
      </w:r>
    </w:p>
    <w:p w14:paraId="06699590" w14:textId="44EAACC2" w:rsidR="00426DB8" w:rsidRDefault="00D42FA1" w:rsidP="00965F94">
      <w:pPr>
        <w:pStyle w:val="a"/>
      </w:pPr>
      <w:r>
        <w:rPr>
          <w:rFonts w:hint="eastAsia"/>
        </w:rPr>
        <w:t>显微组分组</w:t>
      </w:r>
    </w:p>
    <w:p w14:paraId="2DC0DC9B" w14:textId="5BDFE37B" w:rsidR="00D42FA1" w:rsidRDefault="00D42FA1" w:rsidP="00D42FA1">
      <w:pPr>
        <w:ind w:firstLine="420"/>
      </w:pPr>
      <w:r w:rsidRPr="00D42FA1">
        <w:rPr>
          <w:rFonts w:hint="eastAsia"/>
        </w:rPr>
        <w:t>以各种显微组分组和矿物的统计</w:t>
      </w:r>
      <w:r>
        <w:rPr>
          <w:rFonts w:hint="eastAsia"/>
        </w:rPr>
        <w:t>像素点</w:t>
      </w:r>
      <w:r w:rsidRPr="00D42FA1">
        <w:rPr>
          <w:rFonts w:hint="eastAsia"/>
        </w:rPr>
        <w:t>占总有效</w:t>
      </w:r>
      <w:r>
        <w:rPr>
          <w:rFonts w:hint="eastAsia"/>
        </w:rPr>
        <w:t>像素点</w:t>
      </w:r>
      <w:r w:rsidRPr="00D42FA1">
        <w:rPr>
          <w:rFonts w:hint="eastAsia"/>
        </w:rPr>
        <w:t>的百分数</w:t>
      </w:r>
      <w:r w:rsidRPr="00D42FA1">
        <w:rPr>
          <w:rFonts w:hint="eastAsia"/>
        </w:rPr>
        <w:t>(</w:t>
      </w:r>
      <w:r w:rsidRPr="00D42FA1">
        <w:rPr>
          <w:rFonts w:hint="eastAsia"/>
        </w:rPr>
        <w:t>视为体积分数</w:t>
      </w:r>
      <w:r w:rsidRPr="00D42FA1">
        <w:rPr>
          <w:rFonts w:hint="eastAsia"/>
        </w:rPr>
        <w:t>)</w:t>
      </w:r>
      <w:r w:rsidRPr="00D42FA1">
        <w:rPr>
          <w:rFonts w:hint="eastAsia"/>
        </w:rPr>
        <w:t>为最终测定结果</w:t>
      </w:r>
      <w:r>
        <w:rPr>
          <w:rFonts w:hint="eastAsia"/>
        </w:rPr>
        <w:t>，</w:t>
      </w:r>
      <w:r w:rsidRPr="00D42FA1">
        <w:rPr>
          <w:rFonts w:hint="eastAsia"/>
        </w:rPr>
        <w:t>数</w:t>
      </w:r>
      <w:r>
        <w:rPr>
          <w:rFonts w:hint="eastAsia"/>
        </w:rPr>
        <w:t>值保留到小数点后一位。测定结果以如下几种形式报出：</w:t>
      </w:r>
    </w:p>
    <w:p w14:paraId="5ADBEB51" w14:textId="09295E54" w:rsidR="00D42FA1" w:rsidRDefault="00D42FA1" w:rsidP="00D42FA1">
      <w:pPr>
        <w:ind w:firstLine="420"/>
      </w:pPr>
      <w:r>
        <w:rPr>
          <w:rFonts w:hint="eastAsia"/>
        </w:rPr>
        <w:t>——去矿物基：</w:t>
      </w:r>
      <w:r>
        <w:rPr>
          <w:rFonts w:hint="eastAsia"/>
        </w:rPr>
        <w:t>a.</w:t>
      </w:r>
      <w:r>
        <w:rPr>
          <w:rFonts w:hint="eastAsia"/>
        </w:rPr>
        <w:t>镜质组＋惰质组＋壳质组</w:t>
      </w:r>
      <w:r>
        <w:rPr>
          <w:rFonts w:hint="eastAsia"/>
        </w:rPr>
        <w:t>=100%</w:t>
      </w:r>
      <w:r>
        <w:rPr>
          <w:rFonts w:hint="eastAsia"/>
        </w:rPr>
        <w:t>；</w:t>
      </w:r>
    </w:p>
    <w:p w14:paraId="41DF676E" w14:textId="546484CA" w:rsidR="00D42FA1" w:rsidRDefault="00D42FA1" w:rsidP="00D42FA1">
      <w:pPr>
        <w:ind w:firstLine="420"/>
      </w:pPr>
      <w:r>
        <w:rPr>
          <w:rFonts w:hint="eastAsia"/>
        </w:rPr>
        <w:t>——含矿物基：</w:t>
      </w:r>
      <w:r>
        <w:rPr>
          <w:rFonts w:hint="eastAsia"/>
        </w:rPr>
        <w:t>b.</w:t>
      </w:r>
      <w:r>
        <w:rPr>
          <w:rFonts w:hint="eastAsia"/>
        </w:rPr>
        <w:t>镜质组＋惰质组＋壳质组＋矿物</w:t>
      </w:r>
      <w:r>
        <w:rPr>
          <w:rFonts w:hint="eastAsia"/>
        </w:rPr>
        <w:t>=100%</w:t>
      </w:r>
      <w:r>
        <w:rPr>
          <w:rFonts w:hint="eastAsia"/>
        </w:rPr>
        <w:t>；</w:t>
      </w:r>
    </w:p>
    <w:p w14:paraId="4F09D3F9" w14:textId="59180D7C" w:rsidR="00D42FA1" w:rsidRDefault="00D42FA1" w:rsidP="00D42FA1">
      <w:pPr>
        <w:ind w:firstLine="420"/>
      </w:pPr>
      <w:r>
        <w:rPr>
          <w:rFonts w:hint="eastAsia"/>
        </w:rPr>
        <w:t>注</w:t>
      </w:r>
      <w:r>
        <w:rPr>
          <w:rFonts w:hint="eastAsia"/>
        </w:rPr>
        <w:t>1</w:t>
      </w:r>
      <w:r>
        <w:rPr>
          <w:rFonts w:hint="eastAsia"/>
        </w:rPr>
        <w:t>：</w:t>
      </w:r>
      <w:r>
        <w:rPr>
          <w:rFonts w:hint="eastAsia"/>
        </w:rPr>
        <w:t>b</w:t>
      </w:r>
      <w:r>
        <w:rPr>
          <w:rFonts w:hint="eastAsia"/>
        </w:rPr>
        <w:t>式中的矿物为显微组分组测定时，将矿物作为单独的一类统计而得。</w:t>
      </w:r>
    </w:p>
    <w:p w14:paraId="4715D724" w14:textId="6B71F516" w:rsidR="00D42FA1" w:rsidRDefault="00D42FA1" w:rsidP="00D42FA1">
      <w:pPr>
        <w:ind w:firstLine="420"/>
      </w:pPr>
      <w:r>
        <w:rPr>
          <w:rFonts w:hint="eastAsia"/>
        </w:rPr>
        <w:t>注</w:t>
      </w:r>
      <w:r>
        <w:rPr>
          <w:rFonts w:hint="eastAsia"/>
        </w:rPr>
        <w:t>2</w:t>
      </w:r>
      <w:r>
        <w:rPr>
          <w:rFonts w:hint="eastAsia"/>
        </w:rPr>
        <w:t>：</w:t>
      </w:r>
      <w:r>
        <w:rPr>
          <w:rFonts w:hint="eastAsia"/>
        </w:rPr>
        <w:t>c</w:t>
      </w:r>
      <w:r>
        <w:rPr>
          <w:rFonts w:hint="eastAsia"/>
        </w:rPr>
        <w:t>式为干物镜下统计而得。</w:t>
      </w:r>
    </w:p>
    <w:p w14:paraId="79F26863" w14:textId="3D57CD1E" w:rsidR="00D42FA1" w:rsidRDefault="00D42FA1" w:rsidP="00D42FA1">
      <w:pPr>
        <w:ind w:firstLine="420"/>
      </w:pPr>
      <w:r>
        <w:rPr>
          <w:rFonts w:hint="eastAsia"/>
        </w:rPr>
        <w:t>测定结果的报告格式见附录</w:t>
      </w:r>
      <w:r>
        <w:rPr>
          <w:rFonts w:hint="eastAsia"/>
        </w:rPr>
        <w:t>C</w:t>
      </w:r>
      <w:r>
        <w:rPr>
          <w:rFonts w:hint="eastAsia"/>
        </w:rPr>
        <w:t>。</w:t>
      </w:r>
    </w:p>
    <w:p w14:paraId="2E779DDF" w14:textId="0ACA23C5" w:rsidR="00D42FA1" w:rsidRDefault="00D42FA1" w:rsidP="00965F94">
      <w:pPr>
        <w:pStyle w:val="a"/>
      </w:pPr>
      <w:r>
        <w:rPr>
          <w:rFonts w:hint="eastAsia"/>
        </w:rPr>
        <w:t>显微组分</w:t>
      </w:r>
    </w:p>
    <w:p w14:paraId="07CAE841" w14:textId="5C371658" w:rsidR="00D42FA1" w:rsidRDefault="00D42FA1" w:rsidP="00426DB8">
      <w:pPr>
        <w:ind w:firstLine="420"/>
      </w:pPr>
      <w:r w:rsidRPr="00D42FA1">
        <w:rPr>
          <w:rFonts w:hint="eastAsia"/>
        </w:rPr>
        <w:t>与</w:t>
      </w:r>
      <w:r>
        <w:t>9</w:t>
      </w:r>
      <w:r w:rsidRPr="00D42FA1">
        <w:rPr>
          <w:rFonts w:hint="eastAsia"/>
        </w:rPr>
        <w:t>.1</w:t>
      </w:r>
      <w:r w:rsidRPr="00D42FA1">
        <w:rPr>
          <w:rFonts w:hint="eastAsia"/>
        </w:rPr>
        <w:t>显微组分组的结果表述相似</w:t>
      </w:r>
      <w:r>
        <w:rPr>
          <w:rFonts w:hint="eastAsia"/>
        </w:rPr>
        <w:t>，</w:t>
      </w:r>
      <w:r w:rsidRPr="00D42FA1">
        <w:rPr>
          <w:rFonts w:hint="eastAsia"/>
        </w:rPr>
        <w:t>但扩大到重要的显微组分。</w:t>
      </w:r>
    </w:p>
    <w:p w14:paraId="486111FF" w14:textId="40A0C288" w:rsidR="00D42FA1" w:rsidRDefault="00D42FA1" w:rsidP="00965F94">
      <w:pPr>
        <w:pStyle w:val="11"/>
        <w:numPr>
          <w:ilvl w:val="0"/>
          <w:numId w:val="20"/>
        </w:numPr>
        <w:ind w:firstLineChars="0"/>
      </w:pPr>
      <w:r>
        <w:rPr>
          <w:rFonts w:hint="eastAsia"/>
        </w:rPr>
        <w:t>精密度</w:t>
      </w:r>
    </w:p>
    <w:p w14:paraId="7253B637" w14:textId="3E7972D3" w:rsidR="00D42FA1" w:rsidRDefault="00D42FA1" w:rsidP="00426DB8">
      <w:pPr>
        <w:ind w:firstLine="420"/>
      </w:pPr>
      <w:r>
        <w:rPr>
          <w:rFonts w:hint="eastAsia"/>
        </w:rPr>
        <w:t>精密度见表</w:t>
      </w:r>
      <w:r>
        <w:rPr>
          <w:rFonts w:hint="eastAsia"/>
        </w:rPr>
        <w:t>2</w:t>
      </w:r>
      <w:r>
        <w:rPr>
          <w:rFonts w:hint="eastAsia"/>
        </w:rPr>
        <w:t>。</w:t>
      </w:r>
    </w:p>
    <w:p w14:paraId="041A31D6" w14:textId="20E364C2" w:rsidR="00D42FA1" w:rsidRDefault="00D42FA1" w:rsidP="00D42FA1">
      <w:pPr>
        <w:ind w:firstLine="420"/>
        <w:jc w:val="center"/>
        <w:rPr>
          <w:rFonts w:ascii="黑体" w:eastAsia="黑体" w:hAnsi="黑体" w:hint="eastAsia"/>
        </w:rPr>
      </w:pPr>
      <w:r w:rsidRPr="00D42FA1">
        <w:rPr>
          <w:rFonts w:ascii="黑体" w:eastAsia="黑体" w:hAnsi="黑体" w:hint="eastAsia"/>
        </w:rPr>
        <w:t>表2</w:t>
      </w:r>
      <w:r w:rsidRPr="00D42FA1">
        <w:rPr>
          <w:rFonts w:ascii="黑体" w:eastAsia="黑体" w:hAnsi="黑体"/>
        </w:rPr>
        <w:t xml:space="preserve"> </w:t>
      </w:r>
      <w:r w:rsidRPr="00D42FA1">
        <w:rPr>
          <w:rFonts w:ascii="黑体" w:eastAsia="黑体" w:hAnsi="黑体" w:hint="eastAsia"/>
        </w:rPr>
        <w:t>测定结果的精密度</w:t>
      </w:r>
    </w:p>
    <w:tbl>
      <w:tblPr>
        <w:tblStyle w:val="a5"/>
        <w:tblW w:w="0" w:type="auto"/>
        <w:tblLook w:val="04A0" w:firstRow="1" w:lastRow="0" w:firstColumn="1" w:lastColumn="0" w:noHBand="0" w:noVBand="1"/>
      </w:tblPr>
      <w:tblGrid>
        <w:gridCol w:w="2768"/>
        <w:gridCol w:w="2764"/>
        <w:gridCol w:w="2764"/>
      </w:tblGrid>
      <w:tr w:rsidR="00D42FA1" w:rsidRPr="00BA57B9" w14:paraId="31EE98D6" w14:textId="77777777" w:rsidTr="00D42FA1">
        <w:tc>
          <w:tcPr>
            <w:tcW w:w="2840" w:type="dxa"/>
          </w:tcPr>
          <w:p w14:paraId="708131CD" w14:textId="5162504C" w:rsidR="00D42FA1" w:rsidRPr="00BA57B9" w:rsidRDefault="00D42FA1" w:rsidP="00D42FA1">
            <w:pPr>
              <w:ind w:firstLineChars="0" w:firstLine="0"/>
              <w:jc w:val="center"/>
              <w:rPr>
                <w:rFonts w:eastAsiaTheme="minorEastAsia"/>
              </w:rPr>
            </w:pPr>
            <w:r w:rsidRPr="00BA57B9">
              <w:rPr>
                <w:rFonts w:eastAsiaTheme="minorEastAsia"/>
              </w:rPr>
              <w:t>某种成分的体积分数</w:t>
            </w:r>
            <w:r w:rsidR="00BA57B9" w:rsidRPr="00BA57B9">
              <w:rPr>
                <w:rFonts w:eastAsiaTheme="minorEastAsia"/>
                <w:i/>
              </w:rPr>
              <w:t>P</w:t>
            </w:r>
            <w:r w:rsidRPr="00BA57B9">
              <w:rPr>
                <w:rFonts w:eastAsiaTheme="minorEastAsia"/>
              </w:rPr>
              <w:t>/%</w:t>
            </w:r>
          </w:p>
        </w:tc>
        <w:tc>
          <w:tcPr>
            <w:tcW w:w="2841" w:type="dxa"/>
          </w:tcPr>
          <w:p w14:paraId="276082E8" w14:textId="76411A61" w:rsidR="00D42FA1" w:rsidRPr="00BA57B9" w:rsidRDefault="00D42FA1" w:rsidP="00D42FA1">
            <w:pPr>
              <w:ind w:firstLineChars="0" w:firstLine="0"/>
              <w:jc w:val="center"/>
              <w:rPr>
                <w:rFonts w:eastAsiaTheme="minorEastAsia"/>
              </w:rPr>
            </w:pPr>
            <w:r w:rsidRPr="00BA57B9">
              <w:rPr>
                <w:rFonts w:eastAsiaTheme="minorEastAsia"/>
              </w:rPr>
              <w:t>重复性限</w:t>
            </w:r>
            <w:r w:rsidRPr="00BA57B9">
              <w:rPr>
                <w:rFonts w:eastAsiaTheme="minorEastAsia"/>
              </w:rPr>
              <w:t>/%</w:t>
            </w:r>
          </w:p>
        </w:tc>
        <w:tc>
          <w:tcPr>
            <w:tcW w:w="2841" w:type="dxa"/>
          </w:tcPr>
          <w:p w14:paraId="3C8ABFD8" w14:textId="49D215D9" w:rsidR="00D42FA1" w:rsidRPr="00BA57B9" w:rsidRDefault="00D42FA1" w:rsidP="00D42FA1">
            <w:pPr>
              <w:ind w:firstLineChars="0" w:firstLine="0"/>
              <w:jc w:val="center"/>
              <w:rPr>
                <w:rFonts w:eastAsiaTheme="minorEastAsia"/>
              </w:rPr>
            </w:pPr>
            <w:r w:rsidRPr="00BA57B9">
              <w:rPr>
                <w:rFonts w:eastAsiaTheme="minorEastAsia"/>
              </w:rPr>
              <w:t>再现性限</w:t>
            </w:r>
            <w:r w:rsidRPr="00BA57B9">
              <w:rPr>
                <w:rFonts w:eastAsiaTheme="minorEastAsia"/>
              </w:rPr>
              <w:t>/%</w:t>
            </w:r>
          </w:p>
        </w:tc>
      </w:tr>
      <w:tr w:rsidR="00D42FA1" w:rsidRPr="00BA57B9" w14:paraId="03422005" w14:textId="77777777" w:rsidTr="00D42FA1">
        <w:tc>
          <w:tcPr>
            <w:tcW w:w="2840" w:type="dxa"/>
          </w:tcPr>
          <w:p w14:paraId="296A1BA4" w14:textId="3A996B1E" w:rsidR="00D42FA1" w:rsidRPr="00BA57B9" w:rsidRDefault="00BA57B9" w:rsidP="00D42FA1">
            <w:pPr>
              <w:ind w:firstLineChars="0" w:firstLine="0"/>
              <w:jc w:val="center"/>
              <w:rPr>
                <w:rFonts w:eastAsiaTheme="minorEastAsia"/>
              </w:rPr>
            </w:pPr>
            <w:r w:rsidRPr="00BA57B9">
              <w:rPr>
                <w:rFonts w:eastAsiaTheme="minorEastAsia"/>
                <w:i/>
              </w:rPr>
              <w:t>P</w:t>
            </w:r>
            <w:r w:rsidRPr="00BA57B9">
              <w:rPr>
                <w:rFonts w:eastAsiaTheme="minorEastAsia"/>
              </w:rPr>
              <w:t>≤10</w:t>
            </w:r>
          </w:p>
        </w:tc>
        <w:tc>
          <w:tcPr>
            <w:tcW w:w="2841" w:type="dxa"/>
          </w:tcPr>
          <w:p w14:paraId="66B32A82" w14:textId="531356D8" w:rsidR="00D42FA1" w:rsidRPr="00BA57B9" w:rsidRDefault="00BA57B9" w:rsidP="00D42FA1">
            <w:pPr>
              <w:ind w:firstLineChars="0" w:firstLine="0"/>
              <w:jc w:val="center"/>
              <w:rPr>
                <w:rFonts w:eastAsiaTheme="minorEastAsia"/>
              </w:rPr>
            </w:pPr>
            <w:r w:rsidRPr="00BA57B9">
              <w:rPr>
                <w:rFonts w:eastAsiaTheme="minorEastAsia"/>
              </w:rPr>
              <w:t>2.0</w:t>
            </w:r>
          </w:p>
        </w:tc>
        <w:tc>
          <w:tcPr>
            <w:tcW w:w="2841" w:type="dxa"/>
          </w:tcPr>
          <w:p w14:paraId="0272A575" w14:textId="06E50A7B" w:rsidR="00D42FA1" w:rsidRPr="00BA57B9" w:rsidRDefault="00BA57B9" w:rsidP="00D42FA1">
            <w:pPr>
              <w:ind w:firstLineChars="0" w:firstLine="0"/>
              <w:jc w:val="center"/>
              <w:rPr>
                <w:rFonts w:eastAsiaTheme="minorEastAsia"/>
              </w:rPr>
            </w:pPr>
            <w:r w:rsidRPr="00BA57B9">
              <w:rPr>
                <w:rFonts w:eastAsiaTheme="minorEastAsia"/>
              </w:rPr>
              <w:t>3.0</w:t>
            </w:r>
          </w:p>
        </w:tc>
      </w:tr>
      <w:tr w:rsidR="00D42FA1" w:rsidRPr="00BA57B9" w14:paraId="4B2E859E" w14:textId="77777777" w:rsidTr="00D42FA1">
        <w:tc>
          <w:tcPr>
            <w:tcW w:w="2840" w:type="dxa"/>
          </w:tcPr>
          <w:p w14:paraId="1AD3213C" w14:textId="1C67DCF3" w:rsidR="00D42FA1" w:rsidRPr="00BA57B9" w:rsidRDefault="00BA57B9" w:rsidP="00D42FA1">
            <w:pPr>
              <w:ind w:firstLineChars="0" w:firstLine="0"/>
              <w:jc w:val="center"/>
              <w:rPr>
                <w:rFonts w:eastAsiaTheme="minorEastAsia"/>
              </w:rPr>
            </w:pPr>
            <w:r w:rsidRPr="00BA57B9">
              <w:rPr>
                <w:rFonts w:eastAsiaTheme="minorEastAsia"/>
              </w:rPr>
              <w:t>10</w:t>
            </w:r>
            <w:r w:rsidRPr="00BA57B9">
              <w:rPr>
                <w:rFonts w:eastAsiaTheme="minorEastAsia"/>
              </w:rPr>
              <w:t>＜</w:t>
            </w:r>
            <w:r w:rsidRPr="00BA57B9">
              <w:rPr>
                <w:rFonts w:eastAsiaTheme="minorEastAsia"/>
                <w:i/>
              </w:rPr>
              <w:t>P</w:t>
            </w:r>
            <w:r w:rsidRPr="00BA57B9">
              <w:rPr>
                <w:rFonts w:eastAsiaTheme="minorEastAsia"/>
              </w:rPr>
              <w:t>≤30</w:t>
            </w:r>
          </w:p>
        </w:tc>
        <w:tc>
          <w:tcPr>
            <w:tcW w:w="2841" w:type="dxa"/>
          </w:tcPr>
          <w:p w14:paraId="30AEB4DD" w14:textId="21DC647F" w:rsidR="00D42FA1" w:rsidRPr="00BA57B9" w:rsidRDefault="00BA57B9" w:rsidP="00D42FA1">
            <w:pPr>
              <w:ind w:firstLineChars="0" w:firstLine="0"/>
              <w:jc w:val="center"/>
              <w:rPr>
                <w:rFonts w:eastAsiaTheme="minorEastAsia"/>
              </w:rPr>
            </w:pPr>
            <w:r w:rsidRPr="00BA57B9">
              <w:rPr>
                <w:rFonts w:eastAsiaTheme="minorEastAsia"/>
              </w:rPr>
              <w:t>3.0</w:t>
            </w:r>
          </w:p>
        </w:tc>
        <w:tc>
          <w:tcPr>
            <w:tcW w:w="2841" w:type="dxa"/>
          </w:tcPr>
          <w:p w14:paraId="395D4BB7" w14:textId="742728A5" w:rsidR="00D42FA1" w:rsidRPr="00BA57B9" w:rsidRDefault="00BA57B9" w:rsidP="00D42FA1">
            <w:pPr>
              <w:ind w:firstLineChars="0" w:firstLine="0"/>
              <w:jc w:val="center"/>
              <w:rPr>
                <w:rFonts w:eastAsiaTheme="minorEastAsia"/>
              </w:rPr>
            </w:pPr>
            <w:r w:rsidRPr="00BA57B9">
              <w:rPr>
                <w:rFonts w:eastAsiaTheme="minorEastAsia"/>
              </w:rPr>
              <w:t>4.5</w:t>
            </w:r>
          </w:p>
        </w:tc>
      </w:tr>
      <w:tr w:rsidR="00D42FA1" w:rsidRPr="00BA57B9" w14:paraId="56B6821F" w14:textId="77777777" w:rsidTr="00D42FA1">
        <w:tc>
          <w:tcPr>
            <w:tcW w:w="2840" w:type="dxa"/>
          </w:tcPr>
          <w:p w14:paraId="52C8EBF1" w14:textId="68A83BDB" w:rsidR="00D42FA1" w:rsidRPr="00BA57B9" w:rsidRDefault="00BA57B9" w:rsidP="00D42FA1">
            <w:pPr>
              <w:ind w:firstLineChars="0" w:firstLine="0"/>
              <w:jc w:val="center"/>
              <w:rPr>
                <w:rFonts w:eastAsiaTheme="minorEastAsia"/>
              </w:rPr>
            </w:pPr>
            <w:r w:rsidRPr="00BA57B9">
              <w:rPr>
                <w:rFonts w:eastAsiaTheme="minorEastAsia"/>
              </w:rPr>
              <w:t>30</w:t>
            </w:r>
            <w:r w:rsidRPr="00BA57B9">
              <w:rPr>
                <w:rFonts w:eastAsiaTheme="minorEastAsia"/>
              </w:rPr>
              <w:t>＜</w:t>
            </w:r>
            <w:r w:rsidRPr="00BA57B9">
              <w:rPr>
                <w:rFonts w:eastAsiaTheme="minorEastAsia"/>
                <w:i/>
              </w:rPr>
              <w:t>P</w:t>
            </w:r>
            <w:r w:rsidRPr="00BA57B9">
              <w:rPr>
                <w:rFonts w:eastAsiaTheme="minorEastAsia"/>
              </w:rPr>
              <w:t>≤60</w:t>
            </w:r>
          </w:p>
        </w:tc>
        <w:tc>
          <w:tcPr>
            <w:tcW w:w="2841" w:type="dxa"/>
          </w:tcPr>
          <w:p w14:paraId="01106BD3" w14:textId="30418612" w:rsidR="00D42FA1" w:rsidRPr="00BA57B9" w:rsidRDefault="00BA57B9" w:rsidP="00D42FA1">
            <w:pPr>
              <w:ind w:firstLineChars="0" w:firstLine="0"/>
              <w:jc w:val="center"/>
              <w:rPr>
                <w:rFonts w:eastAsiaTheme="minorEastAsia"/>
              </w:rPr>
            </w:pPr>
            <w:r w:rsidRPr="00BA57B9">
              <w:rPr>
                <w:rFonts w:eastAsiaTheme="minorEastAsia"/>
              </w:rPr>
              <w:t>4.0</w:t>
            </w:r>
          </w:p>
        </w:tc>
        <w:tc>
          <w:tcPr>
            <w:tcW w:w="2841" w:type="dxa"/>
          </w:tcPr>
          <w:p w14:paraId="6E052703" w14:textId="4DF664A4" w:rsidR="00D42FA1" w:rsidRPr="00BA57B9" w:rsidRDefault="00BA57B9" w:rsidP="00D42FA1">
            <w:pPr>
              <w:ind w:firstLineChars="0" w:firstLine="0"/>
              <w:jc w:val="center"/>
              <w:rPr>
                <w:rFonts w:eastAsiaTheme="minorEastAsia"/>
              </w:rPr>
            </w:pPr>
            <w:r w:rsidRPr="00BA57B9">
              <w:rPr>
                <w:rFonts w:eastAsiaTheme="minorEastAsia"/>
              </w:rPr>
              <w:t>6.0</w:t>
            </w:r>
          </w:p>
        </w:tc>
      </w:tr>
      <w:tr w:rsidR="00D42FA1" w:rsidRPr="00BA57B9" w14:paraId="1EF3F39E" w14:textId="77777777" w:rsidTr="00D42FA1">
        <w:tc>
          <w:tcPr>
            <w:tcW w:w="2840" w:type="dxa"/>
          </w:tcPr>
          <w:p w14:paraId="32AAB129" w14:textId="2A7D8167" w:rsidR="00D42FA1" w:rsidRPr="00BA57B9" w:rsidRDefault="00BA57B9" w:rsidP="00D42FA1">
            <w:pPr>
              <w:ind w:firstLineChars="0" w:firstLine="0"/>
              <w:jc w:val="center"/>
              <w:rPr>
                <w:rFonts w:eastAsiaTheme="minorEastAsia"/>
              </w:rPr>
            </w:pPr>
            <w:r w:rsidRPr="00BA57B9">
              <w:rPr>
                <w:rFonts w:eastAsiaTheme="minorEastAsia"/>
              </w:rPr>
              <w:t>60</w:t>
            </w:r>
            <w:r w:rsidRPr="00BA57B9">
              <w:rPr>
                <w:rFonts w:eastAsiaTheme="minorEastAsia"/>
              </w:rPr>
              <w:t>＜</w:t>
            </w:r>
            <w:r w:rsidRPr="00BA57B9">
              <w:rPr>
                <w:rFonts w:eastAsiaTheme="minorEastAsia"/>
                <w:i/>
              </w:rPr>
              <w:t>P</w:t>
            </w:r>
            <w:r w:rsidRPr="00BA57B9">
              <w:rPr>
                <w:rFonts w:eastAsiaTheme="minorEastAsia"/>
              </w:rPr>
              <w:t>≤90</w:t>
            </w:r>
          </w:p>
        </w:tc>
        <w:tc>
          <w:tcPr>
            <w:tcW w:w="2841" w:type="dxa"/>
          </w:tcPr>
          <w:p w14:paraId="595B39D3" w14:textId="0FB8209A" w:rsidR="00D42FA1" w:rsidRPr="00BA57B9" w:rsidRDefault="00BA57B9" w:rsidP="00D42FA1">
            <w:pPr>
              <w:ind w:firstLineChars="0" w:firstLine="0"/>
              <w:jc w:val="center"/>
              <w:rPr>
                <w:rFonts w:eastAsiaTheme="minorEastAsia"/>
              </w:rPr>
            </w:pPr>
            <w:r w:rsidRPr="00BA57B9">
              <w:rPr>
                <w:rFonts w:eastAsiaTheme="minorEastAsia"/>
              </w:rPr>
              <w:t>4.5</w:t>
            </w:r>
          </w:p>
        </w:tc>
        <w:tc>
          <w:tcPr>
            <w:tcW w:w="2841" w:type="dxa"/>
          </w:tcPr>
          <w:p w14:paraId="1BC63BE1" w14:textId="577A3CE3" w:rsidR="00D42FA1" w:rsidRPr="00BA57B9" w:rsidRDefault="00BA57B9" w:rsidP="00D42FA1">
            <w:pPr>
              <w:ind w:firstLineChars="0" w:firstLine="0"/>
              <w:jc w:val="center"/>
              <w:rPr>
                <w:rFonts w:eastAsiaTheme="minorEastAsia"/>
              </w:rPr>
            </w:pPr>
            <w:r w:rsidRPr="00BA57B9">
              <w:rPr>
                <w:rFonts w:eastAsiaTheme="minorEastAsia"/>
              </w:rPr>
              <w:t>6.8</w:t>
            </w:r>
          </w:p>
        </w:tc>
      </w:tr>
      <w:tr w:rsidR="00D42FA1" w:rsidRPr="00BA57B9" w14:paraId="5392C8B0" w14:textId="77777777" w:rsidTr="00D42FA1">
        <w:tc>
          <w:tcPr>
            <w:tcW w:w="2840" w:type="dxa"/>
          </w:tcPr>
          <w:p w14:paraId="0FD5B5D0" w14:textId="6AFD6384" w:rsidR="00D42FA1" w:rsidRPr="00BA57B9" w:rsidRDefault="00BA57B9" w:rsidP="00D42FA1">
            <w:pPr>
              <w:ind w:firstLineChars="0" w:firstLine="0"/>
              <w:jc w:val="center"/>
              <w:rPr>
                <w:rFonts w:eastAsiaTheme="minorEastAsia"/>
              </w:rPr>
            </w:pPr>
            <w:r w:rsidRPr="00BA57B9">
              <w:rPr>
                <w:rFonts w:eastAsiaTheme="minorEastAsia"/>
                <w:i/>
              </w:rPr>
              <w:t>P</w:t>
            </w:r>
            <w:r w:rsidRPr="00BA57B9">
              <w:rPr>
                <w:rFonts w:eastAsiaTheme="minorEastAsia"/>
              </w:rPr>
              <w:t>＞</w:t>
            </w:r>
            <w:r w:rsidRPr="00BA57B9">
              <w:rPr>
                <w:rFonts w:eastAsiaTheme="minorEastAsia"/>
              </w:rPr>
              <w:t>90</w:t>
            </w:r>
          </w:p>
        </w:tc>
        <w:tc>
          <w:tcPr>
            <w:tcW w:w="2841" w:type="dxa"/>
          </w:tcPr>
          <w:p w14:paraId="14ACB5FF" w14:textId="1B7C6C56" w:rsidR="00D42FA1" w:rsidRPr="00BA57B9" w:rsidRDefault="00BA57B9" w:rsidP="00D42FA1">
            <w:pPr>
              <w:ind w:firstLineChars="0" w:firstLine="0"/>
              <w:jc w:val="center"/>
              <w:rPr>
                <w:rFonts w:eastAsiaTheme="minorEastAsia"/>
              </w:rPr>
            </w:pPr>
            <w:r w:rsidRPr="00BA57B9">
              <w:rPr>
                <w:rFonts w:eastAsiaTheme="minorEastAsia"/>
              </w:rPr>
              <w:t>4.0</w:t>
            </w:r>
          </w:p>
        </w:tc>
        <w:tc>
          <w:tcPr>
            <w:tcW w:w="2841" w:type="dxa"/>
          </w:tcPr>
          <w:p w14:paraId="40CEAB6A" w14:textId="4282452D" w:rsidR="00D42FA1" w:rsidRPr="00BA57B9" w:rsidRDefault="00BA57B9" w:rsidP="00D42FA1">
            <w:pPr>
              <w:ind w:firstLineChars="0" w:firstLine="0"/>
              <w:jc w:val="center"/>
              <w:rPr>
                <w:rFonts w:eastAsiaTheme="minorEastAsia"/>
              </w:rPr>
            </w:pPr>
            <w:r w:rsidRPr="00BA57B9">
              <w:rPr>
                <w:rFonts w:eastAsiaTheme="minorEastAsia"/>
              </w:rPr>
              <w:t>6.0</w:t>
            </w:r>
          </w:p>
        </w:tc>
      </w:tr>
    </w:tbl>
    <w:p w14:paraId="40B57FB0" w14:textId="6BC3E988" w:rsidR="00BA57B9" w:rsidRPr="00BA57B9" w:rsidRDefault="00BA57B9" w:rsidP="00BA57B9">
      <w:pPr>
        <w:ind w:firstLineChars="0" w:firstLine="0"/>
      </w:pPr>
      <w:r w:rsidRPr="00BA57B9">
        <w:rPr>
          <w:rFonts w:ascii="黑体" w:eastAsia="黑体" w:hAnsi="黑体" w:hint="eastAsia"/>
          <w:b/>
          <w:bCs/>
        </w:rPr>
        <w:lastRenderedPageBreak/>
        <w:t>注1：</w:t>
      </w:r>
      <w:r w:rsidRPr="00BA57B9">
        <w:rPr>
          <w:rFonts w:hint="eastAsia"/>
        </w:rPr>
        <w:t>若某一成分的第一次测值为</w:t>
      </w:r>
      <w:r w:rsidRPr="00BA57B9">
        <w:rPr>
          <w:rFonts w:hint="eastAsia"/>
        </w:rPr>
        <w:t>9.0%</w:t>
      </w:r>
      <w:r>
        <w:rPr>
          <w:rFonts w:hint="eastAsia"/>
        </w:rPr>
        <w:t>，</w:t>
      </w:r>
      <w:r w:rsidRPr="00BA57B9">
        <w:rPr>
          <w:rFonts w:hint="eastAsia"/>
        </w:rPr>
        <w:t>第二次测值为</w:t>
      </w:r>
      <w:r w:rsidRPr="00BA57B9">
        <w:rPr>
          <w:rFonts w:hint="eastAsia"/>
        </w:rPr>
        <w:t>12.0%</w:t>
      </w:r>
      <w:r>
        <w:rPr>
          <w:rFonts w:hint="eastAsia"/>
        </w:rPr>
        <w:t>，</w:t>
      </w:r>
      <w:r w:rsidRPr="00BA57B9">
        <w:rPr>
          <w:rFonts w:hint="eastAsia"/>
        </w:rPr>
        <w:t>两次平均为</w:t>
      </w:r>
      <w:r w:rsidRPr="00BA57B9">
        <w:rPr>
          <w:rFonts w:hint="eastAsia"/>
        </w:rPr>
        <w:t>10.5%</w:t>
      </w:r>
      <w:r>
        <w:rPr>
          <w:rFonts w:hint="eastAsia"/>
        </w:rPr>
        <w:t>，</w:t>
      </w:r>
      <w:r w:rsidRPr="00BA57B9">
        <w:rPr>
          <w:rFonts w:hint="eastAsia"/>
        </w:rPr>
        <w:t>未超过表</w:t>
      </w:r>
      <w:r w:rsidRPr="00BA57B9">
        <w:rPr>
          <w:rFonts w:hint="eastAsia"/>
        </w:rPr>
        <w:t>1</w:t>
      </w:r>
      <w:r w:rsidRPr="00BA57B9">
        <w:rPr>
          <w:rFonts w:hint="eastAsia"/>
        </w:rPr>
        <w:t>中规定的</w:t>
      </w:r>
      <w:r w:rsidRPr="00BA57B9">
        <w:rPr>
          <w:rFonts w:hint="eastAsia"/>
        </w:rPr>
        <w:t>3.0%</w:t>
      </w:r>
      <w:r w:rsidRPr="00BA57B9">
        <w:rPr>
          <w:rFonts w:hint="eastAsia"/>
        </w:rPr>
        <w:t>的重复性限﹐应以平均值</w:t>
      </w:r>
      <w:r w:rsidRPr="00BA57B9">
        <w:rPr>
          <w:rFonts w:hint="eastAsia"/>
        </w:rPr>
        <w:t>10.5%</w:t>
      </w:r>
      <w:r w:rsidRPr="00BA57B9">
        <w:rPr>
          <w:rFonts w:hint="eastAsia"/>
        </w:rPr>
        <w:t>为最终结果报出。</w:t>
      </w:r>
    </w:p>
    <w:p w14:paraId="4E9D1B60" w14:textId="43684BEF" w:rsidR="00D42FA1" w:rsidRDefault="00BA57B9" w:rsidP="00BA57B9">
      <w:pPr>
        <w:ind w:firstLineChars="0" w:firstLine="0"/>
      </w:pPr>
      <w:r w:rsidRPr="00BA57B9">
        <w:rPr>
          <w:rFonts w:ascii="黑体" w:eastAsia="黑体" w:hAnsi="黑体" w:hint="eastAsia"/>
          <w:b/>
          <w:bCs/>
        </w:rPr>
        <w:t>注2：</w:t>
      </w:r>
      <w:r w:rsidRPr="00BA57B9">
        <w:rPr>
          <w:rFonts w:hint="eastAsia"/>
        </w:rPr>
        <w:t>若某一成分的第一次测值为</w:t>
      </w:r>
      <w:r w:rsidRPr="00BA57B9">
        <w:rPr>
          <w:rFonts w:hint="eastAsia"/>
        </w:rPr>
        <w:t>8.0%</w:t>
      </w:r>
      <w:r>
        <w:rPr>
          <w:rFonts w:hint="eastAsia"/>
        </w:rPr>
        <w:t>，</w:t>
      </w:r>
      <w:r w:rsidRPr="00BA57B9">
        <w:rPr>
          <w:rFonts w:hint="eastAsia"/>
        </w:rPr>
        <w:t>第二次测值为</w:t>
      </w:r>
      <w:r w:rsidRPr="00BA57B9">
        <w:rPr>
          <w:rFonts w:hint="eastAsia"/>
        </w:rPr>
        <w:t>11.0%</w:t>
      </w:r>
      <w:r>
        <w:rPr>
          <w:rFonts w:hint="eastAsia"/>
        </w:rPr>
        <w:t>，</w:t>
      </w:r>
      <w:r w:rsidRPr="00BA57B9">
        <w:rPr>
          <w:rFonts w:hint="eastAsia"/>
        </w:rPr>
        <w:t>两次平均为</w:t>
      </w:r>
      <w:r w:rsidRPr="00BA57B9">
        <w:rPr>
          <w:rFonts w:hint="eastAsia"/>
        </w:rPr>
        <w:t>9.5%</w:t>
      </w:r>
      <w:r>
        <w:rPr>
          <w:rFonts w:hint="eastAsia"/>
        </w:rPr>
        <w:t>，</w:t>
      </w:r>
      <w:r w:rsidRPr="00BA57B9">
        <w:rPr>
          <w:rFonts w:hint="eastAsia"/>
        </w:rPr>
        <w:t>其差值为</w:t>
      </w:r>
      <w:r w:rsidRPr="00BA57B9">
        <w:rPr>
          <w:rFonts w:hint="eastAsia"/>
        </w:rPr>
        <w:t>3.0%</w:t>
      </w:r>
      <w:r>
        <w:rPr>
          <w:rFonts w:hint="eastAsia"/>
        </w:rPr>
        <w:t>，</w:t>
      </w:r>
      <w:r w:rsidRPr="00BA57B9">
        <w:rPr>
          <w:rFonts w:hint="eastAsia"/>
        </w:rPr>
        <w:t>已超过表</w:t>
      </w:r>
      <w:r w:rsidRPr="00BA57B9">
        <w:rPr>
          <w:rFonts w:hint="eastAsia"/>
        </w:rPr>
        <w:t>1</w:t>
      </w:r>
      <w:r w:rsidRPr="00BA57B9">
        <w:rPr>
          <w:rFonts w:hint="eastAsia"/>
        </w:rPr>
        <w:t>中规定的</w:t>
      </w:r>
      <w:r w:rsidRPr="00BA57B9">
        <w:rPr>
          <w:rFonts w:hint="eastAsia"/>
        </w:rPr>
        <w:t>2.0%</w:t>
      </w:r>
      <w:r w:rsidRPr="00BA57B9">
        <w:rPr>
          <w:rFonts w:hint="eastAsia"/>
        </w:rPr>
        <w:t>的重复性限</w:t>
      </w:r>
      <w:r>
        <w:rPr>
          <w:rFonts w:hint="eastAsia"/>
        </w:rPr>
        <w:t>，</w:t>
      </w:r>
      <w:r w:rsidRPr="00BA57B9">
        <w:rPr>
          <w:rFonts w:hint="eastAsia"/>
        </w:rPr>
        <w:t>需测第三次</w:t>
      </w:r>
      <w:r>
        <w:rPr>
          <w:rFonts w:hint="eastAsia"/>
        </w:rPr>
        <w:t>，</w:t>
      </w:r>
      <w:r w:rsidRPr="00BA57B9">
        <w:rPr>
          <w:rFonts w:hint="eastAsia"/>
        </w:rPr>
        <w:t>三次测值的极差若不大于表</w:t>
      </w:r>
      <w:r w:rsidRPr="00BA57B9">
        <w:rPr>
          <w:rFonts w:hint="eastAsia"/>
        </w:rPr>
        <w:t>1</w:t>
      </w:r>
      <w:r w:rsidRPr="00BA57B9">
        <w:rPr>
          <w:rFonts w:hint="eastAsia"/>
        </w:rPr>
        <w:t>重复性限的</w:t>
      </w:r>
      <w:r w:rsidRPr="00BA57B9">
        <w:rPr>
          <w:rFonts w:hint="eastAsia"/>
        </w:rPr>
        <w:t>1.2</w:t>
      </w:r>
      <w:r w:rsidRPr="00BA57B9">
        <w:rPr>
          <w:rFonts w:hint="eastAsia"/>
        </w:rPr>
        <w:t>倍</w:t>
      </w:r>
      <w:r>
        <w:rPr>
          <w:rFonts w:hint="eastAsia"/>
        </w:rPr>
        <w:t>，</w:t>
      </w:r>
      <w:r w:rsidRPr="00BA57B9">
        <w:rPr>
          <w:rFonts w:hint="eastAsia"/>
        </w:rPr>
        <w:t>则取三次测值的平均值作为最终结果报出</w:t>
      </w:r>
      <w:r>
        <w:rPr>
          <w:rFonts w:hint="eastAsia"/>
        </w:rPr>
        <w:t>，</w:t>
      </w:r>
      <w:r w:rsidRPr="00BA57B9">
        <w:rPr>
          <w:rFonts w:hint="eastAsia"/>
        </w:rPr>
        <w:t>否则应将所有测值全部作废</w:t>
      </w:r>
      <w:r>
        <w:rPr>
          <w:rFonts w:hint="eastAsia"/>
        </w:rPr>
        <w:t>，</w:t>
      </w:r>
      <w:r w:rsidRPr="00BA57B9">
        <w:rPr>
          <w:rFonts w:hint="eastAsia"/>
        </w:rPr>
        <w:t>重新测定</w:t>
      </w:r>
      <w:r>
        <w:rPr>
          <w:rFonts w:hint="eastAsia"/>
        </w:rPr>
        <w:t>，</w:t>
      </w:r>
      <w:r w:rsidRPr="00BA57B9">
        <w:rPr>
          <w:rFonts w:hint="eastAsia"/>
        </w:rPr>
        <w:t>直至测定结果满足上述要求为止。</w:t>
      </w:r>
    </w:p>
    <w:p w14:paraId="1335DC1B" w14:textId="5791A5AC" w:rsidR="00BA57B9" w:rsidRDefault="00BA57B9" w:rsidP="00965F94">
      <w:pPr>
        <w:pStyle w:val="11"/>
        <w:numPr>
          <w:ilvl w:val="0"/>
          <w:numId w:val="20"/>
        </w:numPr>
        <w:ind w:firstLineChars="0"/>
      </w:pPr>
      <w:r>
        <w:rPr>
          <w:rFonts w:hint="eastAsia"/>
        </w:rPr>
        <w:t>检测报告</w:t>
      </w:r>
    </w:p>
    <w:p w14:paraId="06D283D1" w14:textId="77777777" w:rsidR="00BA57B9" w:rsidRDefault="00BA57B9" w:rsidP="00BA57B9">
      <w:pPr>
        <w:ind w:firstLine="420"/>
      </w:pPr>
      <w:r>
        <w:rPr>
          <w:rFonts w:hint="eastAsia"/>
        </w:rPr>
        <w:t>检测报告宜包括以下内容：</w:t>
      </w:r>
    </w:p>
    <w:p w14:paraId="08B7CBFC" w14:textId="16DC25A7" w:rsidR="00BA57B9" w:rsidRDefault="00BA57B9" w:rsidP="00BA57B9">
      <w:pPr>
        <w:ind w:firstLine="420"/>
      </w:pPr>
      <w:r>
        <w:rPr>
          <w:rFonts w:hint="eastAsia"/>
        </w:rPr>
        <w:t>a)</w:t>
      </w:r>
      <w:r>
        <w:t xml:space="preserve"> </w:t>
      </w:r>
      <w:r>
        <w:rPr>
          <w:rFonts w:hint="eastAsia"/>
        </w:rPr>
        <w:t>样品编号及其基本信息；</w:t>
      </w:r>
    </w:p>
    <w:p w14:paraId="39A70F54" w14:textId="34FDB49D" w:rsidR="00BA57B9" w:rsidRDefault="00BA57B9" w:rsidP="00BA57B9">
      <w:pPr>
        <w:ind w:firstLine="420"/>
      </w:pPr>
      <w:r>
        <w:rPr>
          <w:rFonts w:hint="eastAsia"/>
        </w:rPr>
        <w:t>b)</w:t>
      </w:r>
      <w:r>
        <w:t xml:space="preserve"> </w:t>
      </w:r>
      <w:r>
        <w:rPr>
          <w:rFonts w:hint="eastAsia"/>
        </w:rPr>
        <w:t>本文件编号；</w:t>
      </w:r>
    </w:p>
    <w:p w14:paraId="5903C981" w14:textId="39613D85" w:rsidR="00BA57B9" w:rsidRPr="00965F94" w:rsidRDefault="00BA57B9" w:rsidP="00965F94">
      <w:pPr>
        <w:ind w:firstLine="420"/>
      </w:pPr>
      <w:r>
        <w:rPr>
          <w:rFonts w:hint="eastAsia"/>
        </w:rPr>
        <w:t>c)</w:t>
      </w:r>
      <w:r>
        <w:t xml:space="preserve"> </w:t>
      </w:r>
      <w:r>
        <w:rPr>
          <w:rFonts w:hint="eastAsia"/>
        </w:rPr>
        <w:t>实验室名称和地址；</w:t>
      </w:r>
    </w:p>
    <w:p w14:paraId="098DAE79" w14:textId="3A6E4816" w:rsidR="00BA57B9" w:rsidRDefault="00BA57B9" w:rsidP="00BA57B9">
      <w:pPr>
        <w:ind w:firstLine="420"/>
      </w:pPr>
      <w:r>
        <w:rPr>
          <w:rFonts w:hint="eastAsia"/>
        </w:rPr>
        <w:t>d)</w:t>
      </w:r>
      <w:r>
        <w:t xml:space="preserve"> </w:t>
      </w:r>
      <w:r>
        <w:rPr>
          <w:rFonts w:hint="eastAsia"/>
        </w:rPr>
        <w:t>仪器</w:t>
      </w:r>
      <w:r>
        <w:rPr>
          <w:rFonts w:hint="eastAsia"/>
        </w:rPr>
        <w:t>(</w:t>
      </w:r>
      <w:r>
        <w:rPr>
          <w:rFonts w:hint="eastAsia"/>
        </w:rPr>
        <w:t>显微镜、显微镜相机</w:t>
      </w:r>
      <w:r>
        <w:rPr>
          <w:rFonts w:hint="eastAsia"/>
        </w:rPr>
        <w:t>)</w:t>
      </w:r>
      <w:r>
        <w:rPr>
          <w:rFonts w:hint="eastAsia"/>
        </w:rPr>
        <w:t>型号；</w:t>
      </w:r>
    </w:p>
    <w:p w14:paraId="39191688" w14:textId="564AFA96" w:rsidR="00BA57B9" w:rsidRDefault="00BA57B9" w:rsidP="00BA57B9">
      <w:pPr>
        <w:ind w:firstLine="420"/>
      </w:pPr>
      <w:r>
        <w:rPr>
          <w:rFonts w:hint="eastAsia"/>
        </w:rPr>
        <w:t>e)</w:t>
      </w:r>
      <w:r>
        <w:t xml:space="preserve"> </w:t>
      </w:r>
      <w:r>
        <w:rPr>
          <w:rFonts w:hint="eastAsia"/>
        </w:rPr>
        <w:t>图像采集与反射率测试条件</w:t>
      </w:r>
      <w:r>
        <w:rPr>
          <w:rFonts w:hint="eastAsia"/>
        </w:rPr>
        <w:t>(</w:t>
      </w:r>
      <w:r>
        <w:rPr>
          <w:rFonts w:hint="eastAsia"/>
        </w:rPr>
        <w:t>其中包括：物镜放大倍数、显微镜相机芯片尺寸、点距、行距﹑图像大小、图像分辨率、图像数量﹑温度、测点大小等</w:t>
      </w:r>
      <w:r>
        <w:rPr>
          <w:rFonts w:hint="eastAsia"/>
        </w:rPr>
        <w:t>)</w:t>
      </w:r>
      <w:r>
        <w:rPr>
          <w:rFonts w:hint="eastAsia"/>
        </w:rPr>
        <w:t>；</w:t>
      </w:r>
    </w:p>
    <w:p w14:paraId="12822BE9" w14:textId="79CB736F" w:rsidR="00BA57B9" w:rsidRDefault="00BA57B9" w:rsidP="00BA57B9">
      <w:pPr>
        <w:ind w:firstLine="420"/>
      </w:pPr>
      <w:r>
        <w:rPr>
          <w:rFonts w:hint="eastAsia"/>
        </w:rPr>
        <w:t>f)</w:t>
      </w:r>
      <w:r>
        <w:t xml:space="preserve"> </w:t>
      </w:r>
      <w:r>
        <w:rPr>
          <w:rFonts w:hint="eastAsia"/>
        </w:rPr>
        <w:t>所采用的标准物质；</w:t>
      </w:r>
    </w:p>
    <w:p w14:paraId="30AFFE32" w14:textId="77777777" w:rsidR="00BA57B9" w:rsidRDefault="00BA57B9" w:rsidP="00BA57B9">
      <w:pPr>
        <w:ind w:firstLine="420"/>
      </w:pPr>
      <w:r>
        <w:rPr>
          <w:rFonts w:hint="eastAsia"/>
        </w:rPr>
        <w:t>g)</w:t>
      </w:r>
      <w:r>
        <w:t xml:space="preserve"> </w:t>
      </w:r>
      <w:r>
        <w:rPr>
          <w:rFonts w:hint="eastAsia"/>
        </w:rPr>
        <w:t>反射率类型、平均值、标准差、有效测点数、反射率直方图；</w:t>
      </w:r>
    </w:p>
    <w:p w14:paraId="26DB4E95" w14:textId="5CA3073F" w:rsidR="00BA57B9" w:rsidRDefault="00BA57B9" w:rsidP="00BA57B9">
      <w:pPr>
        <w:ind w:firstLine="420"/>
      </w:pPr>
      <w:r>
        <w:rPr>
          <w:rFonts w:hint="eastAsia"/>
        </w:rPr>
        <w:t>h)</w:t>
      </w:r>
      <w:r>
        <w:t xml:space="preserve"> </w:t>
      </w:r>
      <w:r>
        <w:rPr>
          <w:rFonts w:hint="eastAsia"/>
        </w:rPr>
        <w:t>检测过程中所见到的与检测结果有关的其他特征；</w:t>
      </w:r>
    </w:p>
    <w:p w14:paraId="466261CD" w14:textId="415FAADA" w:rsidR="00BA57B9" w:rsidRDefault="00BA57B9" w:rsidP="00BA57B9">
      <w:pPr>
        <w:ind w:firstLine="420"/>
      </w:pPr>
      <w:proofErr w:type="spellStart"/>
      <w:r>
        <w:rPr>
          <w:rFonts w:hint="eastAsia"/>
        </w:rPr>
        <w:t>i</w:t>
      </w:r>
      <w:proofErr w:type="spellEnd"/>
      <w:r>
        <w:rPr>
          <w:rFonts w:hint="eastAsia"/>
        </w:rPr>
        <w:t>)</w:t>
      </w:r>
      <w:r>
        <w:t xml:space="preserve"> </w:t>
      </w:r>
      <w:r>
        <w:rPr>
          <w:rFonts w:hint="eastAsia"/>
        </w:rPr>
        <w:t>测定者、审核者及检测日期。</w:t>
      </w:r>
    </w:p>
    <w:p w14:paraId="279B7FCF" w14:textId="77777777" w:rsidR="00B165F6" w:rsidRDefault="00B165F6">
      <w:pPr>
        <w:widowControl/>
        <w:spacing w:line="240" w:lineRule="auto"/>
        <w:ind w:firstLineChars="0" w:firstLine="0"/>
        <w:jc w:val="left"/>
      </w:pPr>
      <w:r>
        <w:br w:type="page"/>
      </w:r>
    </w:p>
    <w:p w14:paraId="5308AE6C" w14:textId="5A9F2D58" w:rsidR="00BA57B9" w:rsidRDefault="00BA57B9" w:rsidP="00BA57B9">
      <w:pPr>
        <w:ind w:firstLine="420"/>
        <w:jc w:val="center"/>
      </w:pPr>
      <w:r>
        <w:rPr>
          <w:rFonts w:hint="eastAsia"/>
        </w:rPr>
        <w:lastRenderedPageBreak/>
        <w:t>附</w:t>
      </w:r>
      <w:r>
        <w:rPr>
          <w:rFonts w:hint="eastAsia"/>
        </w:rPr>
        <w:t xml:space="preserve"> </w:t>
      </w:r>
      <w:r>
        <w:rPr>
          <w:rFonts w:hint="eastAsia"/>
        </w:rPr>
        <w:t>录</w:t>
      </w:r>
      <w:r>
        <w:rPr>
          <w:rFonts w:hint="eastAsia"/>
        </w:rPr>
        <w:t xml:space="preserve"> </w:t>
      </w:r>
      <w:r w:rsidR="00B165F6">
        <w:t>A</w:t>
      </w:r>
    </w:p>
    <w:p w14:paraId="3160D1D2" w14:textId="60161ED5" w:rsidR="00BA57B9" w:rsidRDefault="00BA57B9" w:rsidP="00BA57B9">
      <w:pPr>
        <w:ind w:firstLine="420"/>
        <w:jc w:val="center"/>
      </w:pPr>
      <w:r>
        <w:rPr>
          <w:rFonts w:hint="eastAsia"/>
        </w:rPr>
        <w:t>（资料性附录）</w:t>
      </w:r>
    </w:p>
    <w:p w14:paraId="4BA9C1B2" w14:textId="5185559A" w:rsidR="00BA57B9" w:rsidRDefault="00BA57B9" w:rsidP="00BA57B9">
      <w:pPr>
        <w:ind w:firstLine="420"/>
        <w:jc w:val="center"/>
      </w:pPr>
      <w:r>
        <w:rPr>
          <w:rFonts w:hint="eastAsia"/>
        </w:rPr>
        <w:t>煤的显微组分组</w:t>
      </w:r>
      <w:r w:rsidR="00550ADD">
        <w:rPr>
          <w:rFonts w:hint="eastAsia"/>
        </w:rPr>
        <w:t>和矿物测定结果报告</w:t>
      </w:r>
    </w:p>
    <w:p w14:paraId="0BD536F4" w14:textId="24270AD6" w:rsidR="00550ADD" w:rsidRDefault="00550ADD" w:rsidP="00550ADD">
      <w:pPr>
        <w:ind w:firstLine="420"/>
      </w:pPr>
      <w:r>
        <w:rPr>
          <w:rFonts w:hint="eastAsia"/>
        </w:rPr>
        <w:t>煤的显微组分组和矿物的测定报告格式见表</w:t>
      </w:r>
      <w:r w:rsidR="00B165F6">
        <w:t>A</w:t>
      </w:r>
      <w:r>
        <w:rPr>
          <w:rFonts w:hint="eastAsia"/>
        </w:rPr>
        <w:t>。</w:t>
      </w:r>
    </w:p>
    <w:p w14:paraId="0331E411" w14:textId="4F6DE9AA" w:rsidR="00550ADD" w:rsidRDefault="00550ADD" w:rsidP="00550ADD">
      <w:pPr>
        <w:ind w:firstLine="420"/>
      </w:pPr>
      <w:r>
        <w:rPr>
          <w:rFonts w:hint="eastAsia"/>
        </w:rPr>
        <w:t>一般宜将去矿物基和含矿物基的各种显微组分组和矿物的体积分数同时报出。但含矿物基可根据需要选取表</w:t>
      </w:r>
      <w:r w:rsidR="00B165F6">
        <w:t>A</w:t>
      </w:r>
      <w:r>
        <w:rPr>
          <w:rFonts w:hint="eastAsia"/>
        </w:rPr>
        <w:t>中的</w:t>
      </w:r>
      <w:r>
        <w:rPr>
          <w:rFonts w:hint="eastAsia"/>
        </w:rPr>
        <w:t>(2)</w:t>
      </w:r>
      <w:r>
        <w:rPr>
          <w:rFonts w:hint="eastAsia"/>
        </w:rPr>
        <w:t>、</w:t>
      </w:r>
      <w:r>
        <w:rPr>
          <w:rFonts w:hint="eastAsia"/>
        </w:rPr>
        <w:t>(3)</w:t>
      </w:r>
      <w:r>
        <w:rPr>
          <w:rFonts w:hint="eastAsia"/>
        </w:rPr>
        <w:t>项之一。</w:t>
      </w:r>
    </w:p>
    <w:p w14:paraId="732692AE" w14:textId="01C4167B" w:rsidR="00550ADD" w:rsidRDefault="00550ADD" w:rsidP="00550ADD">
      <w:pPr>
        <w:ind w:firstLine="420"/>
        <w:jc w:val="center"/>
      </w:pPr>
      <w:r>
        <w:rPr>
          <w:rFonts w:hint="eastAsia"/>
        </w:rPr>
        <w:t>表</w:t>
      </w:r>
      <w:r w:rsidR="00B165F6">
        <w:t>A</w:t>
      </w:r>
      <w:r>
        <w:t xml:space="preserve"> </w:t>
      </w:r>
      <w:r>
        <w:rPr>
          <w:rFonts w:hint="eastAsia"/>
        </w:rPr>
        <w:t>煤的显微组分组和矿物测定结果报告（基本内容）</w:t>
      </w:r>
    </w:p>
    <w:p w14:paraId="463462A2" w14:textId="33899D2E" w:rsidR="00550ADD" w:rsidRDefault="00550ADD" w:rsidP="00550ADD">
      <w:pPr>
        <w:ind w:firstLine="420"/>
      </w:pPr>
      <w:r>
        <w:rPr>
          <w:rFonts w:hint="eastAsia"/>
        </w:rPr>
        <w:t>送样单位：</w:t>
      </w:r>
      <w:r>
        <w:rPr>
          <w:rFonts w:hint="eastAsia"/>
        </w:rPr>
        <w:t xml:space="preserve"> </w:t>
      </w:r>
      <w:r>
        <w:t xml:space="preserve">   </w:t>
      </w:r>
      <w:r w:rsidR="00920EFE">
        <w:t xml:space="preserve">                                         </w:t>
      </w:r>
      <w:r>
        <w:rPr>
          <w:rFonts w:hint="eastAsia"/>
        </w:rPr>
        <w:t>送样者：</w:t>
      </w:r>
    </w:p>
    <w:tbl>
      <w:tblPr>
        <w:tblStyle w:val="a5"/>
        <w:tblW w:w="5000" w:type="pct"/>
        <w:tblLook w:val="04A0" w:firstRow="1" w:lastRow="0" w:firstColumn="1" w:lastColumn="0" w:noHBand="0" w:noVBand="1"/>
      </w:tblPr>
      <w:tblGrid>
        <w:gridCol w:w="464"/>
        <w:gridCol w:w="464"/>
        <w:gridCol w:w="437"/>
        <w:gridCol w:w="439"/>
        <w:gridCol w:w="439"/>
        <w:gridCol w:w="439"/>
        <w:gridCol w:w="439"/>
        <w:gridCol w:w="439"/>
        <w:gridCol w:w="426"/>
        <w:gridCol w:w="846"/>
        <w:gridCol w:w="534"/>
        <w:gridCol w:w="534"/>
        <w:gridCol w:w="1016"/>
        <w:gridCol w:w="846"/>
        <w:gridCol w:w="534"/>
      </w:tblGrid>
      <w:tr w:rsidR="00920EFE" w14:paraId="5F8B2583" w14:textId="77777777" w:rsidTr="00920EFE">
        <w:tc>
          <w:tcPr>
            <w:tcW w:w="285" w:type="pct"/>
            <w:vMerge w:val="restart"/>
            <w:vAlign w:val="center"/>
          </w:tcPr>
          <w:p w14:paraId="17379865" w14:textId="5D3A75C7" w:rsidR="00920EFE" w:rsidRDefault="00920EFE" w:rsidP="00920EFE">
            <w:pPr>
              <w:ind w:firstLineChars="0" w:firstLine="0"/>
              <w:jc w:val="center"/>
            </w:pPr>
            <w:r>
              <w:rPr>
                <w:rFonts w:hint="eastAsia"/>
              </w:rPr>
              <w:t>样品编号</w:t>
            </w:r>
          </w:p>
        </w:tc>
        <w:tc>
          <w:tcPr>
            <w:tcW w:w="285" w:type="pct"/>
            <w:vMerge w:val="restart"/>
            <w:vAlign w:val="center"/>
          </w:tcPr>
          <w:p w14:paraId="4ADE2625" w14:textId="1CADDE35" w:rsidR="00920EFE" w:rsidRDefault="00920EFE" w:rsidP="00920EFE">
            <w:pPr>
              <w:ind w:firstLineChars="0" w:firstLine="0"/>
              <w:jc w:val="center"/>
            </w:pPr>
            <w:r>
              <w:rPr>
                <w:rFonts w:hint="eastAsia"/>
              </w:rPr>
              <w:t>采样地点</w:t>
            </w:r>
          </w:p>
        </w:tc>
        <w:tc>
          <w:tcPr>
            <w:tcW w:w="808" w:type="pct"/>
            <w:gridSpan w:val="3"/>
            <w:vAlign w:val="center"/>
          </w:tcPr>
          <w:p w14:paraId="186A5B54" w14:textId="214946D9" w:rsidR="00920EFE" w:rsidRDefault="00920EFE" w:rsidP="00920EFE">
            <w:pPr>
              <w:ind w:firstLineChars="0" w:firstLine="0"/>
              <w:jc w:val="center"/>
            </w:pPr>
            <w:r>
              <w:rPr>
                <w:rFonts w:hint="eastAsia"/>
              </w:rPr>
              <w:t>去矿物基</w:t>
            </w:r>
          </w:p>
        </w:tc>
        <w:tc>
          <w:tcPr>
            <w:tcW w:w="3622" w:type="pct"/>
            <w:gridSpan w:val="10"/>
            <w:vAlign w:val="center"/>
          </w:tcPr>
          <w:p w14:paraId="2BC467AD" w14:textId="132FAC9B" w:rsidR="00920EFE" w:rsidRDefault="00920EFE" w:rsidP="00920EFE">
            <w:pPr>
              <w:ind w:firstLineChars="0" w:firstLine="0"/>
              <w:jc w:val="center"/>
            </w:pPr>
            <w:r>
              <w:rPr>
                <w:rFonts w:hint="eastAsia"/>
              </w:rPr>
              <w:t>含矿物基</w:t>
            </w:r>
          </w:p>
        </w:tc>
      </w:tr>
      <w:tr w:rsidR="00920EFE" w14:paraId="0FF8B996" w14:textId="77777777" w:rsidTr="00920EFE">
        <w:tc>
          <w:tcPr>
            <w:tcW w:w="285" w:type="pct"/>
            <w:vMerge/>
            <w:vAlign w:val="center"/>
          </w:tcPr>
          <w:p w14:paraId="782AFCAF" w14:textId="77777777" w:rsidR="00920EFE" w:rsidRDefault="00920EFE" w:rsidP="00920EFE">
            <w:pPr>
              <w:ind w:firstLineChars="0" w:firstLine="0"/>
              <w:jc w:val="center"/>
            </w:pPr>
          </w:p>
        </w:tc>
        <w:tc>
          <w:tcPr>
            <w:tcW w:w="285" w:type="pct"/>
            <w:vMerge/>
            <w:vAlign w:val="center"/>
          </w:tcPr>
          <w:p w14:paraId="242CCD92" w14:textId="77777777" w:rsidR="00920EFE" w:rsidRDefault="00920EFE" w:rsidP="00920EFE">
            <w:pPr>
              <w:ind w:firstLineChars="0" w:firstLine="0"/>
              <w:jc w:val="center"/>
            </w:pPr>
          </w:p>
        </w:tc>
        <w:tc>
          <w:tcPr>
            <w:tcW w:w="808" w:type="pct"/>
            <w:gridSpan w:val="3"/>
            <w:vAlign w:val="center"/>
          </w:tcPr>
          <w:p w14:paraId="21DC8F78" w14:textId="631232B7" w:rsidR="00920EFE" w:rsidRDefault="00920EFE" w:rsidP="00920EFE">
            <w:pPr>
              <w:ind w:firstLineChars="0" w:firstLine="0"/>
              <w:jc w:val="center"/>
            </w:pPr>
            <w:r>
              <w:rPr>
                <w:rFonts w:hint="eastAsia"/>
              </w:rPr>
              <w:t>（</w:t>
            </w:r>
            <w:r>
              <w:rPr>
                <w:rFonts w:hint="eastAsia"/>
              </w:rPr>
              <w:t>1</w:t>
            </w:r>
            <w:r>
              <w:rPr>
                <w:rFonts w:hint="eastAsia"/>
              </w:rPr>
              <w:t>）</w:t>
            </w:r>
          </w:p>
        </w:tc>
        <w:tc>
          <w:tcPr>
            <w:tcW w:w="1065" w:type="pct"/>
            <w:gridSpan w:val="4"/>
            <w:vAlign w:val="center"/>
          </w:tcPr>
          <w:p w14:paraId="5E97CFE3" w14:textId="7C4B8930" w:rsidR="00920EFE" w:rsidRDefault="00920EFE" w:rsidP="00920EFE">
            <w:pPr>
              <w:ind w:firstLineChars="0" w:firstLine="0"/>
              <w:jc w:val="center"/>
            </w:pPr>
            <w:r>
              <w:rPr>
                <w:rFonts w:hint="eastAsia"/>
              </w:rPr>
              <w:t>（</w:t>
            </w:r>
            <w:r>
              <w:rPr>
                <w:rFonts w:hint="eastAsia"/>
              </w:rPr>
              <w:t>2</w:t>
            </w:r>
            <w:r>
              <w:rPr>
                <w:rFonts w:hint="eastAsia"/>
              </w:rPr>
              <w:t>）</w:t>
            </w:r>
          </w:p>
        </w:tc>
        <w:tc>
          <w:tcPr>
            <w:tcW w:w="2557" w:type="pct"/>
            <w:gridSpan w:val="6"/>
            <w:vAlign w:val="center"/>
          </w:tcPr>
          <w:p w14:paraId="65B353D9" w14:textId="00748317" w:rsidR="00920EFE" w:rsidRDefault="00920EFE" w:rsidP="00920EFE">
            <w:pPr>
              <w:ind w:firstLineChars="0" w:firstLine="0"/>
              <w:jc w:val="center"/>
            </w:pPr>
            <w:r>
              <w:rPr>
                <w:rFonts w:hint="eastAsia"/>
              </w:rPr>
              <w:t>（</w:t>
            </w:r>
            <w:r>
              <w:rPr>
                <w:rFonts w:hint="eastAsia"/>
              </w:rPr>
              <w:t>3</w:t>
            </w:r>
            <w:r>
              <w:rPr>
                <w:rFonts w:hint="eastAsia"/>
              </w:rPr>
              <w:t>）</w:t>
            </w:r>
          </w:p>
        </w:tc>
      </w:tr>
      <w:tr w:rsidR="00920EFE" w14:paraId="2BFDCA18" w14:textId="77777777" w:rsidTr="00920EFE">
        <w:trPr>
          <w:cantSplit/>
          <w:trHeight w:val="1356"/>
        </w:trPr>
        <w:tc>
          <w:tcPr>
            <w:tcW w:w="285" w:type="pct"/>
            <w:vMerge/>
            <w:vAlign w:val="center"/>
          </w:tcPr>
          <w:p w14:paraId="53F45F12" w14:textId="77777777" w:rsidR="00920EFE" w:rsidRDefault="00920EFE" w:rsidP="00920EFE">
            <w:pPr>
              <w:ind w:firstLineChars="0" w:firstLine="0"/>
              <w:jc w:val="center"/>
            </w:pPr>
          </w:p>
        </w:tc>
        <w:tc>
          <w:tcPr>
            <w:tcW w:w="285" w:type="pct"/>
            <w:vMerge/>
            <w:vAlign w:val="center"/>
          </w:tcPr>
          <w:p w14:paraId="60F01C7D" w14:textId="77777777" w:rsidR="00920EFE" w:rsidRDefault="00920EFE" w:rsidP="00920EFE">
            <w:pPr>
              <w:ind w:firstLineChars="0" w:firstLine="0"/>
              <w:jc w:val="center"/>
            </w:pPr>
          </w:p>
        </w:tc>
        <w:tc>
          <w:tcPr>
            <w:tcW w:w="269" w:type="pct"/>
            <w:tcBorders>
              <w:bottom w:val="nil"/>
            </w:tcBorders>
            <w:vAlign w:val="center"/>
          </w:tcPr>
          <w:p w14:paraId="7681D746" w14:textId="3B798BD8" w:rsidR="00920EFE" w:rsidRDefault="00920EFE" w:rsidP="00920EFE">
            <w:pPr>
              <w:ind w:firstLineChars="0" w:firstLine="0"/>
              <w:jc w:val="center"/>
            </w:pPr>
            <w:r>
              <w:rPr>
                <w:rFonts w:hint="eastAsia"/>
              </w:rPr>
              <w:t>镜质组</w:t>
            </w:r>
          </w:p>
        </w:tc>
        <w:tc>
          <w:tcPr>
            <w:tcW w:w="270" w:type="pct"/>
            <w:tcBorders>
              <w:bottom w:val="nil"/>
            </w:tcBorders>
            <w:vAlign w:val="center"/>
          </w:tcPr>
          <w:p w14:paraId="6E2C9FE6" w14:textId="5025EE70" w:rsidR="00920EFE" w:rsidRDefault="00920EFE" w:rsidP="00920EFE">
            <w:pPr>
              <w:ind w:firstLineChars="0" w:firstLine="0"/>
              <w:jc w:val="center"/>
            </w:pPr>
            <w:r>
              <w:rPr>
                <w:rFonts w:hint="eastAsia"/>
              </w:rPr>
              <w:t>惰质组</w:t>
            </w:r>
          </w:p>
        </w:tc>
        <w:tc>
          <w:tcPr>
            <w:tcW w:w="270" w:type="pct"/>
            <w:tcBorders>
              <w:bottom w:val="nil"/>
            </w:tcBorders>
            <w:vAlign w:val="center"/>
          </w:tcPr>
          <w:p w14:paraId="40FF23FB" w14:textId="5A0D349F" w:rsidR="00920EFE" w:rsidRDefault="00920EFE" w:rsidP="00920EFE">
            <w:pPr>
              <w:ind w:firstLineChars="0" w:firstLine="0"/>
              <w:jc w:val="center"/>
            </w:pPr>
            <w:r>
              <w:rPr>
                <w:rFonts w:hint="eastAsia"/>
              </w:rPr>
              <w:t>壳质组</w:t>
            </w:r>
          </w:p>
        </w:tc>
        <w:tc>
          <w:tcPr>
            <w:tcW w:w="270" w:type="pct"/>
            <w:tcBorders>
              <w:bottom w:val="nil"/>
            </w:tcBorders>
            <w:vAlign w:val="center"/>
          </w:tcPr>
          <w:p w14:paraId="17141D8B" w14:textId="2A0EA54C" w:rsidR="00920EFE" w:rsidRDefault="00920EFE" w:rsidP="00920EFE">
            <w:pPr>
              <w:ind w:firstLineChars="0" w:firstLine="0"/>
              <w:jc w:val="center"/>
            </w:pPr>
            <w:r>
              <w:rPr>
                <w:rFonts w:hint="eastAsia"/>
              </w:rPr>
              <w:t>镜质组</w:t>
            </w:r>
          </w:p>
        </w:tc>
        <w:tc>
          <w:tcPr>
            <w:tcW w:w="270" w:type="pct"/>
            <w:tcBorders>
              <w:bottom w:val="nil"/>
            </w:tcBorders>
            <w:vAlign w:val="center"/>
          </w:tcPr>
          <w:p w14:paraId="79BE0A4D" w14:textId="7BDAA87D" w:rsidR="00920EFE" w:rsidRDefault="00920EFE" w:rsidP="00920EFE">
            <w:pPr>
              <w:ind w:firstLineChars="0" w:firstLine="0"/>
              <w:jc w:val="center"/>
            </w:pPr>
            <w:r>
              <w:rPr>
                <w:rFonts w:hint="eastAsia"/>
              </w:rPr>
              <w:t>惰质组</w:t>
            </w:r>
          </w:p>
        </w:tc>
        <w:tc>
          <w:tcPr>
            <w:tcW w:w="270" w:type="pct"/>
            <w:tcBorders>
              <w:bottom w:val="nil"/>
            </w:tcBorders>
            <w:vAlign w:val="center"/>
          </w:tcPr>
          <w:p w14:paraId="0A9E1DA4" w14:textId="3128C417" w:rsidR="00920EFE" w:rsidRDefault="00920EFE" w:rsidP="00920EFE">
            <w:pPr>
              <w:ind w:firstLineChars="0" w:firstLine="0"/>
              <w:jc w:val="center"/>
            </w:pPr>
            <w:r>
              <w:rPr>
                <w:rFonts w:hint="eastAsia"/>
              </w:rPr>
              <w:t>壳质组</w:t>
            </w:r>
          </w:p>
        </w:tc>
        <w:tc>
          <w:tcPr>
            <w:tcW w:w="255" w:type="pct"/>
            <w:tcBorders>
              <w:bottom w:val="nil"/>
            </w:tcBorders>
            <w:vAlign w:val="center"/>
          </w:tcPr>
          <w:p w14:paraId="6EE3E52E" w14:textId="468E0BE6" w:rsidR="00920EFE" w:rsidRDefault="00920EFE" w:rsidP="00920EFE">
            <w:pPr>
              <w:ind w:firstLineChars="0" w:firstLine="0"/>
              <w:jc w:val="center"/>
            </w:pPr>
            <w:r>
              <w:rPr>
                <w:rFonts w:hint="eastAsia"/>
              </w:rPr>
              <w:t>矿物</w:t>
            </w:r>
          </w:p>
        </w:tc>
        <w:tc>
          <w:tcPr>
            <w:tcW w:w="496" w:type="pct"/>
            <w:tcBorders>
              <w:bottom w:val="nil"/>
            </w:tcBorders>
            <w:textDirection w:val="tbRlV"/>
            <w:vAlign w:val="center"/>
          </w:tcPr>
          <w:p w14:paraId="638BAA62" w14:textId="77777777" w:rsidR="00920EFE" w:rsidRDefault="00920EFE" w:rsidP="00920EFE">
            <w:pPr>
              <w:spacing w:line="240" w:lineRule="auto"/>
              <w:ind w:left="113" w:right="113" w:firstLineChars="0" w:firstLine="0"/>
              <w:jc w:val="center"/>
            </w:pPr>
            <w:r>
              <w:rPr>
                <w:rFonts w:hint="eastAsia"/>
              </w:rPr>
              <w:t>显微组分</w:t>
            </w:r>
          </w:p>
          <w:p w14:paraId="37DC164A" w14:textId="7BAFD093" w:rsidR="00920EFE" w:rsidRDefault="00920EFE" w:rsidP="00920EFE">
            <w:pPr>
              <w:spacing w:line="240" w:lineRule="auto"/>
              <w:ind w:left="113" w:right="113" w:firstLineChars="0" w:firstLine="0"/>
              <w:jc w:val="center"/>
            </w:pPr>
            <w:r>
              <w:rPr>
                <w:rFonts w:hint="eastAsia"/>
              </w:rPr>
              <w:t>组总量</w:t>
            </w:r>
          </w:p>
        </w:tc>
        <w:tc>
          <w:tcPr>
            <w:tcW w:w="313" w:type="pct"/>
            <w:tcBorders>
              <w:bottom w:val="nil"/>
            </w:tcBorders>
            <w:textDirection w:val="tbRlV"/>
            <w:vAlign w:val="center"/>
          </w:tcPr>
          <w:p w14:paraId="114FE309" w14:textId="40EFA4BF" w:rsidR="00920EFE" w:rsidRDefault="00920EFE" w:rsidP="00920EFE">
            <w:pPr>
              <w:spacing w:line="240" w:lineRule="auto"/>
              <w:ind w:left="113" w:right="113" w:firstLineChars="0" w:firstLine="0"/>
              <w:jc w:val="center"/>
            </w:pPr>
            <w:r>
              <w:rPr>
                <w:rFonts w:hint="eastAsia"/>
              </w:rPr>
              <w:t>黏土矿物</w:t>
            </w:r>
          </w:p>
        </w:tc>
        <w:tc>
          <w:tcPr>
            <w:tcW w:w="320" w:type="pct"/>
            <w:tcBorders>
              <w:bottom w:val="nil"/>
            </w:tcBorders>
            <w:textDirection w:val="tbRlV"/>
            <w:vAlign w:val="center"/>
          </w:tcPr>
          <w:p w14:paraId="40C5950E" w14:textId="45DE430A" w:rsidR="00920EFE" w:rsidRDefault="00920EFE" w:rsidP="00920EFE">
            <w:pPr>
              <w:spacing w:line="240" w:lineRule="auto"/>
              <w:ind w:left="113" w:right="113" w:firstLineChars="0" w:firstLine="0"/>
              <w:jc w:val="center"/>
            </w:pPr>
            <w:r>
              <w:rPr>
                <w:rFonts w:hint="eastAsia"/>
              </w:rPr>
              <w:t>硫化物矿物</w:t>
            </w:r>
          </w:p>
        </w:tc>
        <w:tc>
          <w:tcPr>
            <w:tcW w:w="617" w:type="pct"/>
            <w:tcBorders>
              <w:bottom w:val="nil"/>
            </w:tcBorders>
            <w:textDirection w:val="tbRlV"/>
            <w:vAlign w:val="center"/>
          </w:tcPr>
          <w:p w14:paraId="05C7B713" w14:textId="77777777" w:rsidR="00920EFE" w:rsidRDefault="00920EFE" w:rsidP="00920EFE">
            <w:pPr>
              <w:spacing w:line="240" w:lineRule="auto"/>
              <w:ind w:left="113" w:right="113" w:firstLineChars="0" w:firstLine="0"/>
              <w:jc w:val="center"/>
            </w:pPr>
            <w:r>
              <w:rPr>
                <w:rFonts w:hint="eastAsia"/>
              </w:rPr>
              <w:t>碳酸盐</w:t>
            </w:r>
          </w:p>
          <w:p w14:paraId="76F40A2E" w14:textId="44900B5A" w:rsidR="00920EFE" w:rsidRDefault="00920EFE" w:rsidP="00920EFE">
            <w:pPr>
              <w:spacing w:line="240" w:lineRule="auto"/>
              <w:ind w:left="113" w:right="113" w:firstLineChars="0" w:firstLine="0"/>
              <w:jc w:val="center"/>
            </w:pPr>
            <w:r>
              <w:rPr>
                <w:rFonts w:hint="eastAsia"/>
              </w:rPr>
              <w:t>矿物</w:t>
            </w:r>
          </w:p>
        </w:tc>
        <w:tc>
          <w:tcPr>
            <w:tcW w:w="496" w:type="pct"/>
            <w:tcBorders>
              <w:bottom w:val="nil"/>
            </w:tcBorders>
            <w:textDirection w:val="tbRlV"/>
            <w:vAlign w:val="center"/>
          </w:tcPr>
          <w:p w14:paraId="024CA95F" w14:textId="77777777" w:rsidR="00920EFE" w:rsidRDefault="00920EFE" w:rsidP="00920EFE">
            <w:pPr>
              <w:spacing w:line="240" w:lineRule="auto"/>
              <w:ind w:left="113" w:right="113" w:firstLineChars="0" w:firstLine="0"/>
              <w:jc w:val="center"/>
            </w:pPr>
            <w:r>
              <w:rPr>
                <w:rFonts w:hint="eastAsia"/>
              </w:rPr>
              <w:t>氧化硅</w:t>
            </w:r>
          </w:p>
          <w:p w14:paraId="0B378D96" w14:textId="40186A26" w:rsidR="00920EFE" w:rsidRDefault="00920EFE" w:rsidP="00920EFE">
            <w:pPr>
              <w:spacing w:line="240" w:lineRule="auto"/>
              <w:ind w:left="113" w:right="113" w:firstLineChars="0" w:firstLine="0"/>
              <w:jc w:val="center"/>
            </w:pPr>
            <w:r>
              <w:rPr>
                <w:rFonts w:hint="eastAsia"/>
              </w:rPr>
              <w:t>矿物类</w:t>
            </w:r>
          </w:p>
        </w:tc>
        <w:tc>
          <w:tcPr>
            <w:tcW w:w="314" w:type="pct"/>
            <w:tcBorders>
              <w:bottom w:val="nil"/>
            </w:tcBorders>
            <w:textDirection w:val="tbRlV"/>
            <w:vAlign w:val="center"/>
          </w:tcPr>
          <w:p w14:paraId="6D3F652B" w14:textId="1DCC68D4" w:rsidR="00920EFE" w:rsidRDefault="00920EFE" w:rsidP="00920EFE">
            <w:pPr>
              <w:spacing w:line="240" w:lineRule="auto"/>
              <w:ind w:left="113" w:right="113" w:firstLineChars="0" w:firstLine="0"/>
              <w:jc w:val="center"/>
            </w:pPr>
            <w:r>
              <w:rPr>
                <w:rFonts w:hint="eastAsia"/>
              </w:rPr>
              <w:t>其他矿物</w:t>
            </w:r>
          </w:p>
        </w:tc>
      </w:tr>
      <w:tr w:rsidR="00920EFE" w14:paraId="5AF031F3" w14:textId="77777777" w:rsidTr="00920EFE">
        <w:tc>
          <w:tcPr>
            <w:tcW w:w="285" w:type="pct"/>
            <w:vMerge/>
            <w:vAlign w:val="center"/>
          </w:tcPr>
          <w:p w14:paraId="423EC340" w14:textId="77777777" w:rsidR="00920EFE" w:rsidRDefault="00920EFE" w:rsidP="00920EFE">
            <w:pPr>
              <w:ind w:firstLineChars="0" w:firstLine="0"/>
              <w:jc w:val="center"/>
            </w:pPr>
          </w:p>
        </w:tc>
        <w:tc>
          <w:tcPr>
            <w:tcW w:w="285" w:type="pct"/>
            <w:vMerge/>
            <w:vAlign w:val="center"/>
          </w:tcPr>
          <w:p w14:paraId="7CD5417E" w14:textId="77777777" w:rsidR="00920EFE" w:rsidRDefault="00920EFE" w:rsidP="00920EFE">
            <w:pPr>
              <w:ind w:firstLineChars="0" w:firstLine="0"/>
              <w:jc w:val="center"/>
            </w:pPr>
          </w:p>
        </w:tc>
        <w:tc>
          <w:tcPr>
            <w:tcW w:w="269" w:type="pct"/>
            <w:tcBorders>
              <w:top w:val="nil"/>
            </w:tcBorders>
            <w:vAlign w:val="center"/>
          </w:tcPr>
          <w:p w14:paraId="1C3E7769" w14:textId="77C4C2A3" w:rsidR="00920EFE" w:rsidRDefault="00920EFE" w:rsidP="00920EFE">
            <w:pPr>
              <w:ind w:firstLineChars="0" w:firstLine="0"/>
              <w:jc w:val="center"/>
            </w:pPr>
            <w:r>
              <w:rPr>
                <w:rFonts w:hint="eastAsia"/>
              </w:rPr>
              <w:t>%</w:t>
            </w:r>
          </w:p>
        </w:tc>
        <w:tc>
          <w:tcPr>
            <w:tcW w:w="270" w:type="pct"/>
            <w:tcBorders>
              <w:top w:val="nil"/>
            </w:tcBorders>
            <w:vAlign w:val="center"/>
          </w:tcPr>
          <w:p w14:paraId="2377BBB5" w14:textId="526BDF53" w:rsidR="00920EFE" w:rsidRDefault="00920EFE" w:rsidP="00920EFE">
            <w:pPr>
              <w:ind w:firstLineChars="0" w:firstLine="0"/>
              <w:jc w:val="center"/>
            </w:pPr>
            <w:r>
              <w:rPr>
                <w:rFonts w:hint="eastAsia"/>
              </w:rPr>
              <w:t>%</w:t>
            </w:r>
          </w:p>
        </w:tc>
        <w:tc>
          <w:tcPr>
            <w:tcW w:w="270" w:type="pct"/>
            <w:tcBorders>
              <w:top w:val="nil"/>
            </w:tcBorders>
            <w:vAlign w:val="center"/>
          </w:tcPr>
          <w:p w14:paraId="4368C9F3" w14:textId="0F635397" w:rsidR="00920EFE" w:rsidRDefault="00920EFE" w:rsidP="00920EFE">
            <w:pPr>
              <w:ind w:firstLineChars="0" w:firstLine="0"/>
              <w:jc w:val="center"/>
            </w:pPr>
            <w:r>
              <w:rPr>
                <w:rFonts w:hint="eastAsia"/>
              </w:rPr>
              <w:t>%</w:t>
            </w:r>
          </w:p>
        </w:tc>
        <w:tc>
          <w:tcPr>
            <w:tcW w:w="270" w:type="pct"/>
            <w:tcBorders>
              <w:top w:val="nil"/>
            </w:tcBorders>
            <w:vAlign w:val="center"/>
          </w:tcPr>
          <w:p w14:paraId="261835C9" w14:textId="708A7290" w:rsidR="00920EFE" w:rsidRDefault="00920EFE" w:rsidP="00920EFE">
            <w:pPr>
              <w:ind w:firstLineChars="0" w:firstLine="0"/>
              <w:jc w:val="center"/>
            </w:pPr>
            <w:r>
              <w:rPr>
                <w:rFonts w:hint="eastAsia"/>
              </w:rPr>
              <w:t>%</w:t>
            </w:r>
          </w:p>
        </w:tc>
        <w:tc>
          <w:tcPr>
            <w:tcW w:w="270" w:type="pct"/>
            <w:tcBorders>
              <w:top w:val="nil"/>
            </w:tcBorders>
            <w:vAlign w:val="center"/>
          </w:tcPr>
          <w:p w14:paraId="09D436F1" w14:textId="0A59ECAF" w:rsidR="00920EFE" w:rsidRDefault="00920EFE" w:rsidP="00920EFE">
            <w:pPr>
              <w:ind w:firstLineChars="0" w:firstLine="0"/>
              <w:jc w:val="center"/>
            </w:pPr>
            <w:r>
              <w:rPr>
                <w:rFonts w:hint="eastAsia"/>
              </w:rPr>
              <w:t>%</w:t>
            </w:r>
          </w:p>
        </w:tc>
        <w:tc>
          <w:tcPr>
            <w:tcW w:w="270" w:type="pct"/>
            <w:tcBorders>
              <w:top w:val="nil"/>
            </w:tcBorders>
            <w:vAlign w:val="center"/>
          </w:tcPr>
          <w:p w14:paraId="2D4C63A4" w14:textId="36D9BE7B" w:rsidR="00920EFE" w:rsidRDefault="00920EFE" w:rsidP="00920EFE">
            <w:pPr>
              <w:ind w:firstLineChars="0" w:firstLine="0"/>
              <w:jc w:val="center"/>
            </w:pPr>
            <w:r>
              <w:rPr>
                <w:rFonts w:hint="eastAsia"/>
              </w:rPr>
              <w:t>%</w:t>
            </w:r>
          </w:p>
        </w:tc>
        <w:tc>
          <w:tcPr>
            <w:tcW w:w="255" w:type="pct"/>
            <w:tcBorders>
              <w:top w:val="nil"/>
            </w:tcBorders>
            <w:vAlign w:val="center"/>
          </w:tcPr>
          <w:p w14:paraId="669744DF" w14:textId="5A6D4468" w:rsidR="00920EFE" w:rsidRDefault="00920EFE" w:rsidP="00920EFE">
            <w:pPr>
              <w:ind w:firstLineChars="0" w:firstLine="0"/>
              <w:jc w:val="center"/>
            </w:pPr>
            <w:r>
              <w:rPr>
                <w:rFonts w:hint="eastAsia"/>
              </w:rPr>
              <w:t>%</w:t>
            </w:r>
          </w:p>
        </w:tc>
        <w:tc>
          <w:tcPr>
            <w:tcW w:w="496" w:type="pct"/>
            <w:tcBorders>
              <w:top w:val="nil"/>
            </w:tcBorders>
            <w:vAlign w:val="center"/>
          </w:tcPr>
          <w:p w14:paraId="543A04FD" w14:textId="29DB81FB" w:rsidR="00920EFE" w:rsidRDefault="00920EFE" w:rsidP="00920EFE">
            <w:pPr>
              <w:ind w:firstLineChars="0" w:firstLine="0"/>
              <w:jc w:val="center"/>
            </w:pPr>
            <w:r>
              <w:rPr>
                <w:rFonts w:hint="eastAsia"/>
              </w:rPr>
              <w:t>%</w:t>
            </w:r>
          </w:p>
        </w:tc>
        <w:tc>
          <w:tcPr>
            <w:tcW w:w="313" w:type="pct"/>
            <w:tcBorders>
              <w:top w:val="nil"/>
            </w:tcBorders>
            <w:vAlign w:val="center"/>
          </w:tcPr>
          <w:p w14:paraId="50DE3FEA" w14:textId="65164BC7" w:rsidR="00920EFE" w:rsidRDefault="00920EFE" w:rsidP="00920EFE">
            <w:pPr>
              <w:ind w:firstLineChars="0" w:firstLine="0"/>
              <w:jc w:val="center"/>
            </w:pPr>
            <w:r>
              <w:rPr>
                <w:rFonts w:hint="eastAsia"/>
              </w:rPr>
              <w:t>%</w:t>
            </w:r>
          </w:p>
        </w:tc>
        <w:tc>
          <w:tcPr>
            <w:tcW w:w="320" w:type="pct"/>
            <w:tcBorders>
              <w:top w:val="nil"/>
            </w:tcBorders>
            <w:vAlign w:val="center"/>
          </w:tcPr>
          <w:p w14:paraId="7946E452" w14:textId="23660A14" w:rsidR="00920EFE" w:rsidRDefault="00920EFE" w:rsidP="00920EFE">
            <w:pPr>
              <w:ind w:firstLineChars="0" w:firstLine="0"/>
              <w:jc w:val="center"/>
            </w:pPr>
            <w:r>
              <w:rPr>
                <w:rFonts w:hint="eastAsia"/>
              </w:rPr>
              <w:t>%</w:t>
            </w:r>
          </w:p>
        </w:tc>
        <w:tc>
          <w:tcPr>
            <w:tcW w:w="617" w:type="pct"/>
            <w:tcBorders>
              <w:top w:val="nil"/>
            </w:tcBorders>
            <w:vAlign w:val="center"/>
          </w:tcPr>
          <w:p w14:paraId="2FB228B5" w14:textId="1C9D739D" w:rsidR="00920EFE" w:rsidRDefault="00920EFE" w:rsidP="00920EFE">
            <w:pPr>
              <w:ind w:firstLineChars="0" w:firstLine="0"/>
              <w:jc w:val="center"/>
            </w:pPr>
            <w:r>
              <w:rPr>
                <w:rFonts w:hint="eastAsia"/>
              </w:rPr>
              <w:t>%</w:t>
            </w:r>
          </w:p>
        </w:tc>
        <w:tc>
          <w:tcPr>
            <w:tcW w:w="496" w:type="pct"/>
            <w:tcBorders>
              <w:top w:val="nil"/>
            </w:tcBorders>
            <w:vAlign w:val="center"/>
          </w:tcPr>
          <w:p w14:paraId="60D0789A" w14:textId="5F691969" w:rsidR="00920EFE" w:rsidRDefault="00920EFE" w:rsidP="00920EFE">
            <w:pPr>
              <w:ind w:firstLineChars="0" w:firstLine="0"/>
              <w:jc w:val="center"/>
            </w:pPr>
            <w:r>
              <w:rPr>
                <w:rFonts w:hint="eastAsia"/>
              </w:rPr>
              <w:t>%</w:t>
            </w:r>
          </w:p>
        </w:tc>
        <w:tc>
          <w:tcPr>
            <w:tcW w:w="314" w:type="pct"/>
            <w:tcBorders>
              <w:top w:val="nil"/>
            </w:tcBorders>
            <w:vAlign w:val="center"/>
          </w:tcPr>
          <w:p w14:paraId="38AF8569" w14:textId="5E00C701" w:rsidR="00920EFE" w:rsidRDefault="00920EFE" w:rsidP="00920EFE">
            <w:pPr>
              <w:ind w:firstLineChars="0" w:firstLine="0"/>
              <w:jc w:val="center"/>
            </w:pPr>
            <w:r>
              <w:rPr>
                <w:rFonts w:hint="eastAsia"/>
              </w:rPr>
              <w:t>%</w:t>
            </w:r>
          </w:p>
        </w:tc>
      </w:tr>
      <w:tr w:rsidR="00920EFE" w14:paraId="0A81E110" w14:textId="77777777" w:rsidTr="00920EFE">
        <w:tc>
          <w:tcPr>
            <w:tcW w:w="285" w:type="pct"/>
            <w:vAlign w:val="center"/>
          </w:tcPr>
          <w:p w14:paraId="4BB91D8E" w14:textId="77777777" w:rsidR="00920EFE" w:rsidRDefault="00920EFE" w:rsidP="00920EFE">
            <w:pPr>
              <w:ind w:firstLineChars="0" w:firstLine="0"/>
              <w:jc w:val="center"/>
            </w:pPr>
          </w:p>
        </w:tc>
        <w:tc>
          <w:tcPr>
            <w:tcW w:w="285" w:type="pct"/>
            <w:vAlign w:val="center"/>
          </w:tcPr>
          <w:p w14:paraId="17AFA81B" w14:textId="77777777" w:rsidR="00920EFE" w:rsidRDefault="00920EFE" w:rsidP="00920EFE">
            <w:pPr>
              <w:ind w:firstLineChars="0" w:firstLine="0"/>
              <w:jc w:val="center"/>
            </w:pPr>
          </w:p>
        </w:tc>
        <w:tc>
          <w:tcPr>
            <w:tcW w:w="269" w:type="pct"/>
            <w:vAlign w:val="center"/>
          </w:tcPr>
          <w:p w14:paraId="48D0CD47" w14:textId="77777777" w:rsidR="00920EFE" w:rsidRDefault="00920EFE" w:rsidP="00920EFE">
            <w:pPr>
              <w:ind w:firstLineChars="0" w:firstLine="0"/>
              <w:jc w:val="center"/>
            </w:pPr>
          </w:p>
        </w:tc>
        <w:tc>
          <w:tcPr>
            <w:tcW w:w="270" w:type="pct"/>
            <w:vAlign w:val="center"/>
          </w:tcPr>
          <w:p w14:paraId="0D6002D9" w14:textId="77777777" w:rsidR="00920EFE" w:rsidRDefault="00920EFE" w:rsidP="00920EFE">
            <w:pPr>
              <w:ind w:firstLineChars="0" w:firstLine="0"/>
              <w:jc w:val="center"/>
            </w:pPr>
          </w:p>
        </w:tc>
        <w:tc>
          <w:tcPr>
            <w:tcW w:w="270" w:type="pct"/>
            <w:vAlign w:val="center"/>
          </w:tcPr>
          <w:p w14:paraId="375A0172" w14:textId="77777777" w:rsidR="00920EFE" w:rsidRDefault="00920EFE" w:rsidP="00920EFE">
            <w:pPr>
              <w:ind w:firstLineChars="0" w:firstLine="0"/>
              <w:jc w:val="center"/>
            </w:pPr>
          </w:p>
        </w:tc>
        <w:tc>
          <w:tcPr>
            <w:tcW w:w="270" w:type="pct"/>
            <w:vAlign w:val="center"/>
          </w:tcPr>
          <w:p w14:paraId="12F63840" w14:textId="77777777" w:rsidR="00920EFE" w:rsidRDefault="00920EFE" w:rsidP="00920EFE">
            <w:pPr>
              <w:ind w:firstLineChars="0" w:firstLine="0"/>
              <w:jc w:val="center"/>
            </w:pPr>
          </w:p>
        </w:tc>
        <w:tc>
          <w:tcPr>
            <w:tcW w:w="270" w:type="pct"/>
            <w:vAlign w:val="center"/>
          </w:tcPr>
          <w:p w14:paraId="0AD8ADD2" w14:textId="77777777" w:rsidR="00920EFE" w:rsidRDefault="00920EFE" w:rsidP="00920EFE">
            <w:pPr>
              <w:ind w:firstLineChars="0" w:firstLine="0"/>
              <w:jc w:val="center"/>
            </w:pPr>
          </w:p>
        </w:tc>
        <w:tc>
          <w:tcPr>
            <w:tcW w:w="270" w:type="pct"/>
            <w:vAlign w:val="center"/>
          </w:tcPr>
          <w:p w14:paraId="3590F81A" w14:textId="77777777" w:rsidR="00920EFE" w:rsidRDefault="00920EFE" w:rsidP="00920EFE">
            <w:pPr>
              <w:ind w:firstLineChars="0" w:firstLine="0"/>
              <w:jc w:val="center"/>
            </w:pPr>
          </w:p>
        </w:tc>
        <w:tc>
          <w:tcPr>
            <w:tcW w:w="255" w:type="pct"/>
            <w:vAlign w:val="center"/>
          </w:tcPr>
          <w:p w14:paraId="158ADABC" w14:textId="77777777" w:rsidR="00920EFE" w:rsidRDefault="00920EFE" w:rsidP="00920EFE">
            <w:pPr>
              <w:ind w:firstLineChars="0" w:firstLine="0"/>
              <w:jc w:val="center"/>
            </w:pPr>
          </w:p>
        </w:tc>
        <w:tc>
          <w:tcPr>
            <w:tcW w:w="496" w:type="pct"/>
            <w:vAlign w:val="center"/>
          </w:tcPr>
          <w:p w14:paraId="0AF6173F" w14:textId="77777777" w:rsidR="00920EFE" w:rsidRDefault="00920EFE" w:rsidP="00920EFE">
            <w:pPr>
              <w:ind w:firstLineChars="0" w:firstLine="0"/>
              <w:jc w:val="center"/>
            </w:pPr>
          </w:p>
        </w:tc>
        <w:tc>
          <w:tcPr>
            <w:tcW w:w="313" w:type="pct"/>
            <w:vAlign w:val="center"/>
          </w:tcPr>
          <w:p w14:paraId="1DE6812A" w14:textId="77777777" w:rsidR="00920EFE" w:rsidRDefault="00920EFE" w:rsidP="00920EFE">
            <w:pPr>
              <w:ind w:firstLineChars="0" w:firstLine="0"/>
              <w:jc w:val="center"/>
            </w:pPr>
          </w:p>
        </w:tc>
        <w:tc>
          <w:tcPr>
            <w:tcW w:w="320" w:type="pct"/>
            <w:vAlign w:val="center"/>
          </w:tcPr>
          <w:p w14:paraId="2EF5E15B" w14:textId="77777777" w:rsidR="00920EFE" w:rsidRDefault="00920EFE" w:rsidP="00920EFE">
            <w:pPr>
              <w:ind w:firstLineChars="0" w:firstLine="0"/>
              <w:jc w:val="center"/>
            </w:pPr>
          </w:p>
        </w:tc>
        <w:tc>
          <w:tcPr>
            <w:tcW w:w="617" w:type="pct"/>
            <w:vAlign w:val="center"/>
          </w:tcPr>
          <w:p w14:paraId="29D32345" w14:textId="77777777" w:rsidR="00920EFE" w:rsidRDefault="00920EFE" w:rsidP="00920EFE">
            <w:pPr>
              <w:ind w:firstLineChars="0" w:firstLine="0"/>
              <w:jc w:val="center"/>
            </w:pPr>
          </w:p>
        </w:tc>
        <w:tc>
          <w:tcPr>
            <w:tcW w:w="496" w:type="pct"/>
            <w:vAlign w:val="center"/>
          </w:tcPr>
          <w:p w14:paraId="23FCE549" w14:textId="77777777" w:rsidR="00920EFE" w:rsidRDefault="00920EFE" w:rsidP="00920EFE">
            <w:pPr>
              <w:ind w:firstLineChars="0" w:firstLine="0"/>
              <w:jc w:val="center"/>
            </w:pPr>
          </w:p>
        </w:tc>
        <w:tc>
          <w:tcPr>
            <w:tcW w:w="314" w:type="pct"/>
            <w:vAlign w:val="center"/>
          </w:tcPr>
          <w:p w14:paraId="37F4E57B" w14:textId="77777777" w:rsidR="00920EFE" w:rsidRDefault="00920EFE" w:rsidP="00920EFE">
            <w:pPr>
              <w:ind w:firstLineChars="0" w:firstLine="0"/>
              <w:jc w:val="center"/>
            </w:pPr>
          </w:p>
        </w:tc>
      </w:tr>
    </w:tbl>
    <w:p w14:paraId="67140804" w14:textId="6CBEBA8B" w:rsidR="00920EFE" w:rsidRDefault="00920EFE" w:rsidP="00920EFE">
      <w:pPr>
        <w:ind w:firstLine="420"/>
        <w:rPr>
          <w:u w:val="single"/>
        </w:rPr>
      </w:pPr>
      <w:r>
        <w:rPr>
          <w:rFonts w:hint="eastAsia"/>
        </w:rPr>
        <w:t>依据标准：</w:t>
      </w:r>
      <w:r w:rsidRPr="00920EFE">
        <w:rPr>
          <w:rFonts w:hint="eastAsia"/>
          <w:u w:val="single"/>
        </w:rPr>
        <w:t xml:space="preserve"> </w:t>
      </w:r>
      <w:r w:rsidRPr="00920EFE">
        <w:rPr>
          <w:u w:val="single"/>
        </w:rPr>
        <w:t xml:space="preserve">      </w:t>
      </w:r>
      <w:r>
        <w:rPr>
          <w:u w:val="single"/>
        </w:rPr>
        <w:t xml:space="preserve">         </w:t>
      </w:r>
      <w:r w:rsidRPr="00920EFE">
        <w:t xml:space="preserve">                   </w:t>
      </w:r>
      <w:r>
        <w:rPr>
          <w:rFonts w:hint="eastAsia"/>
        </w:rPr>
        <w:t>审核者：</w:t>
      </w:r>
      <w:r w:rsidRPr="00920EFE">
        <w:rPr>
          <w:rFonts w:hint="eastAsia"/>
          <w:u w:val="single"/>
        </w:rPr>
        <w:t xml:space="preserve"> </w:t>
      </w:r>
      <w:r w:rsidRPr="00920EFE">
        <w:rPr>
          <w:u w:val="single"/>
        </w:rPr>
        <w:t xml:space="preserve">      </w:t>
      </w:r>
      <w:r>
        <w:rPr>
          <w:u w:val="single"/>
        </w:rPr>
        <w:t xml:space="preserve">      </w:t>
      </w:r>
      <w:r w:rsidRPr="00920EFE">
        <w:rPr>
          <w:u w:val="single"/>
        </w:rPr>
        <w:t xml:space="preserve"> </w:t>
      </w:r>
    </w:p>
    <w:p w14:paraId="3D8E4D84" w14:textId="1985854F" w:rsidR="00920EFE" w:rsidRPr="00550ADD" w:rsidRDefault="00920EFE" w:rsidP="00920EFE">
      <w:pPr>
        <w:ind w:firstLine="420"/>
      </w:pPr>
      <w:r>
        <w:rPr>
          <w:rFonts w:hint="eastAsia"/>
        </w:rPr>
        <w:t>测定单位：</w:t>
      </w:r>
      <w:r w:rsidRPr="00920EFE">
        <w:rPr>
          <w:rFonts w:hint="eastAsia"/>
          <w:u w:val="single"/>
        </w:rPr>
        <w:t xml:space="preserve"> </w:t>
      </w:r>
      <w:r w:rsidRPr="00920EFE">
        <w:rPr>
          <w:u w:val="single"/>
        </w:rPr>
        <w:t xml:space="preserve">      </w:t>
      </w:r>
      <w:r>
        <w:rPr>
          <w:u w:val="single"/>
        </w:rPr>
        <w:t xml:space="preserve">         </w:t>
      </w:r>
      <w:r w:rsidRPr="00920EFE">
        <w:t xml:space="preserve">                   </w:t>
      </w:r>
      <w:r>
        <w:rPr>
          <w:rFonts w:hint="eastAsia"/>
        </w:rPr>
        <w:t>测定者：</w:t>
      </w:r>
      <w:r w:rsidRPr="00920EFE">
        <w:rPr>
          <w:rFonts w:hint="eastAsia"/>
          <w:u w:val="single"/>
        </w:rPr>
        <w:t xml:space="preserve"> </w:t>
      </w:r>
      <w:r w:rsidRPr="00920EFE">
        <w:rPr>
          <w:u w:val="single"/>
        </w:rPr>
        <w:t xml:space="preserve">      </w:t>
      </w:r>
      <w:r>
        <w:rPr>
          <w:u w:val="single"/>
        </w:rPr>
        <w:t xml:space="preserve">      </w:t>
      </w:r>
      <w:r w:rsidRPr="00920EFE">
        <w:rPr>
          <w:u w:val="single"/>
        </w:rPr>
        <w:t xml:space="preserve"> </w:t>
      </w:r>
    </w:p>
    <w:p w14:paraId="62F8ED79" w14:textId="78B7B7C1" w:rsidR="00550ADD" w:rsidRPr="00920EFE" w:rsidRDefault="00920EFE" w:rsidP="00920EFE">
      <w:pPr>
        <w:ind w:firstLine="420"/>
      </w:pPr>
      <w:r>
        <w:rPr>
          <w:rFonts w:hint="eastAsia"/>
        </w:rPr>
        <w:t>依据单位地址：</w:t>
      </w:r>
      <w:r w:rsidRPr="00920EFE">
        <w:rPr>
          <w:rFonts w:hint="eastAsia"/>
          <w:u w:val="single"/>
        </w:rPr>
        <w:t xml:space="preserve"> </w:t>
      </w:r>
      <w:r w:rsidRPr="00920EFE">
        <w:rPr>
          <w:u w:val="single"/>
        </w:rPr>
        <w:t xml:space="preserve">      </w:t>
      </w:r>
      <w:r>
        <w:rPr>
          <w:u w:val="single"/>
        </w:rPr>
        <w:t xml:space="preserve">     </w:t>
      </w:r>
      <w:r w:rsidRPr="00920EFE">
        <w:t xml:space="preserve">                   </w:t>
      </w:r>
      <w:r>
        <w:rPr>
          <w:rFonts w:hint="eastAsia"/>
        </w:rPr>
        <w:t>测定日期：</w:t>
      </w:r>
      <w:r w:rsidRPr="00920EFE">
        <w:rPr>
          <w:rFonts w:hint="eastAsia"/>
          <w:u w:val="single"/>
        </w:rPr>
        <w:t xml:space="preserve"> </w:t>
      </w:r>
      <w:r w:rsidRPr="00920EFE">
        <w:rPr>
          <w:u w:val="single"/>
        </w:rPr>
        <w:t xml:space="preserve">      </w:t>
      </w:r>
      <w:r>
        <w:rPr>
          <w:u w:val="single"/>
        </w:rPr>
        <w:t xml:space="preserve">     </w:t>
      </w:r>
    </w:p>
    <w:sectPr w:rsidR="00550ADD" w:rsidRPr="00920EFE">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BB00D7" w14:textId="77777777" w:rsidR="005C69D3" w:rsidRDefault="005C69D3">
      <w:pPr>
        <w:ind w:firstLine="420"/>
      </w:pPr>
      <w:r>
        <w:separator/>
      </w:r>
    </w:p>
  </w:endnote>
  <w:endnote w:type="continuationSeparator" w:id="0">
    <w:p w14:paraId="44244797" w14:textId="77777777" w:rsidR="005C69D3" w:rsidRDefault="005C69D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65011" w14:textId="77777777" w:rsidR="00BF7056" w:rsidRDefault="00BF7056">
    <w:pPr>
      <w:pStyle w:val="af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6173C" w14:textId="77777777" w:rsidR="00BF7056" w:rsidRDefault="00BF7056">
    <w:pPr>
      <w:pStyle w:val="af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EB51D" w14:textId="77777777" w:rsidR="00BF7056" w:rsidRDefault="00BF7056">
    <w:pPr>
      <w:pStyle w:val="af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43A062" w14:textId="77777777" w:rsidR="005C69D3" w:rsidRDefault="005C69D3">
      <w:pPr>
        <w:ind w:firstLine="420"/>
      </w:pPr>
      <w:r>
        <w:separator/>
      </w:r>
    </w:p>
  </w:footnote>
  <w:footnote w:type="continuationSeparator" w:id="0">
    <w:p w14:paraId="5E7A989E" w14:textId="77777777" w:rsidR="005C69D3" w:rsidRDefault="005C69D3">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10547" w14:textId="77777777" w:rsidR="00CD78AB" w:rsidRDefault="00BA612E">
    <w:pPr>
      <w:pStyle w:val="a4"/>
      <w:pBdr>
        <w:bottom w:val="none" w:sz="0" w:space="1" w:color="auto"/>
      </w:pBdr>
      <w:ind w:firstLine="360"/>
      <w:jc w:val="left"/>
    </w:pPr>
    <w:r>
      <w:rPr>
        <w:rFonts w:hint="eastAsia"/>
      </w:rPr>
      <w:t>T/CNCA 003-2020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C01C6" w14:textId="77777777" w:rsidR="00CD78AB" w:rsidRDefault="00CD78AB">
    <w:pPr>
      <w:pStyle w:val="a4"/>
      <w:pBdr>
        <w:bottom w:val="none" w:sz="0" w:space="1" w:color="auto"/>
      </w:pBdr>
      <w:wordWrap w:val="0"/>
      <w:ind w:firstLine="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36F48" w14:textId="77777777" w:rsidR="00BF7056" w:rsidRDefault="00BF7056">
    <w:pPr>
      <w:pStyle w:val="a4"/>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1D024B2"/>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7262A24C"/>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DE72763C"/>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8FC883C4"/>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DF74210C"/>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0FA6D0C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68447D7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DDBC067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75AE0A3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2BAD49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6427F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15:restartNumberingAfterBreak="0">
    <w:nsid w:val="084861D2"/>
    <w:multiLevelType w:val="hybridMultilevel"/>
    <w:tmpl w:val="DD84D08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08677C8A"/>
    <w:multiLevelType w:val="multilevel"/>
    <w:tmpl w:val="0409001F"/>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3" w15:restartNumberingAfterBreak="0">
    <w:nsid w:val="0C09673F"/>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15:restartNumberingAfterBreak="0">
    <w:nsid w:val="0DF47084"/>
    <w:multiLevelType w:val="multilevel"/>
    <w:tmpl w:val="1DBC1E28"/>
    <w:lvl w:ilvl="0">
      <w:start w:val="1"/>
      <w:numFmt w:val="decimal"/>
      <w:lvlText w:val="%1."/>
      <w:lvlJc w:val="left"/>
      <w:pPr>
        <w:ind w:left="425" w:hanging="425"/>
      </w:pPr>
    </w:lvl>
    <w:lvl w:ilvl="1">
      <w:start w:val="1"/>
      <w:numFmt w:val="decimal"/>
      <w:pStyle w:val="3"/>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15:restartNumberingAfterBreak="0">
    <w:nsid w:val="0DF4709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15:restartNumberingAfterBreak="0">
    <w:nsid w:val="0E254339"/>
    <w:multiLevelType w:val="hybridMultilevel"/>
    <w:tmpl w:val="66E249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10BD45C7"/>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8" w15:restartNumberingAfterBreak="0">
    <w:nsid w:val="116F7404"/>
    <w:multiLevelType w:val="hybridMultilevel"/>
    <w:tmpl w:val="19E01F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141D435E"/>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15:restartNumberingAfterBreak="0">
    <w:nsid w:val="15505B92"/>
    <w:multiLevelType w:val="hybridMultilevel"/>
    <w:tmpl w:val="5B4CDCB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1A53281F"/>
    <w:multiLevelType w:val="hybridMultilevel"/>
    <w:tmpl w:val="D19E44B4"/>
    <w:lvl w:ilvl="0" w:tplc="FBFC90CA">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1AC9462A"/>
    <w:multiLevelType w:val="hybridMultilevel"/>
    <w:tmpl w:val="0C6019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1AFB544E"/>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4" w15:restartNumberingAfterBreak="0">
    <w:nsid w:val="202611F9"/>
    <w:multiLevelType w:val="hybridMultilevel"/>
    <w:tmpl w:val="828EF0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2AB51A4B"/>
    <w:multiLevelType w:val="hybridMultilevel"/>
    <w:tmpl w:val="D8D29C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30AF6E1F"/>
    <w:multiLevelType w:val="hybridMultilevel"/>
    <w:tmpl w:val="F1469742"/>
    <w:lvl w:ilvl="0" w:tplc="C9066844">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3310277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15:restartNumberingAfterBreak="0">
    <w:nsid w:val="3C4A29C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9" w15:restartNumberingAfterBreak="0">
    <w:nsid w:val="3E62037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0" w15:restartNumberingAfterBreak="0">
    <w:nsid w:val="3E686944"/>
    <w:multiLevelType w:val="hybridMultilevel"/>
    <w:tmpl w:val="2F7647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3E9E68C6"/>
    <w:multiLevelType w:val="hybridMultilevel"/>
    <w:tmpl w:val="930E16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4ADC131C"/>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3" w15:restartNumberingAfterBreak="0">
    <w:nsid w:val="4D2B24AC"/>
    <w:multiLevelType w:val="hybridMultilevel"/>
    <w:tmpl w:val="3B3274B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5203754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5" w15:restartNumberingAfterBreak="0">
    <w:nsid w:val="536E685D"/>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6" w15:restartNumberingAfterBreak="0">
    <w:nsid w:val="5487123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7" w15:restartNumberingAfterBreak="0">
    <w:nsid w:val="5BAA50B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8" w15:restartNumberingAfterBreak="0">
    <w:nsid w:val="5D890D9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9" w15:restartNumberingAfterBreak="0">
    <w:nsid w:val="5E716DBC"/>
    <w:multiLevelType w:val="hybridMultilevel"/>
    <w:tmpl w:val="41CEE988"/>
    <w:lvl w:ilvl="0" w:tplc="9F809DFA">
      <w:start w:val="1"/>
      <w:numFmt w:val="decimal"/>
      <w:pStyle w:val="2"/>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5E9F3EF8"/>
    <w:multiLevelType w:val="hybridMultilevel"/>
    <w:tmpl w:val="DE226BC2"/>
    <w:lvl w:ilvl="0" w:tplc="631EFFD8">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63533B74"/>
    <w:multiLevelType w:val="multilevel"/>
    <w:tmpl w:val="77E04B38"/>
    <w:lvl w:ilvl="0">
      <w:start w:val="1"/>
      <w:numFmt w:val="decimal"/>
      <w:lvlText w:val="%1."/>
      <w:lvlJc w:val="left"/>
      <w:pPr>
        <w:ind w:left="425" w:hanging="425"/>
      </w:pPr>
    </w:lvl>
    <w:lvl w:ilvl="1">
      <w:start w:val="1"/>
      <w:numFmt w:val="decimal"/>
      <w:pStyle w:val="a"/>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2" w15:restartNumberingAfterBreak="0">
    <w:nsid w:val="68264613"/>
    <w:multiLevelType w:val="hybridMultilevel"/>
    <w:tmpl w:val="18C6C3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696D5663"/>
    <w:multiLevelType w:val="hybridMultilevel"/>
    <w:tmpl w:val="A13855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6F3E683E"/>
    <w:multiLevelType w:val="multilevel"/>
    <w:tmpl w:val="0409001F"/>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num w:numId="1" w16cid:durableId="449858898">
    <w:abstractNumId w:val="31"/>
  </w:num>
  <w:num w:numId="2" w16cid:durableId="2143494519">
    <w:abstractNumId w:val="21"/>
  </w:num>
  <w:num w:numId="3" w16cid:durableId="945381646">
    <w:abstractNumId w:val="40"/>
  </w:num>
  <w:num w:numId="4" w16cid:durableId="2013338243">
    <w:abstractNumId w:val="24"/>
  </w:num>
  <w:num w:numId="5" w16cid:durableId="1650473253">
    <w:abstractNumId w:val="25"/>
  </w:num>
  <w:num w:numId="6" w16cid:durableId="942884979">
    <w:abstractNumId w:val="30"/>
  </w:num>
  <w:num w:numId="7" w16cid:durableId="621157651">
    <w:abstractNumId w:val="14"/>
  </w:num>
  <w:num w:numId="8" w16cid:durableId="730231492">
    <w:abstractNumId w:val="26"/>
  </w:num>
  <w:num w:numId="9" w16cid:durableId="1488011192">
    <w:abstractNumId w:val="39"/>
  </w:num>
  <w:num w:numId="10" w16cid:durableId="132186571">
    <w:abstractNumId w:val="22"/>
  </w:num>
  <w:num w:numId="11" w16cid:durableId="1937513478">
    <w:abstractNumId w:val="18"/>
  </w:num>
  <w:num w:numId="12" w16cid:durableId="1903448579">
    <w:abstractNumId w:val="43"/>
  </w:num>
  <w:num w:numId="13" w16cid:durableId="997071238">
    <w:abstractNumId w:val="16"/>
  </w:num>
  <w:num w:numId="14" w16cid:durableId="684788912">
    <w:abstractNumId w:val="11"/>
  </w:num>
  <w:num w:numId="15" w16cid:durableId="996225086">
    <w:abstractNumId w:val="20"/>
  </w:num>
  <w:num w:numId="16" w16cid:durableId="714811717">
    <w:abstractNumId w:val="33"/>
  </w:num>
  <w:num w:numId="17" w16cid:durableId="1976594932">
    <w:abstractNumId w:val="42"/>
  </w:num>
  <w:num w:numId="18" w16cid:durableId="990912901">
    <w:abstractNumId w:val="34"/>
  </w:num>
  <w:num w:numId="19" w16cid:durableId="1467818378">
    <w:abstractNumId w:val="36"/>
  </w:num>
  <w:num w:numId="20" w16cid:durableId="400718352">
    <w:abstractNumId w:val="41"/>
  </w:num>
  <w:num w:numId="21" w16cid:durableId="3745966">
    <w:abstractNumId w:val="10"/>
  </w:num>
  <w:num w:numId="22" w16cid:durableId="671377197">
    <w:abstractNumId w:val="32"/>
  </w:num>
  <w:num w:numId="23" w16cid:durableId="1028021469">
    <w:abstractNumId w:val="13"/>
  </w:num>
  <w:num w:numId="24" w16cid:durableId="99109321">
    <w:abstractNumId w:val="8"/>
  </w:num>
  <w:num w:numId="25" w16cid:durableId="462626697">
    <w:abstractNumId w:val="3"/>
  </w:num>
  <w:num w:numId="26" w16cid:durableId="1626616046">
    <w:abstractNumId w:val="2"/>
  </w:num>
  <w:num w:numId="27" w16cid:durableId="1133333887">
    <w:abstractNumId w:val="1"/>
  </w:num>
  <w:num w:numId="28" w16cid:durableId="1882403464">
    <w:abstractNumId w:val="0"/>
  </w:num>
  <w:num w:numId="29" w16cid:durableId="2119373956">
    <w:abstractNumId w:val="9"/>
  </w:num>
  <w:num w:numId="30" w16cid:durableId="48067831">
    <w:abstractNumId w:val="7"/>
  </w:num>
  <w:num w:numId="31" w16cid:durableId="1870413191">
    <w:abstractNumId w:val="6"/>
  </w:num>
  <w:num w:numId="32" w16cid:durableId="1563053839">
    <w:abstractNumId w:val="5"/>
  </w:num>
  <w:num w:numId="33" w16cid:durableId="159197168">
    <w:abstractNumId w:val="4"/>
  </w:num>
  <w:num w:numId="34" w16cid:durableId="732122955">
    <w:abstractNumId w:val="35"/>
  </w:num>
  <w:num w:numId="35" w16cid:durableId="1239286936">
    <w:abstractNumId w:val="28"/>
  </w:num>
  <w:num w:numId="36" w16cid:durableId="2087603784">
    <w:abstractNumId w:val="29"/>
  </w:num>
  <w:num w:numId="37" w16cid:durableId="883443991">
    <w:abstractNumId w:val="27"/>
  </w:num>
  <w:num w:numId="38" w16cid:durableId="1869875320">
    <w:abstractNumId w:val="38"/>
  </w:num>
  <w:num w:numId="39" w16cid:durableId="84688838">
    <w:abstractNumId w:val="23"/>
  </w:num>
  <w:num w:numId="40" w16cid:durableId="1152142353">
    <w:abstractNumId w:val="37"/>
  </w:num>
  <w:num w:numId="41" w16cid:durableId="1335456108">
    <w:abstractNumId w:val="19"/>
  </w:num>
  <w:num w:numId="42" w16cid:durableId="716246062">
    <w:abstractNumId w:val="15"/>
  </w:num>
  <w:num w:numId="43" w16cid:durableId="1186868185">
    <w:abstractNumId w:val="44"/>
  </w:num>
  <w:num w:numId="44" w16cid:durableId="1582368192">
    <w:abstractNumId w:val="12"/>
  </w:num>
  <w:num w:numId="45" w16cid:durableId="142738891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zg2Nzc3MDUxNGViNzNmZjU5MzVhN2M3YjA1MmUxOTEifQ=="/>
  </w:docVars>
  <w:rsids>
    <w:rsidRoot w:val="6FCF3162"/>
    <w:rsid w:val="00065BC5"/>
    <w:rsid w:val="00073128"/>
    <w:rsid w:val="000922C8"/>
    <w:rsid w:val="000930A1"/>
    <w:rsid w:val="000A6554"/>
    <w:rsid w:val="001B0CC4"/>
    <w:rsid w:val="001E4F77"/>
    <w:rsid w:val="002C3E34"/>
    <w:rsid w:val="002D0165"/>
    <w:rsid w:val="002F5E43"/>
    <w:rsid w:val="003C7863"/>
    <w:rsid w:val="003E4B4F"/>
    <w:rsid w:val="00426DB8"/>
    <w:rsid w:val="004545E3"/>
    <w:rsid w:val="00550ADD"/>
    <w:rsid w:val="00571362"/>
    <w:rsid w:val="005C69D3"/>
    <w:rsid w:val="005E2CF0"/>
    <w:rsid w:val="005F158C"/>
    <w:rsid w:val="005F758F"/>
    <w:rsid w:val="00604BC0"/>
    <w:rsid w:val="0064556E"/>
    <w:rsid w:val="00654128"/>
    <w:rsid w:val="00693889"/>
    <w:rsid w:val="006A03E0"/>
    <w:rsid w:val="0071101B"/>
    <w:rsid w:val="007A2D4A"/>
    <w:rsid w:val="007E30A1"/>
    <w:rsid w:val="008501BA"/>
    <w:rsid w:val="00852672"/>
    <w:rsid w:val="008D2C43"/>
    <w:rsid w:val="00920EFE"/>
    <w:rsid w:val="00946E3F"/>
    <w:rsid w:val="00965F94"/>
    <w:rsid w:val="009F5A60"/>
    <w:rsid w:val="00A400F0"/>
    <w:rsid w:val="00A50553"/>
    <w:rsid w:val="00AE4F94"/>
    <w:rsid w:val="00B165F6"/>
    <w:rsid w:val="00B21A69"/>
    <w:rsid w:val="00B5449B"/>
    <w:rsid w:val="00B5725B"/>
    <w:rsid w:val="00B834B7"/>
    <w:rsid w:val="00BA57B9"/>
    <w:rsid w:val="00BA612E"/>
    <w:rsid w:val="00BF7056"/>
    <w:rsid w:val="00C43C92"/>
    <w:rsid w:val="00CD78AB"/>
    <w:rsid w:val="00D42FA1"/>
    <w:rsid w:val="00D94E32"/>
    <w:rsid w:val="00DE2E59"/>
    <w:rsid w:val="00E414C0"/>
    <w:rsid w:val="00E523FD"/>
    <w:rsid w:val="00EC05A4"/>
    <w:rsid w:val="00F7302C"/>
    <w:rsid w:val="00F97205"/>
    <w:rsid w:val="6FCF3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7A26AF"/>
  <w15:docId w15:val="{39532C57-68BB-4F3E-960A-43B1915FA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lsdException w:name="heading 2" w:semiHidden="1" w:uiPriority="9"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Default Paragraph Font" w:semiHidden="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93889"/>
    <w:pPr>
      <w:widowControl w:val="0"/>
      <w:spacing w:line="400" w:lineRule="atLeast"/>
      <w:ind w:firstLineChars="200" w:firstLine="200"/>
      <w:jc w:val="both"/>
    </w:pPr>
    <w:rPr>
      <w:rFonts w:ascii="Times New Roman" w:eastAsia="宋体" w:hAnsi="Times New Roman" w:cs="Times New Roman"/>
      <w:kern w:val="2"/>
      <w:sz w:val="21"/>
      <w:szCs w:val="24"/>
    </w:rPr>
  </w:style>
  <w:style w:type="paragraph" w:styleId="1">
    <w:name w:val="heading 1"/>
    <w:next w:val="a0"/>
    <w:link w:val="10"/>
    <w:uiPriority w:val="9"/>
    <w:rsid w:val="00E414C0"/>
    <w:pPr>
      <w:spacing w:beforeLines="50" w:before="50" w:afterLines="50" w:after="50" w:line="360" w:lineRule="auto"/>
      <w:outlineLvl w:val="0"/>
    </w:pPr>
    <w:rPr>
      <w:rFonts w:ascii="Times New Roman" w:eastAsia="黑体" w:hAnsi="Times New Roman"/>
      <w:kern w:val="2"/>
      <w:sz w:val="24"/>
      <w:szCs w:val="21"/>
    </w:rPr>
  </w:style>
  <w:style w:type="paragraph" w:styleId="20">
    <w:name w:val="heading 2"/>
    <w:next w:val="a0"/>
    <w:link w:val="21"/>
    <w:uiPriority w:val="9"/>
    <w:unhideWhenUsed/>
    <w:rsid w:val="00E414C0"/>
    <w:pPr>
      <w:spacing w:beforeLines="50" w:before="50" w:afterLines="50" w:after="50"/>
      <w:outlineLvl w:val="1"/>
    </w:pPr>
    <w:rPr>
      <w:rFonts w:ascii="Times New Roman" w:eastAsia="黑体" w:hAnsi="Times New Roman"/>
      <w:kern w:val="2"/>
      <w:sz w:val="21"/>
      <w:szCs w:val="21"/>
    </w:rPr>
  </w:style>
  <w:style w:type="paragraph" w:styleId="30">
    <w:name w:val="heading 3"/>
    <w:basedOn w:val="a0"/>
    <w:next w:val="a0"/>
    <w:link w:val="31"/>
    <w:semiHidden/>
    <w:unhideWhenUsed/>
    <w:rsid w:val="007E30A1"/>
    <w:pPr>
      <w:keepNext/>
      <w:keepLines/>
      <w:spacing w:before="260" w:after="260" w:line="416" w:lineRule="auto"/>
      <w:outlineLvl w:val="2"/>
    </w:pPr>
    <w:rPr>
      <w:b/>
      <w:bCs/>
      <w:sz w:val="32"/>
      <w:szCs w:val="32"/>
    </w:rPr>
  </w:style>
  <w:style w:type="paragraph" w:styleId="4">
    <w:name w:val="heading 4"/>
    <w:basedOn w:val="a0"/>
    <w:next w:val="a0"/>
    <w:link w:val="40"/>
    <w:semiHidden/>
    <w:unhideWhenUsed/>
    <w:qFormat/>
    <w:rsid w:val="009F5A60"/>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qFormat/>
    <w:pPr>
      <w:pBdr>
        <w:bottom w:val="single" w:sz="6" w:space="1" w:color="auto"/>
      </w:pBdr>
      <w:tabs>
        <w:tab w:val="center" w:pos="4153"/>
        <w:tab w:val="right" w:pos="8306"/>
      </w:tabs>
      <w:snapToGrid w:val="0"/>
      <w:jc w:val="center"/>
    </w:pPr>
    <w:rPr>
      <w:rFonts w:ascii="Calibri" w:hAnsi="Calibri" w:cs="宋体"/>
      <w:sz w:val="18"/>
      <w:szCs w:val="18"/>
    </w:rPr>
  </w:style>
  <w:style w:type="character" w:customStyle="1" w:styleId="10">
    <w:name w:val="标题 1 字符"/>
    <w:basedOn w:val="a1"/>
    <w:link w:val="1"/>
    <w:uiPriority w:val="9"/>
    <w:rsid w:val="00E414C0"/>
    <w:rPr>
      <w:rFonts w:ascii="Times New Roman" w:eastAsia="黑体" w:hAnsi="Times New Roman"/>
      <w:kern w:val="2"/>
      <w:sz w:val="24"/>
      <w:szCs w:val="21"/>
    </w:rPr>
  </w:style>
  <w:style w:type="character" w:customStyle="1" w:styleId="21">
    <w:name w:val="标题 2 字符"/>
    <w:basedOn w:val="a1"/>
    <w:link w:val="20"/>
    <w:uiPriority w:val="9"/>
    <w:rsid w:val="00E414C0"/>
    <w:rPr>
      <w:rFonts w:ascii="Times New Roman" w:eastAsia="黑体" w:hAnsi="Times New Roman"/>
      <w:kern w:val="2"/>
      <w:sz w:val="21"/>
      <w:szCs w:val="21"/>
    </w:rPr>
  </w:style>
  <w:style w:type="table" w:styleId="a5">
    <w:name w:val="Table Grid"/>
    <w:basedOn w:val="a2"/>
    <w:uiPriority w:val="39"/>
    <w:rsid w:val="00E414C0"/>
    <w:rPr>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laceholder Text"/>
    <w:basedOn w:val="a1"/>
    <w:uiPriority w:val="99"/>
    <w:semiHidden/>
    <w:rsid w:val="00E414C0"/>
    <w:rPr>
      <w:color w:val="808080"/>
    </w:rPr>
  </w:style>
  <w:style w:type="paragraph" w:customStyle="1" w:styleId="11">
    <w:name w:val="标题1"/>
    <w:basedOn w:val="a0"/>
    <w:next w:val="a0"/>
    <w:link w:val="12"/>
    <w:qFormat/>
    <w:rsid w:val="00965F94"/>
    <w:pPr>
      <w:ind w:firstLine="420"/>
    </w:pPr>
    <w:rPr>
      <w:rFonts w:eastAsia="黑体"/>
    </w:rPr>
  </w:style>
  <w:style w:type="paragraph" w:customStyle="1" w:styleId="2">
    <w:name w:val="标题2"/>
    <w:basedOn w:val="20"/>
    <w:next w:val="a0"/>
    <w:link w:val="22"/>
    <w:rsid w:val="007E30A1"/>
    <w:pPr>
      <w:numPr>
        <w:numId w:val="9"/>
      </w:numPr>
    </w:pPr>
  </w:style>
  <w:style w:type="paragraph" w:customStyle="1" w:styleId="3">
    <w:name w:val="标题3"/>
    <w:basedOn w:val="30"/>
    <w:next w:val="a0"/>
    <w:link w:val="32"/>
    <w:autoRedefine/>
    <w:rsid w:val="00AE4F94"/>
    <w:pPr>
      <w:numPr>
        <w:ilvl w:val="1"/>
        <w:numId w:val="7"/>
      </w:numPr>
      <w:spacing w:before="100" w:beforeAutospacing="1" w:after="100" w:afterAutospacing="1" w:line="240" w:lineRule="auto"/>
      <w:jc w:val="left"/>
    </w:pPr>
    <w:rPr>
      <w:rFonts w:eastAsiaTheme="majorEastAsia"/>
      <w:sz w:val="21"/>
    </w:rPr>
  </w:style>
  <w:style w:type="character" w:customStyle="1" w:styleId="12">
    <w:name w:val="标题1 字符"/>
    <w:basedOn w:val="10"/>
    <w:link w:val="11"/>
    <w:rsid w:val="00965F94"/>
    <w:rPr>
      <w:rFonts w:ascii="Times New Roman" w:eastAsia="黑体" w:hAnsi="Times New Roman" w:cs="Times New Roman"/>
      <w:kern w:val="2"/>
      <w:sz w:val="21"/>
      <w:szCs w:val="24"/>
    </w:rPr>
  </w:style>
  <w:style w:type="character" w:customStyle="1" w:styleId="22">
    <w:name w:val="标题2 字符"/>
    <w:basedOn w:val="12"/>
    <w:link w:val="2"/>
    <w:rsid w:val="007E30A1"/>
    <w:rPr>
      <w:rFonts w:ascii="Times New Roman" w:eastAsia="黑体" w:hAnsi="Times New Roman" w:cs="Times New Roman"/>
      <w:kern w:val="2"/>
      <w:sz w:val="21"/>
      <w:szCs w:val="21"/>
    </w:rPr>
  </w:style>
  <w:style w:type="paragraph" w:customStyle="1" w:styleId="a">
    <w:name w:val="二级标题"/>
    <w:basedOn w:val="2"/>
    <w:next w:val="a7"/>
    <w:link w:val="a8"/>
    <w:qFormat/>
    <w:rsid w:val="00965F94"/>
    <w:pPr>
      <w:numPr>
        <w:ilvl w:val="1"/>
        <w:numId w:val="20"/>
      </w:numPr>
      <w:spacing w:beforeLines="0" w:before="0" w:afterLines="0" w:after="0"/>
      <w:ind w:left="0" w:firstLine="0"/>
    </w:pPr>
  </w:style>
  <w:style w:type="character" w:customStyle="1" w:styleId="31">
    <w:name w:val="标题 3 字符"/>
    <w:basedOn w:val="a1"/>
    <w:link w:val="30"/>
    <w:semiHidden/>
    <w:rsid w:val="007E30A1"/>
    <w:rPr>
      <w:rFonts w:ascii="Times New Roman" w:eastAsia="宋体" w:hAnsi="Times New Roman" w:cs="Times New Roman"/>
      <w:b/>
      <w:bCs/>
      <w:kern w:val="2"/>
      <w:sz w:val="32"/>
      <w:szCs w:val="32"/>
    </w:rPr>
  </w:style>
  <w:style w:type="character" w:customStyle="1" w:styleId="32">
    <w:name w:val="标题3 字符"/>
    <w:basedOn w:val="31"/>
    <w:link w:val="3"/>
    <w:rsid w:val="00AE4F94"/>
    <w:rPr>
      <w:rFonts w:ascii="Times New Roman" w:eastAsiaTheme="majorEastAsia" w:hAnsi="Times New Roman" w:cs="Times New Roman"/>
      <w:b/>
      <w:bCs/>
      <w:kern w:val="2"/>
      <w:sz w:val="21"/>
      <w:szCs w:val="32"/>
    </w:rPr>
  </w:style>
  <w:style w:type="paragraph" w:customStyle="1" w:styleId="a9">
    <w:name w:val="三级标题"/>
    <w:basedOn w:val="30"/>
    <w:link w:val="aa"/>
    <w:qFormat/>
    <w:rsid w:val="00965F94"/>
    <w:pPr>
      <w:spacing w:before="0" w:after="0" w:line="240" w:lineRule="auto"/>
      <w:ind w:firstLineChars="0" w:firstLine="0"/>
      <w:jc w:val="left"/>
    </w:pPr>
    <w:rPr>
      <w:b w:val="0"/>
      <w:sz w:val="21"/>
    </w:rPr>
  </w:style>
  <w:style w:type="paragraph" w:styleId="a7">
    <w:name w:val="Body Text"/>
    <w:basedOn w:val="a0"/>
    <w:link w:val="ab"/>
    <w:rsid w:val="00AE4F94"/>
    <w:pPr>
      <w:spacing w:after="120"/>
    </w:pPr>
  </w:style>
  <w:style w:type="character" w:customStyle="1" w:styleId="ab">
    <w:name w:val="正文文本 字符"/>
    <w:basedOn w:val="a1"/>
    <w:link w:val="a7"/>
    <w:rsid w:val="00AE4F94"/>
    <w:rPr>
      <w:rFonts w:ascii="Times New Roman" w:eastAsia="宋体" w:hAnsi="Times New Roman" w:cs="Times New Roman"/>
      <w:kern w:val="2"/>
      <w:sz w:val="21"/>
      <w:szCs w:val="24"/>
    </w:rPr>
  </w:style>
  <w:style w:type="character" w:customStyle="1" w:styleId="a8">
    <w:name w:val="二级标题 字符"/>
    <w:basedOn w:val="22"/>
    <w:link w:val="a"/>
    <w:rsid w:val="00965F94"/>
    <w:rPr>
      <w:rFonts w:ascii="Times New Roman" w:eastAsia="黑体" w:hAnsi="Times New Roman" w:cs="Times New Roman"/>
      <w:kern w:val="2"/>
      <w:sz w:val="21"/>
      <w:szCs w:val="21"/>
    </w:rPr>
  </w:style>
  <w:style w:type="character" w:customStyle="1" w:styleId="aa">
    <w:name w:val="三级标题 字符"/>
    <w:basedOn w:val="31"/>
    <w:link w:val="a9"/>
    <w:rsid w:val="00965F94"/>
    <w:rPr>
      <w:rFonts w:ascii="Times New Roman" w:eastAsia="宋体" w:hAnsi="Times New Roman" w:cs="Times New Roman"/>
      <w:b w:val="0"/>
      <w:bCs/>
      <w:kern w:val="2"/>
      <w:sz w:val="21"/>
      <w:szCs w:val="32"/>
    </w:rPr>
  </w:style>
  <w:style w:type="paragraph" w:customStyle="1" w:styleId="ac">
    <w:name w:val="四级标题"/>
    <w:basedOn w:val="4"/>
    <w:link w:val="ad"/>
    <w:qFormat/>
    <w:rsid w:val="009F5A60"/>
    <w:pPr>
      <w:spacing w:before="0" w:after="0" w:line="360" w:lineRule="auto"/>
      <w:ind w:firstLineChars="0" w:firstLine="0"/>
      <w:jc w:val="left"/>
    </w:pPr>
    <w:rPr>
      <w:rFonts w:ascii="Times New Roman" w:hAnsi="Times New Roman"/>
      <w:b w:val="0"/>
      <w:bCs w:val="0"/>
      <w:sz w:val="21"/>
    </w:rPr>
  </w:style>
  <w:style w:type="paragraph" w:styleId="ae">
    <w:name w:val="Normal (Web)"/>
    <w:basedOn w:val="a0"/>
    <w:uiPriority w:val="99"/>
    <w:unhideWhenUsed/>
    <w:rsid w:val="002F5E43"/>
    <w:pPr>
      <w:widowControl/>
      <w:spacing w:before="100" w:beforeAutospacing="1" w:after="100" w:afterAutospacing="1" w:line="240" w:lineRule="auto"/>
      <w:ind w:firstLineChars="0" w:firstLine="0"/>
      <w:jc w:val="left"/>
    </w:pPr>
    <w:rPr>
      <w:rFonts w:ascii="宋体" w:hAnsi="宋体" w:cs="宋体"/>
      <w:kern w:val="0"/>
      <w:sz w:val="24"/>
    </w:rPr>
  </w:style>
  <w:style w:type="character" w:customStyle="1" w:styleId="40">
    <w:name w:val="标题 4 字符"/>
    <w:basedOn w:val="a1"/>
    <w:link w:val="4"/>
    <w:semiHidden/>
    <w:rsid w:val="009F5A60"/>
    <w:rPr>
      <w:rFonts w:asciiTheme="majorHAnsi" w:eastAsiaTheme="majorEastAsia" w:hAnsiTheme="majorHAnsi" w:cstheme="majorBidi"/>
      <w:b/>
      <w:bCs/>
      <w:kern w:val="2"/>
      <w:sz w:val="28"/>
      <w:szCs w:val="28"/>
    </w:rPr>
  </w:style>
  <w:style w:type="character" w:customStyle="1" w:styleId="ad">
    <w:name w:val="四级标题 字符"/>
    <w:basedOn w:val="40"/>
    <w:link w:val="ac"/>
    <w:rsid w:val="009F5A60"/>
    <w:rPr>
      <w:rFonts w:ascii="Times New Roman" w:eastAsiaTheme="majorEastAsia" w:hAnsi="Times New Roman" w:cstheme="majorBidi"/>
      <w:b w:val="0"/>
      <w:bCs w:val="0"/>
      <w:kern w:val="2"/>
      <w:sz w:val="21"/>
      <w:szCs w:val="28"/>
    </w:rPr>
  </w:style>
  <w:style w:type="paragraph" w:styleId="af">
    <w:name w:val="List Paragraph"/>
    <w:basedOn w:val="a0"/>
    <w:uiPriority w:val="99"/>
    <w:rsid w:val="000922C8"/>
    <w:pPr>
      <w:ind w:firstLine="420"/>
    </w:pPr>
  </w:style>
  <w:style w:type="paragraph" w:styleId="af0">
    <w:name w:val="footer"/>
    <w:basedOn w:val="a0"/>
    <w:link w:val="af1"/>
    <w:rsid w:val="00BF7056"/>
    <w:pPr>
      <w:tabs>
        <w:tab w:val="center" w:pos="4153"/>
        <w:tab w:val="right" w:pos="8306"/>
      </w:tabs>
      <w:snapToGrid w:val="0"/>
      <w:spacing w:line="240" w:lineRule="atLeast"/>
      <w:jc w:val="left"/>
    </w:pPr>
    <w:rPr>
      <w:sz w:val="18"/>
      <w:szCs w:val="18"/>
    </w:rPr>
  </w:style>
  <w:style w:type="character" w:customStyle="1" w:styleId="af1">
    <w:name w:val="页脚 字符"/>
    <w:basedOn w:val="a1"/>
    <w:link w:val="af0"/>
    <w:rsid w:val="00BF7056"/>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691643">
      <w:bodyDiv w:val="1"/>
      <w:marLeft w:val="0"/>
      <w:marRight w:val="0"/>
      <w:marTop w:val="0"/>
      <w:marBottom w:val="0"/>
      <w:divBdr>
        <w:top w:val="none" w:sz="0" w:space="0" w:color="auto"/>
        <w:left w:val="none" w:sz="0" w:space="0" w:color="auto"/>
        <w:bottom w:val="none" w:sz="0" w:space="0" w:color="auto"/>
        <w:right w:val="none" w:sz="0" w:space="0" w:color="auto"/>
      </w:divBdr>
    </w:div>
    <w:div w:id="372772956">
      <w:bodyDiv w:val="1"/>
      <w:marLeft w:val="0"/>
      <w:marRight w:val="0"/>
      <w:marTop w:val="0"/>
      <w:marBottom w:val="0"/>
      <w:divBdr>
        <w:top w:val="none" w:sz="0" w:space="0" w:color="auto"/>
        <w:left w:val="none" w:sz="0" w:space="0" w:color="auto"/>
        <w:bottom w:val="none" w:sz="0" w:space="0" w:color="auto"/>
        <w:right w:val="none" w:sz="0" w:space="0" w:color="auto"/>
      </w:divBdr>
    </w:div>
    <w:div w:id="485241416">
      <w:bodyDiv w:val="1"/>
      <w:marLeft w:val="0"/>
      <w:marRight w:val="0"/>
      <w:marTop w:val="0"/>
      <w:marBottom w:val="0"/>
      <w:divBdr>
        <w:top w:val="none" w:sz="0" w:space="0" w:color="auto"/>
        <w:left w:val="none" w:sz="0" w:space="0" w:color="auto"/>
        <w:bottom w:val="none" w:sz="0" w:space="0" w:color="auto"/>
        <w:right w:val="none" w:sz="0" w:space="0" w:color="auto"/>
      </w:divBdr>
    </w:div>
    <w:div w:id="1803110407">
      <w:bodyDiv w:val="1"/>
      <w:marLeft w:val="0"/>
      <w:marRight w:val="0"/>
      <w:marTop w:val="0"/>
      <w:marBottom w:val="0"/>
      <w:divBdr>
        <w:top w:val="none" w:sz="0" w:space="0" w:color="auto"/>
        <w:left w:val="none" w:sz="0" w:space="0" w:color="auto"/>
        <w:bottom w:val="none" w:sz="0" w:space="0" w:color="auto"/>
        <w:right w:val="none" w:sz="0" w:space="0" w:color="auto"/>
      </w:divBdr>
    </w:div>
    <w:div w:id="2045858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1142</Words>
  <Characters>6513</Characters>
  <Application>Microsoft Office Word</Application>
  <DocSecurity>0</DocSecurity>
  <Lines>54</Lines>
  <Paragraphs>15</Paragraphs>
  <ScaleCrop>false</ScaleCrop>
  <Company/>
  <LinksUpToDate>false</LinksUpToDate>
  <CharactersWithSpaces>7640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糖是甜哒</dc:creator>
  <cp:lastModifiedBy>11 11</cp:lastModifiedBy>
  <cp:revision>6</cp:revision>
  <cp:lastPrinted>2023-03-30T08:36:00Z</cp:lastPrinted>
  <dcterms:created xsi:type="dcterms:W3CDTF">2024-06-15T13:16:00Z</dcterms:created>
  <dcterms:modified xsi:type="dcterms:W3CDTF">2024-08-03T04:42:00Z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179C216F1D764E75B94D536511C6F540</vt:lpwstr>
  </property>
</Properties>
</file>