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82B398" w14:textId="174B3712" w:rsidR="00965A89" w:rsidRPr="00965A89" w:rsidRDefault="00965A89" w:rsidP="00965A89">
      <w:pPr>
        <w:jc w:val="center"/>
        <w:rPr>
          <w:b/>
          <w:sz w:val="52"/>
          <w:szCs w:val="28"/>
        </w:rPr>
      </w:pPr>
      <w:r w:rsidRPr="00965A89">
        <w:rPr>
          <w:b/>
          <w:sz w:val="52"/>
          <w:szCs w:val="28"/>
        </w:rPr>
        <w:t>编制说明</w:t>
      </w:r>
    </w:p>
    <w:p w14:paraId="01BCA675" w14:textId="3A12AA1F" w:rsidR="00965A89" w:rsidRPr="002C0F6C" w:rsidRDefault="00965A89" w:rsidP="00965A89">
      <w:pPr>
        <w:pStyle w:val="a5"/>
        <w:numPr>
          <w:ilvl w:val="0"/>
          <w:numId w:val="1"/>
        </w:numPr>
        <w:ind w:firstLineChars="0"/>
        <w:rPr>
          <w:b/>
          <w:sz w:val="28"/>
          <w:szCs w:val="28"/>
        </w:rPr>
      </w:pPr>
      <w:r w:rsidRPr="002C0F6C">
        <w:rPr>
          <w:rFonts w:hint="eastAsia"/>
          <w:b/>
          <w:sz w:val="28"/>
          <w:szCs w:val="28"/>
        </w:rPr>
        <w:t>工作简况，包括任务来源、协作单位、主要工作过程、中国煤炭学会标准主要起草人及其所做的工作等；</w:t>
      </w:r>
    </w:p>
    <w:p w14:paraId="50D2E862" w14:textId="3A937D4D" w:rsidR="00965A89" w:rsidRPr="00590399" w:rsidRDefault="00965A89" w:rsidP="00965A89">
      <w:pPr>
        <w:ind w:firstLineChars="200" w:firstLine="560"/>
        <w:rPr>
          <w:color w:val="0070C0"/>
          <w:sz w:val="28"/>
          <w:szCs w:val="28"/>
        </w:rPr>
      </w:pPr>
      <w:r w:rsidRPr="00590399">
        <w:rPr>
          <w:rFonts w:hint="eastAsia"/>
          <w:color w:val="0070C0"/>
          <w:sz w:val="28"/>
          <w:szCs w:val="28"/>
        </w:rPr>
        <w:t>（</w:t>
      </w:r>
      <w:r w:rsidRPr="00590399">
        <w:rPr>
          <w:rFonts w:hint="eastAsia"/>
          <w:color w:val="0070C0"/>
          <w:sz w:val="28"/>
          <w:szCs w:val="28"/>
        </w:rPr>
        <w:t>1</w:t>
      </w:r>
      <w:r w:rsidRPr="00590399">
        <w:rPr>
          <w:rFonts w:hint="eastAsia"/>
          <w:color w:val="0070C0"/>
          <w:sz w:val="28"/>
          <w:szCs w:val="28"/>
        </w:rPr>
        <w:t>）任务来源</w:t>
      </w:r>
    </w:p>
    <w:p w14:paraId="32DC7A7E" w14:textId="77777777" w:rsidR="00965A89" w:rsidRPr="00590399" w:rsidRDefault="00965A89" w:rsidP="00965A89">
      <w:pPr>
        <w:ind w:firstLineChars="200" w:firstLine="560"/>
        <w:rPr>
          <w:color w:val="0070C0"/>
          <w:sz w:val="28"/>
          <w:szCs w:val="28"/>
        </w:rPr>
      </w:pPr>
      <w:r w:rsidRPr="00590399">
        <w:rPr>
          <w:rFonts w:hint="eastAsia"/>
          <w:color w:val="0070C0"/>
          <w:sz w:val="28"/>
          <w:szCs w:val="28"/>
        </w:rPr>
        <w:t>极端天气状况时存在发生双回路失电的可能，山东、山西及国家能源集团等强制要求煤矿配置第三路应急电源系统，确保通风、副井绞车等一类保安负荷运行安全。</w:t>
      </w:r>
    </w:p>
    <w:p w14:paraId="5C6E9BAC" w14:textId="77777777" w:rsidR="00965A89" w:rsidRPr="00590399" w:rsidRDefault="00965A89" w:rsidP="00965A89">
      <w:pPr>
        <w:ind w:firstLineChars="200" w:firstLine="560"/>
        <w:rPr>
          <w:color w:val="0070C0"/>
          <w:sz w:val="28"/>
          <w:szCs w:val="28"/>
        </w:rPr>
      </w:pPr>
      <w:r w:rsidRPr="00590399">
        <w:rPr>
          <w:rFonts w:hint="eastAsia"/>
          <w:color w:val="0070C0"/>
          <w:sz w:val="28"/>
          <w:szCs w:val="28"/>
        </w:rPr>
        <w:t>国内煤矿此前多装备柴油发电机作为应急电源，柴油发电机系统存在无法应对的大功率冲击性负荷、环境因素影响大、操作繁琐，维护费用高，响应不及时等缺点。</w:t>
      </w:r>
    </w:p>
    <w:p w14:paraId="1D22B960" w14:textId="63FA7F71" w:rsidR="00965A89" w:rsidRPr="00590399" w:rsidRDefault="00965A89" w:rsidP="00965A89">
      <w:pPr>
        <w:ind w:firstLineChars="200" w:firstLine="560"/>
        <w:rPr>
          <w:color w:val="0070C0"/>
          <w:sz w:val="28"/>
          <w:szCs w:val="28"/>
        </w:rPr>
      </w:pPr>
      <w:r w:rsidRPr="00590399">
        <w:rPr>
          <w:rFonts w:hint="eastAsia"/>
          <w:color w:val="0070C0"/>
          <w:sz w:val="28"/>
          <w:szCs w:val="28"/>
        </w:rPr>
        <w:t>基于电力电子技术的固定储能式应急电源系统，解决了柴油发电机无法应对的大功率冲击性负荷、环境因素影响大、操作繁琐，维护费用高，响应不及时等缺点。同时具备储能功能，并网</w:t>
      </w:r>
      <w:proofErr w:type="gramStart"/>
      <w:r w:rsidRPr="00590399">
        <w:rPr>
          <w:rFonts w:hint="eastAsia"/>
          <w:color w:val="0070C0"/>
          <w:sz w:val="28"/>
          <w:szCs w:val="28"/>
        </w:rPr>
        <w:t>离网皆</w:t>
      </w:r>
      <w:proofErr w:type="gramEnd"/>
      <w:r w:rsidRPr="00590399">
        <w:rPr>
          <w:rFonts w:hint="eastAsia"/>
          <w:color w:val="0070C0"/>
          <w:sz w:val="28"/>
          <w:szCs w:val="28"/>
        </w:rPr>
        <w:t>可运行，可参与削峰填谷、</w:t>
      </w:r>
      <w:proofErr w:type="gramStart"/>
      <w:r w:rsidRPr="00590399">
        <w:rPr>
          <w:rFonts w:hint="eastAsia"/>
          <w:color w:val="0070C0"/>
          <w:sz w:val="28"/>
          <w:szCs w:val="28"/>
        </w:rPr>
        <w:t>光伏消纳</w:t>
      </w:r>
      <w:proofErr w:type="gramEnd"/>
      <w:r w:rsidRPr="00590399">
        <w:rPr>
          <w:rFonts w:hint="eastAsia"/>
          <w:color w:val="0070C0"/>
          <w:sz w:val="28"/>
          <w:szCs w:val="28"/>
        </w:rPr>
        <w:t>、需量管理、调峰调频；可接入瓦斯发电，柴油发电。采用了集装箱式布局结构，配套结构紧凑，体积小、安装灵活，满足客户的使用需求；产品更加环保，符合国家能源发展政策导向。完美的替代了柴油发电机系统，是未来应急电源发展的必然趋势。</w:t>
      </w:r>
    </w:p>
    <w:p w14:paraId="167B8ED2" w14:textId="1240CE92" w:rsidR="00965A89" w:rsidRPr="00590399" w:rsidRDefault="00965A89" w:rsidP="00965A89">
      <w:pPr>
        <w:ind w:firstLineChars="200" w:firstLine="560"/>
        <w:rPr>
          <w:color w:val="0070C0"/>
          <w:sz w:val="28"/>
          <w:szCs w:val="28"/>
        </w:rPr>
      </w:pPr>
      <w:r w:rsidRPr="00590399">
        <w:rPr>
          <w:rFonts w:hint="eastAsia"/>
          <w:color w:val="0070C0"/>
          <w:sz w:val="28"/>
          <w:szCs w:val="28"/>
        </w:rPr>
        <w:t>因此，煤矿固定储能式应急电源系统具有广阔的市场空间和应用前景。因此制定煤矿固定储能式应急电源系统行业标准能统一技术指标，规范市场、促进产品质量提升，提高煤矿供电系统的可靠性和安全性，为煤矿安全生产保驾护航。</w:t>
      </w:r>
    </w:p>
    <w:p w14:paraId="36F26C2C" w14:textId="4E117EDF" w:rsidR="00965A89" w:rsidRPr="00590399" w:rsidRDefault="00965A89" w:rsidP="00965A89">
      <w:pPr>
        <w:ind w:firstLineChars="200" w:firstLine="560"/>
        <w:rPr>
          <w:color w:val="0070C0"/>
          <w:sz w:val="28"/>
          <w:szCs w:val="28"/>
        </w:rPr>
      </w:pPr>
      <w:r w:rsidRPr="00590399">
        <w:rPr>
          <w:rFonts w:hint="eastAsia"/>
          <w:color w:val="0070C0"/>
          <w:sz w:val="28"/>
          <w:szCs w:val="28"/>
        </w:rPr>
        <w:lastRenderedPageBreak/>
        <w:t>（</w:t>
      </w:r>
      <w:r w:rsidRPr="00590399">
        <w:rPr>
          <w:rFonts w:hint="eastAsia"/>
          <w:color w:val="0070C0"/>
          <w:sz w:val="28"/>
          <w:szCs w:val="28"/>
        </w:rPr>
        <w:t>2</w:t>
      </w:r>
      <w:r w:rsidRPr="00590399">
        <w:rPr>
          <w:rFonts w:hint="eastAsia"/>
          <w:color w:val="0070C0"/>
          <w:sz w:val="28"/>
          <w:szCs w:val="28"/>
        </w:rPr>
        <w:t>）协作单位</w:t>
      </w:r>
    </w:p>
    <w:p w14:paraId="4EBF471D" w14:textId="6ED20824" w:rsidR="00965A89" w:rsidRPr="00590399" w:rsidRDefault="007E4359" w:rsidP="00965A89">
      <w:pPr>
        <w:ind w:firstLineChars="200" w:firstLine="560"/>
        <w:rPr>
          <w:color w:val="0070C0"/>
          <w:sz w:val="28"/>
          <w:szCs w:val="28"/>
        </w:rPr>
      </w:pPr>
      <w:r w:rsidRPr="00590399">
        <w:rPr>
          <w:rFonts w:hint="eastAsia"/>
          <w:color w:val="0070C0"/>
          <w:sz w:val="28"/>
          <w:szCs w:val="28"/>
        </w:rPr>
        <w:t>本标准由</w:t>
      </w:r>
      <w:r w:rsidR="00965A89" w:rsidRPr="00590399">
        <w:rPr>
          <w:rFonts w:hint="eastAsia"/>
          <w:color w:val="0070C0"/>
          <w:sz w:val="28"/>
          <w:szCs w:val="28"/>
        </w:rPr>
        <w:t>青岛威控电气有限公司、枣庄矿业（集团）有限责任公司供电工程处、中煤科工集团沈阳研究院有限公司及山东大学等单位协</w:t>
      </w:r>
      <w:r w:rsidR="00533FB9">
        <w:rPr>
          <w:rFonts w:hint="eastAsia"/>
          <w:color w:val="0070C0"/>
          <w:sz w:val="28"/>
          <w:szCs w:val="28"/>
        </w:rPr>
        <w:t>同</w:t>
      </w:r>
      <w:r w:rsidR="00965A89" w:rsidRPr="00590399">
        <w:rPr>
          <w:rFonts w:hint="eastAsia"/>
          <w:color w:val="0070C0"/>
          <w:sz w:val="28"/>
          <w:szCs w:val="28"/>
        </w:rPr>
        <w:t>完成。</w:t>
      </w:r>
      <w:bookmarkStart w:id="0" w:name="_GoBack"/>
      <w:bookmarkEnd w:id="0"/>
    </w:p>
    <w:p w14:paraId="1B18126E" w14:textId="6C6A5E8C" w:rsidR="00965A89" w:rsidRPr="00590399" w:rsidRDefault="007E4359" w:rsidP="00965A89">
      <w:pPr>
        <w:ind w:firstLineChars="200" w:firstLine="560"/>
        <w:rPr>
          <w:color w:val="0070C0"/>
          <w:sz w:val="28"/>
          <w:szCs w:val="28"/>
        </w:rPr>
      </w:pPr>
      <w:r w:rsidRPr="00590399">
        <w:rPr>
          <w:rFonts w:hint="eastAsia"/>
          <w:color w:val="0070C0"/>
          <w:sz w:val="28"/>
          <w:szCs w:val="28"/>
        </w:rPr>
        <w:t>（</w:t>
      </w:r>
      <w:r w:rsidRPr="00590399">
        <w:rPr>
          <w:rFonts w:hint="eastAsia"/>
          <w:color w:val="0070C0"/>
          <w:sz w:val="28"/>
          <w:szCs w:val="28"/>
        </w:rPr>
        <w:t>3</w:t>
      </w:r>
      <w:r w:rsidRPr="00590399">
        <w:rPr>
          <w:rFonts w:hint="eastAsia"/>
          <w:color w:val="0070C0"/>
          <w:sz w:val="28"/>
          <w:szCs w:val="28"/>
        </w:rPr>
        <w:t>）主要工作过程</w:t>
      </w:r>
    </w:p>
    <w:p w14:paraId="5796403F" w14:textId="0583A52C" w:rsidR="007E4359" w:rsidRPr="00590399" w:rsidRDefault="007E4359" w:rsidP="007E4359">
      <w:pPr>
        <w:ind w:firstLineChars="200" w:firstLine="560"/>
        <w:rPr>
          <w:color w:val="0070C0"/>
          <w:sz w:val="28"/>
          <w:szCs w:val="28"/>
        </w:rPr>
      </w:pPr>
      <w:r w:rsidRPr="00590399">
        <w:rPr>
          <w:rFonts w:hint="eastAsia"/>
          <w:color w:val="0070C0"/>
          <w:sz w:val="28"/>
          <w:szCs w:val="28"/>
        </w:rPr>
        <w:t>目前涉及这类产品的国内外标准有</w:t>
      </w:r>
      <w:r w:rsidRPr="00590399">
        <w:rPr>
          <w:rFonts w:hint="eastAsia"/>
          <w:color w:val="0070C0"/>
          <w:sz w:val="28"/>
          <w:szCs w:val="28"/>
        </w:rPr>
        <w:t>GB/T 51408-2014</w:t>
      </w:r>
      <w:r w:rsidRPr="00590399">
        <w:rPr>
          <w:rFonts w:hint="eastAsia"/>
          <w:color w:val="0070C0"/>
          <w:sz w:val="28"/>
          <w:szCs w:val="28"/>
        </w:rPr>
        <w:t>《电化学储能电站设计规范》、</w:t>
      </w:r>
      <w:r w:rsidRPr="00590399">
        <w:rPr>
          <w:rFonts w:hint="eastAsia"/>
          <w:color w:val="0070C0"/>
          <w:sz w:val="28"/>
          <w:szCs w:val="28"/>
        </w:rPr>
        <w:t>GB/T 36547-2018</w:t>
      </w:r>
      <w:r w:rsidRPr="00590399">
        <w:rPr>
          <w:rFonts w:hint="eastAsia"/>
          <w:color w:val="0070C0"/>
          <w:sz w:val="28"/>
          <w:szCs w:val="28"/>
        </w:rPr>
        <w:t>《电化学储能系统接入电网技术规定》、</w:t>
      </w:r>
      <w:r w:rsidRPr="00590399">
        <w:rPr>
          <w:rFonts w:hint="eastAsia"/>
          <w:color w:val="0070C0"/>
          <w:sz w:val="28"/>
          <w:szCs w:val="28"/>
        </w:rPr>
        <w:t xml:space="preserve">NB/T 42090-2016 </w:t>
      </w:r>
      <w:r w:rsidRPr="00590399">
        <w:rPr>
          <w:rFonts w:hint="eastAsia"/>
          <w:color w:val="0070C0"/>
          <w:sz w:val="28"/>
          <w:szCs w:val="28"/>
        </w:rPr>
        <w:t>《电化学储能电站监控系统技术规范》，但现行标准主要是</w:t>
      </w:r>
      <w:r w:rsidR="00533FB9">
        <w:rPr>
          <w:rFonts w:hint="eastAsia"/>
          <w:color w:val="0070C0"/>
          <w:sz w:val="28"/>
          <w:szCs w:val="28"/>
        </w:rPr>
        <w:t>针对</w:t>
      </w:r>
      <w:r w:rsidRPr="00590399">
        <w:rPr>
          <w:rFonts w:hint="eastAsia"/>
          <w:color w:val="0070C0"/>
          <w:sz w:val="28"/>
          <w:szCs w:val="28"/>
        </w:rPr>
        <w:t>电化学储能系统要求及使用，对煤矿固定储能式应急电源系统不适用。</w:t>
      </w:r>
    </w:p>
    <w:p w14:paraId="3A2B84BB" w14:textId="77777777" w:rsidR="007E4359" w:rsidRPr="00590399" w:rsidRDefault="007E4359" w:rsidP="007E4359">
      <w:pPr>
        <w:ind w:firstLineChars="200" w:firstLine="560"/>
        <w:rPr>
          <w:color w:val="0070C0"/>
          <w:sz w:val="28"/>
          <w:szCs w:val="28"/>
        </w:rPr>
      </w:pPr>
      <w:r w:rsidRPr="00590399">
        <w:rPr>
          <w:rFonts w:hint="eastAsia"/>
          <w:color w:val="0070C0"/>
          <w:sz w:val="28"/>
          <w:szCs w:val="28"/>
        </w:rPr>
        <w:t>本标准依托山东能源滕东煤业已投运的国内首套固定储能式应急电源系统，通过此标准的制定，可以对煤矿固定储能式应急电源系统设计、协调配置与优化运行、制造、调试和运行提供指导，推动储能产业在煤矿的健康有序发展。</w:t>
      </w:r>
    </w:p>
    <w:p w14:paraId="04DD3104" w14:textId="641C2393" w:rsidR="007E4359" w:rsidRPr="00590399" w:rsidRDefault="007E4359" w:rsidP="007E4359">
      <w:pPr>
        <w:ind w:firstLineChars="200" w:firstLine="560"/>
        <w:rPr>
          <w:color w:val="0070C0"/>
          <w:sz w:val="28"/>
          <w:szCs w:val="28"/>
        </w:rPr>
      </w:pPr>
      <w:r w:rsidRPr="00590399">
        <w:rPr>
          <w:rFonts w:hint="eastAsia"/>
          <w:color w:val="0070C0"/>
          <w:sz w:val="28"/>
          <w:szCs w:val="28"/>
        </w:rPr>
        <w:t>（</w:t>
      </w:r>
      <w:r w:rsidRPr="00590399">
        <w:rPr>
          <w:rFonts w:hint="eastAsia"/>
          <w:color w:val="0070C0"/>
          <w:sz w:val="28"/>
          <w:szCs w:val="28"/>
        </w:rPr>
        <w:t>4</w:t>
      </w:r>
      <w:r w:rsidRPr="00590399">
        <w:rPr>
          <w:rFonts w:hint="eastAsia"/>
          <w:color w:val="0070C0"/>
          <w:sz w:val="28"/>
          <w:szCs w:val="28"/>
        </w:rPr>
        <w:t>）中国煤炭学会标准主要起草人及其所做的工作</w:t>
      </w:r>
    </w:p>
    <w:p w14:paraId="268D9B77" w14:textId="371A079D" w:rsidR="007E4359" w:rsidRPr="00590399" w:rsidRDefault="007E4359" w:rsidP="007E4359">
      <w:pPr>
        <w:ind w:firstLineChars="200" w:firstLine="560"/>
        <w:rPr>
          <w:color w:val="0070C0"/>
          <w:sz w:val="28"/>
          <w:szCs w:val="28"/>
        </w:rPr>
      </w:pPr>
      <w:r w:rsidRPr="00590399">
        <w:rPr>
          <w:rFonts w:hint="eastAsia"/>
          <w:color w:val="0070C0"/>
          <w:sz w:val="28"/>
          <w:szCs w:val="28"/>
        </w:rPr>
        <w:t>本标准在起草前，设计单位青岛威控电气有限公司和使用单位枣庄矿业（集团）有限责任公司供电工程处、以及煤矿行业标杆单位中煤科工集团沈阳研究院有限公司做了充分的沟通。深刻的了解到实际工况需求和</w:t>
      </w:r>
      <w:r w:rsidR="00D10EC7" w:rsidRPr="00590399">
        <w:rPr>
          <w:rFonts w:hint="eastAsia"/>
          <w:color w:val="0070C0"/>
          <w:sz w:val="28"/>
          <w:szCs w:val="28"/>
        </w:rPr>
        <w:t>煤矿行业</w:t>
      </w:r>
      <w:r w:rsidRPr="00590399">
        <w:rPr>
          <w:rFonts w:hint="eastAsia"/>
          <w:color w:val="0070C0"/>
          <w:sz w:val="28"/>
          <w:szCs w:val="28"/>
        </w:rPr>
        <w:t>相关标准要求。在技术发展路线上也和</w:t>
      </w:r>
      <w:r w:rsidR="00D10EC7" w:rsidRPr="00590399">
        <w:rPr>
          <w:rFonts w:hint="eastAsia"/>
          <w:color w:val="0070C0"/>
          <w:sz w:val="28"/>
          <w:szCs w:val="28"/>
        </w:rPr>
        <w:t>协助单位山东大学进行紧密沟通，了解科研及技术前沿发展方向。通过了多方的交流沟通，共同确定了本标准内容，明确了</w:t>
      </w:r>
      <w:r w:rsidRPr="00590399">
        <w:rPr>
          <w:rFonts w:hint="eastAsia"/>
          <w:color w:val="0070C0"/>
          <w:sz w:val="28"/>
          <w:szCs w:val="28"/>
        </w:rPr>
        <w:t>煤矿固定储能式应急电源系统的设计原则、组成结构、技术要求、主要功能、运行环境、性</w:t>
      </w:r>
      <w:r w:rsidRPr="00590399">
        <w:rPr>
          <w:rFonts w:hint="eastAsia"/>
          <w:color w:val="0070C0"/>
          <w:sz w:val="28"/>
          <w:szCs w:val="28"/>
        </w:rPr>
        <w:lastRenderedPageBreak/>
        <w:t>能指标、施工验收和运行维护等</w:t>
      </w:r>
      <w:r w:rsidR="00D10EC7" w:rsidRPr="00590399">
        <w:rPr>
          <w:rFonts w:hint="eastAsia"/>
          <w:color w:val="0070C0"/>
          <w:sz w:val="28"/>
          <w:szCs w:val="28"/>
        </w:rPr>
        <w:t>内容</w:t>
      </w:r>
      <w:r w:rsidRPr="00590399">
        <w:rPr>
          <w:rFonts w:hint="eastAsia"/>
          <w:color w:val="0070C0"/>
          <w:sz w:val="28"/>
          <w:szCs w:val="28"/>
        </w:rPr>
        <w:t>。</w:t>
      </w:r>
    </w:p>
    <w:p w14:paraId="302796C1" w14:textId="77777777" w:rsidR="00965A89" w:rsidRPr="00965A89" w:rsidRDefault="00965A89" w:rsidP="00965A89">
      <w:pPr>
        <w:rPr>
          <w:sz w:val="28"/>
          <w:szCs w:val="28"/>
        </w:rPr>
      </w:pPr>
    </w:p>
    <w:p w14:paraId="3D4A8E07" w14:textId="1BEB01CB" w:rsidR="00965A89" w:rsidRPr="00965A89" w:rsidRDefault="00965A89" w:rsidP="00965A89">
      <w:pPr>
        <w:pStyle w:val="a5"/>
        <w:numPr>
          <w:ilvl w:val="0"/>
          <w:numId w:val="1"/>
        </w:numPr>
        <w:ind w:firstLineChars="0"/>
        <w:rPr>
          <w:sz w:val="28"/>
          <w:szCs w:val="28"/>
        </w:rPr>
      </w:pPr>
      <w:r w:rsidRPr="00965A89">
        <w:rPr>
          <w:rFonts w:hint="eastAsia"/>
          <w:sz w:val="28"/>
          <w:szCs w:val="28"/>
        </w:rPr>
        <w:t>确定中国煤炭学会标准主要技术内容（如技术指标、参数、公式、性能要求、实验方法、检验规则等）的论据（包括试验、统计数据），修订中国煤炭学会标准时，应增加新、旧中国煤炭学会标准水平的对比；</w:t>
      </w:r>
    </w:p>
    <w:p w14:paraId="79CF2C7F" w14:textId="29051655" w:rsidR="00965A89" w:rsidRPr="00590399" w:rsidRDefault="00BC60BC" w:rsidP="00590399">
      <w:pPr>
        <w:ind w:firstLineChars="200" w:firstLine="560"/>
        <w:rPr>
          <w:color w:val="0070C0"/>
          <w:sz w:val="28"/>
          <w:szCs w:val="28"/>
        </w:rPr>
      </w:pPr>
      <w:r w:rsidRPr="00590399">
        <w:rPr>
          <w:rFonts w:hint="eastAsia"/>
          <w:color w:val="0070C0"/>
          <w:sz w:val="28"/>
          <w:szCs w:val="28"/>
        </w:rPr>
        <w:t>本标准遵守现有相关的法律、条例和标准，以现有煤矿固定储能式应急电源系统技术需求为基础，同时依据下述的相关标准文件，并遵循中国煤炭学会对标准编写的要求。结合煤矿固定储能式应急电源系统的推广应用实践，在保障煤矿供电安全、稳定和可靠运行的前提下，充分发挥储能系统对煤矿供电的积极作用，使规定具有科学性和可操作性。</w:t>
      </w:r>
    </w:p>
    <w:p w14:paraId="08AB2708" w14:textId="2FEAC4F7" w:rsidR="00BC60BC" w:rsidRPr="00590399" w:rsidRDefault="00BC60BC" w:rsidP="00590399">
      <w:pPr>
        <w:ind w:firstLineChars="200" w:firstLine="560"/>
        <w:rPr>
          <w:color w:val="0070C0"/>
          <w:sz w:val="28"/>
          <w:szCs w:val="28"/>
        </w:rPr>
      </w:pPr>
      <w:r w:rsidRPr="00590399">
        <w:rPr>
          <w:rFonts w:hint="eastAsia"/>
          <w:color w:val="0070C0"/>
          <w:sz w:val="28"/>
          <w:szCs w:val="28"/>
        </w:rPr>
        <w:t>参考的相关标准如下：</w:t>
      </w:r>
    </w:p>
    <w:p w14:paraId="3506D8D5" w14:textId="77777777" w:rsidR="00BC60BC" w:rsidRPr="00590399" w:rsidRDefault="00BC60BC" w:rsidP="00590399">
      <w:pPr>
        <w:ind w:firstLineChars="200" w:firstLine="560"/>
        <w:rPr>
          <w:color w:val="0070C0"/>
          <w:sz w:val="28"/>
          <w:szCs w:val="28"/>
        </w:rPr>
      </w:pPr>
      <w:r w:rsidRPr="00590399">
        <w:rPr>
          <w:rFonts w:hint="eastAsia"/>
          <w:color w:val="0070C0"/>
          <w:sz w:val="28"/>
          <w:szCs w:val="28"/>
        </w:rPr>
        <w:t>G</w:t>
      </w:r>
      <w:r w:rsidRPr="00590399">
        <w:rPr>
          <w:color w:val="0070C0"/>
          <w:sz w:val="28"/>
          <w:szCs w:val="28"/>
        </w:rPr>
        <w:t>B/T 2887</w:t>
      </w:r>
      <w:r w:rsidRPr="00590399">
        <w:rPr>
          <w:rFonts w:hint="eastAsia"/>
          <w:color w:val="0070C0"/>
          <w:sz w:val="28"/>
          <w:szCs w:val="28"/>
        </w:rPr>
        <w:t>-2011</w:t>
      </w:r>
      <w:r w:rsidRPr="00590399">
        <w:rPr>
          <w:rFonts w:hint="eastAsia"/>
          <w:color w:val="0070C0"/>
          <w:sz w:val="28"/>
          <w:szCs w:val="28"/>
        </w:rPr>
        <w:t>计算机场地通用规范</w:t>
      </w:r>
    </w:p>
    <w:p w14:paraId="7FE559EE" w14:textId="77777777" w:rsidR="00BC60BC" w:rsidRPr="00590399" w:rsidRDefault="00BC60BC" w:rsidP="00590399">
      <w:pPr>
        <w:ind w:firstLineChars="200" w:firstLine="560"/>
        <w:rPr>
          <w:color w:val="0070C0"/>
          <w:sz w:val="28"/>
          <w:szCs w:val="28"/>
        </w:rPr>
      </w:pPr>
      <w:r w:rsidRPr="00590399">
        <w:rPr>
          <w:color w:val="0070C0"/>
          <w:sz w:val="28"/>
          <w:szCs w:val="28"/>
        </w:rPr>
        <w:t>GB/T</w:t>
      </w:r>
      <w:r w:rsidRPr="00590399">
        <w:rPr>
          <w:rFonts w:hint="eastAsia"/>
          <w:color w:val="0070C0"/>
          <w:sz w:val="28"/>
          <w:szCs w:val="28"/>
        </w:rPr>
        <w:t xml:space="preserve"> 51408-2014</w:t>
      </w:r>
      <w:r w:rsidRPr="00590399">
        <w:rPr>
          <w:rFonts w:hint="eastAsia"/>
          <w:color w:val="0070C0"/>
          <w:sz w:val="28"/>
          <w:szCs w:val="28"/>
        </w:rPr>
        <w:t>电化学储能电站设计规范</w:t>
      </w:r>
    </w:p>
    <w:p w14:paraId="2098B489" w14:textId="77777777" w:rsidR="00BC60BC" w:rsidRPr="00590399" w:rsidRDefault="00BC60BC" w:rsidP="00590399">
      <w:pPr>
        <w:ind w:firstLineChars="200" w:firstLine="560"/>
        <w:rPr>
          <w:color w:val="0070C0"/>
          <w:sz w:val="28"/>
          <w:szCs w:val="28"/>
        </w:rPr>
      </w:pPr>
      <w:r w:rsidRPr="00590399">
        <w:rPr>
          <w:color w:val="0070C0"/>
          <w:sz w:val="28"/>
          <w:szCs w:val="28"/>
        </w:rPr>
        <w:t>GB/T 36547</w:t>
      </w:r>
      <w:r w:rsidRPr="00590399">
        <w:rPr>
          <w:rFonts w:hint="eastAsia"/>
          <w:color w:val="0070C0"/>
          <w:sz w:val="28"/>
          <w:szCs w:val="28"/>
        </w:rPr>
        <w:t>-2018</w:t>
      </w:r>
      <w:r w:rsidRPr="00590399">
        <w:rPr>
          <w:rFonts w:hint="eastAsia"/>
          <w:color w:val="0070C0"/>
          <w:sz w:val="28"/>
          <w:szCs w:val="28"/>
        </w:rPr>
        <w:t>电化学储能系统接入电网技术规定</w:t>
      </w:r>
    </w:p>
    <w:p w14:paraId="24D631E2" w14:textId="77777777" w:rsidR="00BC60BC" w:rsidRPr="00590399" w:rsidRDefault="00BC60BC" w:rsidP="00590399">
      <w:pPr>
        <w:ind w:firstLineChars="200" w:firstLine="560"/>
        <w:rPr>
          <w:color w:val="0070C0"/>
          <w:sz w:val="28"/>
          <w:szCs w:val="28"/>
        </w:rPr>
      </w:pPr>
      <w:r w:rsidRPr="00590399">
        <w:rPr>
          <w:rFonts w:hint="eastAsia"/>
          <w:color w:val="0070C0"/>
          <w:sz w:val="28"/>
          <w:szCs w:val="28"/>
        </w:rPr>
        <w:t xml:space="preserve">NB/T 42090-2016 </w:t>
      </w:r>
      <w:r w:rsidRPr="00590399">
        <w:rPr>
          <w:rFonts w:hint="eastAsia"/>
          <w:color w:val="0070C0"/>
          <w:sz w:val="28"/>
          <w:szCs w:val="28"/>
        </w:rPr>
        <w:t>电化学储能电站监控系统技术规范</w:t>
      </w:r>
    </w:p>
    <w:p w14:paraId="5C48E5B0" w14:textId="77777777" w:rsidR="00BC60BC" w:rsidRPr="00590399" w:rsidRDefault="00BC60BC" w:rsidP="00590399">
      <w:pPr>
        <w:ind w:firstLineChars="200" w:firstLine="560"/>
        <w:rPr>
          <w:color w:val="0070C0"/>
          <w:sz w:val="28"/>
          <w:szCs w:val="28"/>
        </w:rPr>
      </w:pPr>
      <w:r w:rsidRPr="00590399">
        <w:rPr>
          <w:rFonts w:hint="eastAsia"/>
          <w:color w:val="0070C0"/>
          <w:sz w:val="28"/>
          <w:szCs w:val="28"/>
        </w:rPr>
        <w:t xml:space="preserve">GB/T 17626 </w:t>
      </w:r>
      <w:r w:rsidRPr="00590399">
        <w:rPr>
          <w:rFonts w:hint="eastAsia"/>
          <w:color w:val="0070C0"/>
          <w:sz w:val="28"/>
          <w:szCs w:val="28"/>
        </w:rPr>
        <w:t>电磁兼容试验和测量技术系列标准</w:t>
      </w:r>
    </w:p>
    <w:p w14:paraId="3FFF6A9C" w14:textId="73A06AC7" w:rsidR="00BC60BC" w:rsidRPr="00590399" w:rsidRDefault="00BC60BC" w:rsidP="00590399">
      <w:pPr>
        <w:ind w:firstLineChars="200" w:firstLine="560"/>
        <w:rPr>
          <w:color w:val="0070C0"/>
          <w:sz w:val="28"/>
          <w:szCs w:val="28"/>
        </w:rPr>
      </w:pPr>
      <w:r w:rsidRPr="00590399">
        <w:rPr>
          <w:color w:val="0070C0"/>
          <w:sz w:val="28"/>
          <w:szCs w:val="28"/>
        </w:rPr>
        <w:t>GB17467-2010</w:t>
      </w:r>
      <w:r w:rsidRPr="00590399">
        <w:rPr>
          <w:color w:val="0070C0"/>
          <w:sz w:val="28"/>
          <w:szCs w:val="28"/>
        </w:rPr>
        <w:t>高压低压预装式变电站</w:t>
      </w:r>
    </w:p>
    <w:p w14:paraId="30A305BD" w14:textId="61A9ED30" w:rsidR="00BC60BC" w:rsidRPr="00590399" w:rsidRDefault="00435F85" w:rsidP="00590399">
      <w:pPr>
        <w:rPr>
          <w:color w:val="0070C0"/>
          <w:sz w:val="28"/>
          <w:szCs w:val="28"/>
        </w:rPr>
      </w:pPr>
      <w:r w:rsidRPr="00590399">
        <w:rPr>
          <w:color w:val="0070C0"/>
          <w:sz w:val="28"/>
          <w:szCs w:val="28"/>
        </w:rPr>
        <w:t>本标准分为</w:t>
      </w:r>
      <w:r w:rsidRPr="00590399">
        <w:rPr>
          <w:rFonts w:hint="eastAsia"/>
          <w:color w:val="0070C0"/>
          <w:sz w:val="28"/>
          <w:szCs w:val="28"/>
        </w:rPr>
        <w:t>9</w:t>
      </w:r>
      <w:r w:rsidRPr="00590399">
        <w:rPr>
          <w:rFonts w:hint="eastAsia"/>
          <w:color w:val="0070C0"/>
          <w:sz w:val="28"/>
          <w:szCs w:val="28"/>
        </w:rPr>
        <w:t>章，主要结构和内容如下：</w:t>
      </w:r>
    </w:p>
    <w:p w14:paraId="332280C8" w14:textId="77777777" w:rsidR="00435F85" w:rsidRPr="00590399" w:rsidRDefault="00435F85" w:rsidP="00590399">
      <w:pPr>
        <w:rPr>
          <w:color w:val="0070C0"/>
          <w:sz w:val="28"/>
          <w:szCs w:val="28"/>
        </w:rPr>
      </w:pPr>
      <w:r w:rsidRPr="00590399">
        <w:rPr>
          <w:rFonts w:hint="eastAsia"/>
          <w:color w:val="0070C0"/>
          <w:sz w:val="28"/>
          <w:szCs w:val="28"/>
        </w:rPr>
        <w:t>第</w:t>
      </w:r>
      <w:r w:rsidRPr="00590399">
        <w:rPr>
          <w:rFonts w:hint="eastAsia"/>
          <w:color w:val="0070C0"/>
          <w:sz w:val="28"/>
          <w:szCs w:val="28"/>
        </w:rPr>
        <w:t>1</w:t>
      </w:r>
      <w:r w:rsidRPr="00590399">
        <w:rPr>
          <w:rFonts w:hint="eastAsia"/>
          <w:color w:val="0070C0"/>
          <w:sz w:val="28"/>
          <w:szCs w:val="28"/>
        </w:rPr>
        <w:t>章“范围”，主要说明导则定制的目的、主要内容和适用范围。</w:t>
      </w:r>
    </w:p>
    <w:p w14:paraId="4DB3362C" w14:textId="2770113E" w:rsidR="00435F85" w:rsidRPr="00590399" w:rsidRDefault="00435F85" w:rsidP="00590399">
      <w:pPr>
        <w:rPr>
          <w:color w:val="0070C0"/>
          <w:sz w:val="28"/>
          <w:szCs w:val="28"/>
        </w:rPr>
      </w:pPr>
      <w:r w:rsidRPr="00590399">
        <w:rPr>
          <w:rFonts w:hint="eastAsia"/>
          <w:color w:val="0070C0"/>
          <w:sz w:val="28"/>
          <w:szCs w:val="28"/>
        </w:rPr>
        <w:t>第</w:t>
      </w:r>
      <w:r w:rsidRPr="00590399">
        <w:rPr>
          <w:rFonts w:hint="eastAsia"/>
          <w:color w:val="0070C0"/>
          <w:sz w:val="28"/>
          <w:szCs w:val="28"/>
        </w:rPr>
        <w:t>2</w:t>
      </w:r>
      <w:r w:rsidRPr="00590399">
        <w:rPr>
          <w:rFonts w:hint="eastAsia"/>
          <w:color w:val="0070C0"/>
          <w:sz w:val="28"/>
          <w:szCs w:val="28"/>
        </w:rPr>
        <w:t>章“规范性引用文件”，列出了本标准所引用的</w:t>
      </w:r>
      <w:r w:rsidRPr="00590399">
        <w:rPr>
          <w:rFonts w:hint="eastAsia"/>
          <w:color w:val="0070C0"/>
          <w:sz w:val="28"/>
          <w:szCs w:val="28"/>
        </w:rPr>
        <w:t>6</w:t>
      </w:r>
      <w:r w:rsidRPr="00590399">
        <w:rPr>
          <w:rFonts w:hint="eastAsia"/>
          <w:color w:val="0070C0"/>
          <w:sz w:val="28"/>
          <w:szCs w:val="28"/>
        </w:rPr>
        <w:t>项标准、规范。</w:t>
      </w:r>
    </w:p>
    <w:p w14:paraId="6F3214B1" w14:textId="77777777" w:rsidR="00435F85" w:rsidRPr="00590399" w:rsidRDefault="00435F85" w:rsidP="00590399">
      <w:pPr>
        <w:rPr>
          <w:color w:val="0070C0"/>
          <w:sz w:val="28"/>
          <w:szCs w:val="28"/>
        </w:rPr>
      </w:pPr>
      <w:r w:rsidRPr="00590399">
        <w:rPr>
          <w:rFonts w:hint="eastAsia"/>
          <w:color w:val="0070C0"/>
          <w:sz w:val="28"/>
          <w:szCs w:val="28"/>
        </w:rPr>
        <w:lastRenderedPageBreak/>
        <w:t>第</w:t>
      </w:r>
      <w:r w:rsidRPr="00590399">
        <w:rPr>
          <w:rFonts w:hint="eastAsia"/>
          <w:color w:val="0070C0"/>
          <w:sz w:val="28"/>
          <w:szCs w:val="28"/>
        </w:rPr>
        <w:t>3</w:t>
      </w:r>
      <w:r w:rsidRPr="00590399">
        <w:rPr>
          <w:rFonts w:hint="eastAsia"/>
          <w:color w:val="0070C0"/>
          <w:sz w:val="28"/>
          <w:szCs w:val="28"/>
        </w:rPr>
        <w:t>章“术语和定义”，对本标准使用的主要术语进行了定义。</w:t>
      </w:r>
    </w:p>
    <w:p w14:paraId="6F50BAEA" w14:textId="77777777" w:rsidR="00435F85" w:rsidRPr="00590399" w:rsidRDefault="00435F85" w:rsidP="00590399">
      <w:pPr>
        <w:rPr>
          <w:color w:val="0070C0"/>
          <w:sz w:val="28"/>
          <w:szCs w:val="28"/>
        </w:rPr>
      </w:pPr>
      <w:r w:rsidRPr="00590399">
        <w:rPr>
          <w:rFonts w:hint="eastAsia"/>
          <w:color w:val="0070C0"/>
          <w:sz w:val="28"/>
          <w:szCs w:val="28"/>
        </w:rPr>
        <w:t>第</w:t>
      </w:r>
      <w:r w:rsidRPr="00590399">
        <w:rPr>
          <w:rFonts w:hint="eastAsia"/>
          <w:color w:val="0070C0"/>
          <w:sz w:val="28"/>
          <w:szCs w:val="28"/>
        </w:rPr>
        <w:t>4</w:t>
      </w:r>
      <w:r w:rsidRPr="00590399">
        <w:rPr>
          <w:rFonts w:hint="eastAsia"/>
          <w:color w:val="0070C0"/>
          <w:sz w:val="28"/>
          <w:szCs w:val="28"/>
        </w:rPr>
        <w:t>章“总体原则和要求”，对系统设计的总体原则和要求做出了具体规定；</w:t>
      </w:r>
    </w:p>
    <w:p w14:paraId="071FA383" w14:textId="77777777" w:rsidR="00435F85" w:rsidRPr="00590399" w:rsidRDefault="00435F85" w:rsidP="00590399">
      <w:pPr>
        <w:rPr>
          <w:color w:val="0070C0"/>
          <w:sz w:val="28"/>
          <w:szCs w:val="28"/>
        </w:rPr>
      </w:pPr>
      <w:r w:rsidRPr="00590399">
        <w:rPr>
          <w:rFonts w:hint="eastAsia"/>
          <w:color w:val="0070C0"/>
          <w:sz w:val="28"/>
          <w:szCs w:val="28"/>
        </w:rPr>
        <w:t>第</w:t>
      </w:r>
      <w:r w:rsidRPr="00590399">
        <w:rPr>
          <w:rFonts w:hint="eastAsia"/>
          <w:color w:val="0070C0"/>
          <w:sz w:val="28"/>
          <w:szCs w:val="28"/>
        </w:rPr>
        <w:t>5</w:t>
      </w:r>
      <w:r w:rsidRPr="00590399">
        <w:rPr>
          <w:rFonts w:hint="eastAsia"/>
          <w:color w:val="0070C0"/>
          <w:sz w:val="28"/>
          <w:szCs w:val="28"/>
        </w:rPr>
        <w:t>章“技术要求”，规定了系统的结构及配置原则，对系统软、硬件提出了设计要求，提出了对数据采集和环境及场地的基本要求，对运行环境、相对湿度、海拔、电源等进行了规定。</w:t>
      </w:r>
    </w:p>
    <w:p w14:paraId="63D09FD8" w14:textId="57EC5604" w:rsidR="00435F85" w:rsidRPr="00590399" w:rsidRDefault="00435F85" w:rsidP="00590399">
      <w:pPr>
        <w:rPr>
          <w:color w:val="0070C0"/>
          <w:sz w:val="28"/>
          <w:szCs w:val="28"/>
        </w:rPr>
      </w:pPr>
      <w:r w:rsidRPr="00590399">
        <w:rPr>
          <w:rFonts w:hint="eastAsia"/>
          <w:color w:val="0070C0"/>
          <w:sz w:val="28"/>
          <w:szCs w:val="28"/>
        </w:rPr>
        <w:t>第</w:t>
      </w:r>
      <w:r w:rsidRPr="00590399">
        <w:rPr>
          <w:rFonts w:hint="eastAsia"/>
          <w:color w:val="0070C0"/>
          <w:sz w:val="28"/>
          <w:szCs w:val="28"/>
        </w:rPr>
        <w:t>6</w:t>
      </w:r>
      <w:r w:rsidRPr="00590399">
        <w:rPr>
          <w:rFonts w:hint="eastAsia"/>
          <w:color w:val="0070C0"/>
          <w:sz w:val="28"/>
          <w:szCs w:val="28"/>
        </w:rPr>
        <w:t>章“设计要求”，提出了固定储能式应急电源系统的一般设计要求。</w:t>
      </w:r>
    </w:p>
    <w:p w14:paraId="559117B4" w14:textId="77777777" w:rsidR="00435F85" w:rsidRPr="00590399" w:rsidRDefault="00435F85" w:rsidP="00590399">
      <w:pPr>
        <w:rPr>
          <w:color w:val="0070C0"/>
          <w:sz w:val="28"/>
          <w:szCs w:val="28"/>
        </w:rPr>
      </w:pPr>
      <w:r w:rsidRPr="00590399">
        <w:rPr>
          <w:rFonts w:hint="eastAsia"/>
          <w:color w:val="0070C0"/>
          <w:sz w:val="28"/>
          <w:szCs w:val="28"/>
        </w:rPr>
        <w:t>第</w:t>
      </w:r>
      <w:r w:rsidRPr="00590399">
        <w:rPr>
          <w:rFonts w:hint="eastAsia"/>
          <w:color w:val="0070C0"/>
          <w:sz w:val="28"/>
          <w:szCs w:val="28"/>
        </w:rPr>
        <w:t>7</w:t>
      </w:r>
      <w:r w:rsidRPr="00590399">
        <w:rPr>
          <w:rFonts w:hint="eastAsia"/>
          <w:color w:val="0070C0"/>
          <w:sz w:val="28"/>
          <w:szCs w:val="28"/>
        </w:rPr>
        <w:t>章“性能指标”，对系统可靠性、实时性指标提出了具体的要求。</w:t>
      </w:r>
    </w:p>
    <w:p w14:paraId="3A47465B" w14:textId="77777777" w:rsidR="00435F85" w:rsidRPr="00590399" w:rsidRDefault="00435F85" w:rsidP="00590399">
      <w:pPr>
        <w:rPr>
          <w:color w:val="0070C0"/>
          <w:sz w:val="28"/>
          <w:szCs w:val="28"/>
        </w:rPr>
      </w:pPr>
      <w:r w:rsidRPr="00590399">
        <w:rPr>
          <w:rFonts w:hint="eastAsia"/>
          <w:color w:val="0070C0"/>
          <w:sz w:val="28"/>
          <w:szCs w:val="28"/>
        </w:rPr>
        <w:t>第</w:t>
      </w:r>
      <w:r w:rsidRPr="00590399">
        <w:rPr>
          <w:rFonts w:hint="eastAsia"/>
          <w:color w:val="0070C0"/>
          <w:sz w:val="28"/>
          <w:szCs w:val="28"/>
        </w:rPr>
        <w:t>8</w:t>
      </w:r>
      <w:r w:rsidRPr="00590399">
        <w:rPr>
          <w:rFonts w:hint="eastAsia"/>
          <w:color w:val="0070C0"/>
          <w:sz w:val="28"/>
          <w:szCs w:val="28"/>
        </w:rPr>
        <w:t>章“施工验收”，对系统的施工及验收提出了要求。</w:t>
      </w:r>
    </w:p>
    <w:p w14:paraId="23E3F5C7" w14:textId="227D6B74" w:rsidR="00435F85" w:rsidRPr="00435F85" w:rsidRDefault="00435F85" w:rsidP="00435F85">
      <w:pPr>
        <w:rPr>
          <w:sz w:val="28"/>
          <w:szCs w:val="28"/>
        </w:rPr>
      </w:pPr>
      <w:r w:rsidRPr="00590399">
        <w:rPr>
          <w:rFonts w:hint="eastAsia"/>
          <w:color w:val="0070C0"/>
          <w:sz w:val="28"/>
          <w:szCs w:val="28"/>
        </w:rPr>
        <w:t>第</w:t>
      </w:r>
      <w:r w:rsidRPr="00590399">
        <w:rPr>
          <w:rFonts w:hint="eastAsia"/>
          <w:color w:val="0070C0"/>
          <w:sz w:val="28"/>
          <w:szCs w:val="28"/>
        </w:rPr>
        <w:t>9</w:t>
      </w:r>
      <w:r w:rsidRPr="00590399">
        <w:rPr>
          <w:rFonts w:hint="eastAsia"/>
          <w:color w:val="0070C0"/>
          <w:sz w:val="28"/>
          <w:szCs w:val="28"/>
        </w:rPr>
        <w:t>章“运行维护”，对系统的异常及故障处理、运行维护提出了具体要求。</w:t>
      </w:r>
    </w:p>
    <w:p w14:paraId="70376CDF" w14:textId="6CC7D126" w:rsidR="00965A89" w:rsidRPr="00965A89" w:rsidRDefault="00965A89" w:rsidP="00965A89">
      <w:pPr>
        <w:pStyle w:val="a5"/>
        <w:numPr>
          <w:ilvl w:val="0"/>
          <w:numId w:val="1"/>
        </w:numPr>
        <w:ind w:firstLineChars="0"/>
        <w:rPr>
          <w:sz w:val="28"/>
          <w:szCs w:val="28"/>
        </w:rPr>
      </w:pPr>
      <w:r w:rsidRPr="00965A89">
        <w:rPr>
          <w:rFonts w:hint="eastAsia"/>
          <w:sz w:val="28"/>
          <w:szCs w:val="28"/>
        </w:rPr>
        <w:t>主要试验（验证）的分析、综述报告，技术经济论证，预期的经济效果；</w:t>
      </w:r>
    </w:p>
    <w:p w14:paraId="1325B859" w14:textId="71DD848A" w:rsidR="00590399" w:rsidRPr="00590399" w:rsidRDefault="00590399" w:rsidP="00590399">
      <w:pPr>
        <w:ind w:firstLineChars="200" w:firstLine="560"/>
        <w:rPr>
          <w:color w:val="0070C0"/>
          <w:sz w:val="28"/>
          <w:szCs w:val="28"/>
        </w:rPr>
      </w:pPr>
      <w:r w:rsidRPr="00590399">
        <w:rPr>
          <w:rFonts w:hint="eastAsia"/>
          <w:color w:val="0070C0"/>
          <w:sz w:val="28"/>
          <w:szCs w:val="28"/>
        </w:rPr>
        <w:t>本标准适用于煤矿和非煤矿</w:t>
      </w:r>
      <w:proofErr w:type="gramStart"/>
      <w:r w:rsidRPr="00590399">
        <w:rPr>
          <w:rFonts w:hint="eastAsia"/>
          <w:color w:val="0070C0"/>
          <w:sz w:val="28"/>
          <w:szCs w:val="28"/>
        </w:rPr>
        <w:t>山固定</w:t>
      </w:r>
      <w:proofErr w:type="gramEnd"/>
      <w:r w:rsidRPr="00590399">
        <w:rPr>
          <w:rFonts w:hint="eastAsia"/>
          <w:color w:val="0070C0"/>
          <w:sz w:val="28"/>
          <w:szCs w:val="28"/>
        </w:rPr>
        <w:t>储能式应急电源系统</w:t>
      </w:r>
    </w:p>
    <w:p w14:paraId="291DE542" w14:textId="77777777" w:rsidR="00590399" w:rsidRDefault="00590399" w:rsidP="00590399">
      <w:pPr>
        <w:ind w:firstLineChars="200" w:firstLine="560"/>
        <w:rPr>
          <w:color w:val="0070C0"/>
          <w:sz w:val="28"/>
          <w:szCs w:val="28"/>
        </w:rPr>
      </w:pPr>
      <w:r w:rsidRPr="00590399">
        <w:rPr>
          <w:rFonts w:hint="eastAsia"/>
          <w:color w:val="0070C0"/>
          <w:sz w:val="28"/>
          <w:szCs w:val="28"/>
        </w:rPr>
        <w:t>主要技术内容：规定了煤矿固定储能式应急电源系统设计原则、组成结构、技术要求、主要功能、运行环境、性能指标、施工验收和运行维护等。</w:t>
      </w:r>
    </w:p>
    <w:p w14:paraId="67D8AD74" w14:textId="3A450FBE" w:rsidR="00590399" w:rsidRPr="00590399" w:rsidRDefault="00590399" w:rsidP="00590399">
      <w:pPr>
        <w:ind w:firstLineChars="200" w:firstLine="560"/>
        <w:rPr>
          <w:color w:val="0070C0"/>
          <w:sz w:val="28"/>
          <w:szCs w:val="28"/>
        </w:rPr>
      </w:pPr>
      <w:r>
        <w:rPr>
          <w:rFonts w:hint="eastAsia"/>
          <w:color w:val="0070C0"/>
          <w:sz w:val="28"/>
          <w:szCs w:val="28"/>
        </w:rPr>
        <w:t>通过实际测试</w:t>
      </w:r>
      <w:r w:rsidRPr="00590399">
        <w:rPr>
          <w:rFonts w:hint="eastAsia"/>
          <w:color w:val="0070C0"/>
          <w:sz w:val="28"/>
          <w:szCs w:val="28"/>
        </w:rPr>
        <w:t>山东能源滕东煤业已投运的国内首套固定储能式应急电源系统</w:t>
      </w:r>
      <w:r>
        <w:rPr>
          <w:rFonts w:hint="eastAsia"/>
          <w:color w:val="0070C0"/>
          <w:sz w:val="28"/>
          <w:szCs w:val="28"/>
        </w:rPr>
        <w:t>相关数据及实际应用效果。各项主要技术指标均符合预期的</w:t>
      </w:r>
      <w:r w:rsidR="00533FB9">
        <w:rPr>
          <w:rFonts w:hint="eastAsia"/>
          <w:color w:val="0070C0"/>
          <w:sz w:val="28"/>
          <w:szCs w:val="28"/>
        </w:rPr>
        <w:t>期望</w:t>
      </w:r>
      <w:r>
        <w:rPr>
          <w:rFonts w:hint="eastAsia"/>
          <w:color w:val="0070C0"/>
          <w:sz w:val="28"/>
          <w:szCs w:val="28"/>
        </w:rPr>
        <w:t>。</w:t>
      </w:r>
    </w:p>
    <w:p w14:paraId="4C466DEC" w14:textId="2EBEEC76" w:rsidR="00590399" w:rsidRDefault="00590399" w:rsidP="00590399">
      <w:pPr>
        <w:ind w:firstLineChars="200" w:firstLine="560"/>
        <w:rPr>
          <w:color w:val="0070C0"/>
          <w:sz w:val="28"/>
          <w:szCs w:val="28"/>
        </w:rPr>
      </w:pPr>
      <w:r w:rsidRPr="00590399">
        <w:rPr>
          <w:rFonts w:hint="eastAsia"/>
          <w:color w:val="0070C0"/>
          <w:sz w:val="28"/>
          <w:szCs w:val="28"/>
        </w:rPr>
        <w:t>预期要达到的主要指标</w:t>
      </w:r>
      <w:r>
        <w:rPr>
          <w:rFonts w:hint="eastAsia"/>
          <w:color w:val="0070C0"/>
          <w:sz w:val="28"/>
          <w:szCs w:val="28"/>
        </w:rPr>
        <w:t>均满足要求，详细如下，</w:t>
      </w:r>
      <w:r w:rsidRPr="00590399">
        <w:rPr>
          <w:rFonts w:hint="eastAsia"/>
          <w:color w:val="0070C0"/>
          <w:sz w:val="28"/>
          <w:szCs w:val="28"/>
        </w:rPr>
        <w:t>电池管理系统：</w:t>
      </w:r>
      <w:r w:rsidRPr="00590399">
        <w:rPr>
          <w:rFonts w:hint="eastAsia"/>
          <w:color w:val="0070C0"/>
          <w:sz w:val="28"/>
          <w:szCs w:val="28"/>
        </w:rPr>
        <w:lastRenderedPageBreak/>
        <w:t>U</w:t>
      </w:r>
      <w:r w:rsidRPr="00590399">
        <w:rPr>
          <w:rFonts w:hint="eastAsia"/>
          <w:color w:val="0070C0"/>
          <w:sz w:val="28"/>
          <w:szCs w:val="28"/>
        </w:rPr>
        <w:t>≤</w:t>
      </w:r>
      <w:r w:rsidRPr="00590399">
        <w:rPr>
          <w:rFonts w:hint="eastAsia"/>
          <w:color w:val="0070C0"/>
          <w:sz w:val="28"/>
          <w:szCs w:val="28"/>
        </w:rPr>
        <w:t>1% U</w:t>
      </w:r>
      <w:r w:rsidRPr="00590399">
        <w:rPr>
          <w:rFonts w:hint="eastAsia"/>
          <w:color w:val="0070C0"/>
          <w:sz w:val="28"/>
          <w:szCs w:val="28"/>
        </w:rPr>
        <w:t>总电压，</w:t>
      </w:r>
      <w:r w:rsidRPr="00590399">
        <w:rPr>
          <w:rFonts w:hint="eastAsia"/>
          <w:color w:val="0070C0"/>
          <w:sz w:val="28"/>
          <w:szCs w:val="28"/>
        </w:rPr>
        <w:t>I</w:t>
      </w:r>
      <w:r w:rsidRPr="00590399">
        <w:rPr>
          <w:rFonts w:hint="eastAsia"/>
          <w:color w:val="0070C0"/>
          <w:sz w:val="28"/>
          <w:szCs w:val="28"/>
        </w:rPr>
        <w:t>≤</w:t>
      </w:r>
      <w:r w:rsidRPr="00590399">
        <w:rPr>
          <w:rFonts w:hint="eastAsia"/>
          <w:color w:val="0070C0"/>
          <w:sz w:val="28"/>
          <w:szCs w:val="28"/>
        </w:rPr>
        <w:t>0.2%I</w:t>
      </w:r>
      <w:r w:rsidRPr="00590399">
        <w:rPr>
          <w:rFonts w:hint="eastAsia"/>
          <w:color w:val="0070C0"/>
          <w:sz w:val="28"/>
          <w:szCs w:val="28"/>
        </w:rPr>
        <w:t>总电流；功率变换系统：</w:t>
      </w:r>
      <w:r w:rsidRPr="00590399">
        <w:rPr>
          <w:rFonts w:hint="eastAsia"/>
          <w:color w:val="0070C0"/>
          <w:sz w:val="28"/>
          <w:szCs w:val="28"/>
        </w:rPr>
        <w:t>U</w:t>
      </w:r>
      <w:r w:rsidRPr="00590399">
        <w:rPr>
          <w:rFonts w:hint="eastAsia"/>
          <w:color w:val="0070C0"/>
          <w:sz w:val="28"/>
          <w:szCs w:val="28"/>
        </w:rPr>
        <w:t>≤</w:t>
      </w:r>
      <w:r w:rsidRPr="00590399">
        <w:rPr>
          <w:rFonts w:hint="eastAsia"/>
          <w:color w:val="0070C0"/>
          <w:sz w:val="28"/>
          <w:szCs w:val="28"/>
        </w:rPr>
        <w:t>0.5%</w:t>
      </w:r>
      <w:r w:rsidRPr="00590399">
        <w:rPr>
          <w:rFonts w:hint="eastAsia"/>
          <w:color w:val="0070C0"/>
          <w:sz w:val="28"/>
          <w:szCs w:val="28"/>
        </w:rPr>
        <w:t>，</w:t>
      </w:r>
      <w:r w:rsidRPr="00590399">
        <w:rPr>
          <w:rFonts w:hint="eastAsia"/>
          <w:color w:val="0070C0"/>
          <w:sz w:val="28"/>
          <w:szCs w:val="28"/>
        </w:rPr>
        <w:t>I</w:t>
      </w:r>
      <w:r w:rsidRPr="00590399">
        <w:rPr>
          <w:rFonts w:hint="eastAsia"/>
          <w:color w:val="0070C0"/>
          <w:sz w:val="28"/>
          <w:szCs w:val="28"/>
        </w:rPr>
        <w:t>≤</w:t>
      </w:r>
      <w:r w:rsidRPr="00590399">
        <w:rPr>
          <w:rFonts w:hint="eastAsia"/>
          <w:color w:val="0070C0"/>
          <w:sz w:val="28"/>
          <w:szCs w:val="28"/>
        </w:rPr>
        <w:t>1%</w:t>
      </w:r>
      <w:r w:rsidRPr="00590399">
        <w:rPr>
          <w:rFonts w:hint="eastAsia"/>
          <w:color w:val="0070C0"/>
          <w:sz w:val="28"/>
          <w:szCs w:val="28"/>
        </w:rPr>
        <w:t>；模拟量</w:t>
      </w:r>
      <w:r w:rsidRPr="00590399">
        <w:rPr>
          <w:rFonts w:hint="eastAsia"/>
          <w:color w:val="0070C0"/>
          <w:sz w:val="28"/>
          <w:szCs w:val="28"/>
        </w:rPr>
        <w:t>P</w:t>
      </w:r>
      <w:r w:rsidRPr="00590399">
        <w:rPr>
          <w:rFonts w:hint="eastAsia"/>
          <w:color w:val="0070C0"/>
          <w:sz w:val="28"/>
          <w:szCs w:val="28"/>
        </w:rPr>
        <w:t>、</w:t>
      </w:r>
      <w:r w:rsidRPr="00590399">
        <w:rPr>
          <w:rFonts w:hint="eastAsia"/>
          <w:color w:val="0070C0"/>
          <w:sz w:val="28"/>
          <w:szCs w:val="28"/>
        </w:rPr>
        <w:t>Q</w:t>
      </w:r>
      <w:r w:rsidRPr="00590399">
        <w:rPr>
          <w:rFonts w:hint="eastAsia"/>
          <w:color w:val="0070C0"/>
          <w:sz w:val="28"/>
          <w:szCs w:val="28"/>
        </w:rPr>
        <w:t>计算综合误差：≤</w:t>
      </w:r>
      <w:r w:rsidRPr="00590399">
        <w:rPr>
          <w:rFonts w:hint="eastAsia"/>
          <w:color w:val="0070C0"/>
          <w:sz w:val="28"/>
          <w:szCs w:val="28"/>
        </w:rPr>
        <w:t>0.5%</w:t>
      </w:r>
      <w:r w:rsidRPr="00590399">
        <w:rPr>
          <w:rFonts w:hint="eastAsia"/>
          <w:color w:val="0070C0"/>
          <w:sz w:val="28"/>
          <w:szCs w:val="28"/>
        </w:rPr>
        <w:t>；测控系统：≤</w:t>
      </w:r>
      <w:r w:rsidRPr="00590399">
        <w:rPr>
          <w:rFonts w:hint="eastAsia"/>
          <w:color w:val="0070C0"/>
          <w:sz w:val="28"/>
          <w:szCs w:val="28"/>
        </w:rPr>
        <w:t>0.5%</w:t>
      </w:r>
      <w:r w:rsidRPr="00590399">
        <w:rPr>
          <w:rFonts w:hint="eastAsia"/>
          <w:color w:val="0070C0"/>
          <w:sz w:val="28"/>
          <w:szCs w:val="28"/>
        </w:rPr>
        <w:t>；电池管理系统：≤</w:t>
      </w:r>
      <w:r w:rsidRPr="00590399">
        <w:rPr>
          <w:rFonts w:hint="eastAsia"/>
          <w:color w:val="0070C0"/>
          <w:sz w:val="28"/>
          <w:szCs w:val="28"/>
        </w:rPr>
        <w:t>1%</w:t>
      </w:r>
      <w:r w:rsidRPr="00590399">
        <w:rPr>
          <w:rFonts w:hint="eastAsia"/>
          <w:color w:val="0070C0"/>
          <w:sz w:val="28"/>
          <w:szCs w:val="28"/>
        </w:rPr>
        <w:t>；功率变换系统：≤</w:t>
      </w:r>
      <w:r w:rsidRPr="00590399">
        <w:rPr>
          <w:rFonts w:hint="eastAsia"/>
          <w:color w:val="0070C0"/>
          <w:sz w:val="28"/>
          <w:szCs w:val="28"/>
        </w:rPr>
        <w:t>2%</w:t>
      </w:r>
      <w:r w:rsidRPr="00590399">
        <w:rPr>
          <w:rFonts w:hint="eastAsia"/>
          <w:color w:val="0070C0"/>
          <w:sz w:val="28"/>
          <w:szCs w:val="28"/>
        </w:rPr>
        <w:t>等。</w:t>
      </w:r>
    </w:p>
    <w:p w14:paraId="75D05E23" w14:textId="77777777" w:rsidR="00965A89" w:rsidRPr="00965A89" w:rsidRDefault="00965A89" w:rsidP="00965A89">
      <w:pPr>
        <w:rPr>
          <w:sz w:val="28"/>
          <w:szCs w:val="28"/>
        </w:rPr>
      </w:pPr>
    </w:p>
    <w:p w14:paraId="19589F0D" w14:textId="1AB74324" w:rsidR="00965A89" w:rsidRPr="00965A89" w:rsidRDefault="00965A89" w:rsidP="00965A89">
      <w:pPr>
        <w:pStyle w:val="a5"/>
        <w:numPr>
          <w:ilvl w:val="0"/>
          <w:numId w:val="1"/>
        </w:numPr>
        <w:ind w:firstLineChars="0"/>
        <w:rPr>
          <w:sz w:val="28"/>
          <w:szCs w:val="28"/>
        </w:rPr>
      </w:pPr>
      <w:r w:rsidRPr="00965A89">
        <w:rPr>
          <w:rFonts w:hint="eastAsia"/>
          <w:sz w:val="28"/>
          <w:szCs w:val="28"/>
        </w:rPr>
        <w:t>采用国际标准的程度及水平的简要说明；</w:t>
      </w:r>
    </w:p>
    <w:p w14:paraId="48835C45" w14:textId="5A93BFAD" w:rsidR="00435F85" w:rsidRPr="00435F85" w:rsidRDefault="00435F85" w:rsidP="00435F85">
      <w:pPr>
        <w:ind w:firstLineChars="200" w:firstLine="560"/>
        <w:rPr>
          <w:color w:val="0070C0"/>
          <w:sz w:val="28"/>
          <w:szCs w:val="28"/>
        </w:rPr>
      </w:pPr>
      <w:r w:rsidRPr="00435F85">
        <w:rPr>
          <w:rFonts w:hint="eastAsia"/>
          <w:color w:val="0070C0"/>
          <w:sz w:val="28"/>
          <w:szCs w:val="28"/>
        </w:rPr>
        <w:t>本</w:t>
      </w:r>
      <w:r w:rsidR="00533FB9">
        <w:rPr>
          <w:rFonts w:hint="eastAsia"/>
          <w:color w:val="0070C0"/>
          <w:sz w:val="28"/>
          <w:szCs w:val="28"/>
        </w:rPr>
        <w:t>标准</w:t>
      </w:r>
      <w:r w:rsidRPr="00435F85">
        <w:rPr>
          <w:rFonts w:hint="eastAsia"/>
          <w:color w:val="0070C0"/>
          <w:sz w:val="28"/>
          <w:szCs w:val="28"/>
        </w:rPr>
        <w:t>未采用国际、国外标准。</w:t>
      </w:r>
    </w:p>
    <w:p w14:paraId="7277AE23" w14:textId="6D0C91F4" w:rsidR="00435F85" w:rsidRPr="00435F85" w:rsidRDefault="00435F85" w:rsidP="00435F85">
      <w:pPr>
        <w:ind w:firstLineChars="200" w:firstLine="560"/>
        <w:rPr>
          <w:color w:val="0070C0"/>
          <w:sz w:val="28"/>
          <w:szCs w:val="28"/>
        </w:rPr>
      </w:pPr>
      <w:r w:rsidRPr="00435F85">
        <w:rPr>
          <w:rFonts w:hint="eastAsia"/>
          <w:color w:val="0070C0"/>
          <w:sz w:val="28"/>
          <w:szCs w:val="28"/>
        </w:rPr>
        <w:t>本</w:t>
      </w:r>
      <w:r w:rsidR="00533FB9">
        <w:rPr>
          <w:rFonts w:hint="eastAsia"/>
          <w:color w:val="0070C0"/>
          <w:sz w:val="28"/>
          <w:szCs w:val="28"/>
        </w:rPr>
        <w:t>标准</w:t>
      </w:r>
      <w:r w:rsidRPr="00435F85">
        <w:rPr>
          <w:rFonts w:hint="eastAsia"/>
          <w:color w:val="0070C0"/>
          <w:sz w:val="28"/>
          <w:szCs w:val="28"/>
        </w:rPr>
        <w:t>规范参考和引用的国内标准主要包括：</w:t>
      </w:r>
    </w:p>
    <w:p w14:paraId="74606435"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GB/T 2887-2011</w:t>
      </w:r>
      <w:r w:rsidRPr="00435F85">
        <w:rPr>
          <w:rFonts w:hint="eastAsia"/>
          <w:color w:val="0070C0"/>
          <w:sz w:val="28"/>
          <w:szCs w:val="28"/>
        </w:rPr>
        <w:t>计算机场地通用规范</w:t>
      </w:r>
    </w:p>
    <w:p w14:paraId="30F129E2"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GB/T 36547-2018</w:t>
      </w:r>
      <w:r w:rsidRPr="00435F85">
        <w:rPr>
          <w:rFonts w:hint="eastAsia"/>
          <w:color w:val="0070C0"/>
          <w:sz w:val="28"/>
          <w:szCs w:val="28"/>
        </w:rPr>
        <w:t>电化学储能系统接入电网技术规定</w:t>
      </w:r>
    </w:p>
    <w:p w14:paraId="2EE09AD8"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GB/T 51408-2014 </w:t>
      </w:r>
      <w:r w:rsidRPr="00435F85">
        <w:rPr>
          <w:rFonts w:hint="eastAsia"/>
          <w:color w:val="0070C0"/>
          <w:sz w:val="28"/>
          <w:szCs w:val="28"/>
        </w:rPr>
        <w:t>电化学储能电站设计规范</w:t>
      </w:r>
    </w:p>
    <w:p w14:paraId="79A11ED7"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NB/T 42090-2016 </w:t>
      </w:r>
      <w:r w:rsidRPr="00435F85">
        <w:rPr>
          <w:rFonts w:hint="eastAsia"/>
          <w:color w:val="0070C0"/>
          <w:sz w:val="28"/>
          <w:szCs w:val="28"/>
        </w:rPr>
        <w:t>电化学储能电站监控系统监控技术规范</w:t>
      </w:r>
    </w:p>
    <w:p w14:paraId="35291E29"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GB/T 50343 </w:t>
      </w:r>
      <w:r w:rsidRPr="00435F85">
        <w:rPr>
          <w:rFonts w:hint="eastAsia"/>
          <w:color w:val="0070C0"/>
          <w:sz w:val="28"/>
          <w:szCs w:val="28"/>
        </w:rPr>
        <w:t>建筑物电子信息系统防雷技术规范</w:t>
      </w:r>
    </w:p>
    <w:p w14:paraId="0576CEB5"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GB/T 20270  </w:t>
      </w:r>
      <w:r w:rsidRPr="00435F85">
        <w:rPr>
          <w:rFonts w:hint="eastAsia"/>
          <w:color w:val="0070C0"/>
          <w:sz w:val="28"/>
          <w:szCs w:val="28"/>
        </w:rPr>
        <w:t>信息安全技术</w:t>
      </w:r>
      <w:r w:rsidRPr="00435F85">
        <w:rPr>
          <w:rFonts w:hint="eastAsia"/>
          <w:color w:val="0070C0"/>
          <w:sz w:val="28"/>
          <w:szCs w:val="28"/>
        </w:rPr>
        <w:t xml:space="preserve"> </w:t>
      </w:r>
      <w:r w:rsidRPr="00435F85">
        <w:rPr>
          <w:rFonts w:hint="eastAsia"/>
          <w:color w:val="0070C0"/>
          <w:sz w:val="28"/>
          <w:szCs w:val="28"/>
        </w:rPr>
        <w:t>网络基础安全技术要求</w:t>
      </w:r>
    </w:p>
    <w:p w14:paraId="39E4B7FE"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GB/T 36274-2018 </w:t>
      </w:r>
      <w:r w:rsidRPr="00435F85">
        <w:rPr>
          <w:rFonts w:hint="eastAsia"/>
          <w:color w:val="0070C0"/>
          <w:sz w:val="28"/>
          <w:szCs w:val="28"/>
        </w:rPr>
        <w:t>微电网能量管理系统技术规范</w:t>
      </w:r>
    </w:p>
    <w:p w14:paraId="167354A2"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GB/T50343 </w:t>
      </w:r>
      <w:r w:rsidRPr="00435F85">
        <w:rPr>
          <w:rFonts w:hint="eastAsia"/>
          <w:color w:val="0070C0"/>
          <w:sz w:val="28"/>
          <w:szCs w:val="28"/>
        </w:rPr>
        <w:t>建筑物电子信息系统防雷技术规范</w:t>
      </w:r>
    </w:p>
    <w:p w14:paraId="618277A8"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GB_7260.1-2016_</w:t>
      </w:r>
      <w:r w:rsidRPr="00435F85">
        <w:rPr>
          <w:rFonts w:hint="eastAsia"/>
          <w:color w:val="0070C0"/>
          <w:sz w:val="28"/>
          <w:szCs w:val="28"/>
        </w:rPr>
        <w:t>不间断电源设备</w:t>
      </w:r>
      <w:r w:rsidRPr="00435F85">
        <w:rPr>
          <w:rFonts w:hint="eastAsia"/>
          <w:color w:val="0070C0"/>
          <w:sz w:val="28"/>
          <w:szCs w:val="28"/>
        </w:rPr>
        <w:t>_</w:t>
      </w:r>
      <w:r w:rsidRPr="00435F85">
        <w:rPr>
          <w:rFonts w:hint="eastAsia"/>
          <w:color w:val="0070C0"/>
          <w:sz w:val="28"/>
          <w:szCs w:val="28"/>
        </w:rPr>
        <w:t>第</w:t>
      </w:r>
      <w:r w:rsidRPr="00435F85">
        <w:rPr>
          <w:rFonts w:hint="eastAsia"/>
          <w:color w:val="0070C0"/>
          <w:sz w:val="28"/>
          <w:szCs w:val="28"/>
        </w:rPr>
        <w:t>1-1</w:t>
      </w:r>
      <w:r w:rsidRPr="00435F85">
        <w:rPr>
          <w:rFonts w:hint="eastAsia"/>
          <w:color w:val="0070C0"/>
          <w:sz w:val="28"/>
          <w:szCs w:val="28"/>
        </w:rPr>
        <w:t>部分：操作人员触及区使用的</w:t>
      </w:r>
      <w:r w:rsidRPr="00435F85">
        <w:rPr>
          <w:rFonts w:hint="eastAsia"/>
          <w:color w:val="0070C0"/>
          <w:sz w:val="28"/>
          <w:szCs w:val="28"/>
        </w:rPr>
        <w:t>UPS</w:t>
      </w:r>
      <w:r w:rsidRPr="00435F85">
        <w:rPr>
          <w:rFonts w:hint="eastAsia"/>
          <w:color w:val="0070C0"/>
          <w:sz w:val="28"/>
          <w:szCs w:val="28"/>
        </w:rPr>
        <w:t>的一般规定和安全要求</w:t>
      </w:r>
    </w:p>
    <w:p w14:paraId="653559B2"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DL/T634.5104-2009 </w:t>
      </w:r>
      <w:r w:rsidRPr="00435F85">
        <w:rPr>
          <w:rFonts w:hint="eastAsia"/>
          <w:color w:val="0070C0"/>
          <w:sz w:val="28"/>
          <w:szCs w:val="28"/>
        </w:rPr>
        <w:t>远动设备及系统第</w:t>
      </w:r>
      <w:r w:rsidRPr="00435F85">
        <w:rPr>
          <w:rFonts w:hint="eastAsia"/>
          <w:color w:val="0070C0"/>
          <w:sz w:val="28"/>
          <w:szCs w:val="28"/>
        </w:rPr>
        <w:t>5-104</w:t>
      </w:r>
      <w:r w:rsidRPr="00435F85">
        <w:rPr>
          <w:rFonts w:hint="eastAsia"/>
          <w:color w:val="0070C0"/>
          <w:sz w:val="28"/>
          <w:szCs w:val="28"/>
        </w:rPr>
        <w:t>部分：传输归于采用标准传输协议的</w:t>
      </w:r>
      <w:r w:rsidRPr="00435F85">
        <w:rPr>
          <w:rFonts w:hint="eastAsia"/>
          <w:color w:val="0070C0"/>
          <w:sz w:val="28"/>
          <w:szCs w:val="28"/>
        </w:rPr>
        <w:t>IEC60870-5-101</w:t>
      </w:r>
      <w:r w:rsidRPr="00435F85">
        <w:rPr>
          <w:rFonts w:hint="eastAsia"/>
          <w:color w:val="0070C0"/>
          <w:sz w:val="28"/>
          <w:szCs w:val="28"/>
        </w:rPr>
        <w:t>网络访问</w:t>
      </w:r>
    </w:p>
    <w:p w14:paraId="4ABEF08F" w14:textId="77777777" w:rsidR="00435F85" w:rsidRPr="00435F85" w:rsidRDefault="00435F85" w:rsidP="00435F85">
      <w:pPr>
        <w:ind w:firstLineChars="200" w:firstLine="560"/>
        <w:rPr>
          <w:color w:val="0070C0"/>
          <w:sz w:val="28"/>
          <w:szCs w:val="28"/>
        </w:rPr>
      </w:pPr>
      <w:r w:rsidRPr="00435F85">
        <w:rPr>
          <w:rFonts w:hint="eastAsia"/>
          <w:color w:val="0070C0"/>
          <w:sz w:val="28"/>
          <w:szCs w:val="28"/>
        </w:rPr>
        <w:t xml:space="preserve">NB/T 42090-2016 </w:t>
      </w:r>
      <w:r w:rsidRPr="00435F85">
        <w:rPr>
          <w:rFonts w:hint="eastAsia"/>
          <w:color w:val="0070C0"/>
          <w:sz w:val="28"/>
          <w:szCs w:val="28"/>
        </w:rPr>
        <w:t>电化学储能电站监控系统技术规范</w:t>
      </w:r>
    </w:p>
    <w:p w14:paraId="55B84EE3" w14:textId="2E9A508B" w:rsidR="00965A89" w:rsidRPr="00435F85" w:rsidRDefault="00435F85" w:rsidP="00435F85">
      <w:pPr>
        <w:ind w:firstLineChars="200" w:firstLine="560"/>
        <w:rPr>
          <w:color w:val="0070C0"/>
          <w:sz w:val="28"/>
          <w:szCs w:val="28"/>
        </w:rPr>
      </w:pPr>
      <w:r w:rsidRPr="00435F85">
        <w:rPr>
          <w:rFonts w:hint="eastAsia"/>
          <w:color w:val="0070C0"/>
          <w:sz w:val="28"/>
          <w:szCs w:val="28"/>
        </w:rPr>
        <w:t>本</w:t>
      </w:r>
      <w:r w:rsidR="00533FB9">
        <w:rPr>
          <w:rFonts w:hint="eastAsia"/>
          <w:color w:val="0070C0"/>
          <w:sz w:val="28"/>
          <w:szCs w:val="28"/>
        </w:rPr>
        <w:t>标准</w:t>
      </w:r>
      <w:r w:rsidRPr="00435F85">
        <w:rPr>
          <w:rFonts w:hint="eastAsia"/>
          <w:color w:val="0070C0"/>
          <w:sz w:val="28"/>
          <w:szCs w:val="28"/>
        </w:rPr>
        <w:t>未测试国外的样品、样机。</w:t>
      </w:r>
    </w:p>
    <w:p w14:paraId="71109F76" w14:textId="77777777" w:rsidR="00533FB9" w:rsidRDefault="00435F85" w:rsidP="00590399">
      <w:pPr>
        <w:ind w:firstLineChars="200" w:firstLine="560"/>
        <w:rPr>
          <w:rFonts w:hint="eastAsia"/>
          <w:color w:val="0070C0"/>
          <w:sz w:val="28"/>
          <w:szCs w:val="28"/>
        </w:rPr>
      </w:pPr>
      <w:r w:rsidRPr="00435F85">
        <w:rPr>
          <w:rFonts w:hint="eastAsia"/>
          <w:color w:val="0070C0"/>
          <w:sz w:val="28"/>
          <w:szCs w:val="28"/>
        </w:rPr>
        <w:t>本标准在本专业领域标准体系中位于领先层次。</w:t>
      </w:r>
    </w:p>
    <w:p w14:paraId="59A2C8FF" w14:textId="25C27033" w:rsidR="00435F85" w:rsidRPr="00965A89" w:rsidRDefault="00435F85" w:rsidP="00590399">
      <w:pPr>
        <w:ind w:firstLineChars="200" w:firstLine="560"/>
        <w:rPr>
          <w:sz w:val="28"/>
          <w:szCs w:val="28"/>
        </w:rPr>
      </w:pPr>
      <w:r w:rsidRPr="00435F85">
        <w:rPr>
          <w:rFonts w:hint="eastAsia"/>
          <w:color w:val="0070C0"/>
          <w:sz w:val="28"/>
          <w:szCs w:val="28"/>
        </w:rPr>
        <w:lastRenderedPageBreak/>
        <w:t>本标准符合我国相关法律、法规，与有关现行法律、法规和强制性标准不抵触、不矛盾。</w:t>
      </w:r>
    </w:p>
    <w:p w14:paraId="77DA68BF" w14:textId="051011A1" w:rsidR="00965A89" w:rsidRPr="00965A89" w:rsidRDefault="00965A89" w:rsidP="00965A89">
      <w:pPr>
        <w:pStyle w:val="a5"/>
        <w:numPr>
          <w:ilvl w:val="0"/>
          <w:numId w:val="1"/>
        </w:numPr>
        <w:ind w:firstLineChars="0"/>
        <w:rPr>
          <w:sz w:val="28"/>
          <w:szCs w:val="28"/>
        </w:rPr>
      </w:pPr>
      <w:r w:rsidRPr="00965A89">
        <w:rPr>
          <w:rFonts w:hint="eastAsia"/>
          <w:sz w:val="28"/>
          <w:szCs w:val="28"/>
        </w:rPr>
        <w:t>重大分歧意见的处理经过和依据；</w:t>
      </w:r>
    </w:p>
    <w:p w14:paraId="7FB66F51" w14:textId="1542DB27" w:rsidR="00435F85" w:rsidRPr="00435F85" w:rsidRDefault="00435F85" w:rsidP="00435F85">
      <w:pPr>
        <w:ind w:firstLineChars="200" w:firstLine="560"/>
        <w:rPr>
          <w:color w:val="0070C0"/>
          <w:sz w:val="28"/>
          <w:szCs w:val="28"/>
        </w:rPr>
      </w:pPr>
      <w:r w:rsidRPr="00435F85">
        <w:rPr>
          <w:color w:val="0070C0"/>
          <w:sz w:val="28"/>
          <w:szCs w:val="28"/>
        </w:rPr>
        <w:t>无</w:t>
      </w:r>
    </w:p>
    <w:p w14:paraId="10F15BFA" w14:textId="288851A1" w:rsidR="00965A89" w:rsidRDefault="00965A89" w:rsidP="00965A89">
      <w:pPr>
        <w:pStyle w:val="a5"/>
        <w:numPr>
          <w:ilvl w:val="0"/>
          <w:numId w:val="1"/>
        </w:numPr>
        <w:ind w:firstLineChars="0"/>
        <w:rPr>
          <w:sz w:val="28"/>
          <w:szCs w:val="28"/>
        </w:rPr>
      </w:pPr>
      <w:r w:rsidRPr="00965A89">
        <w:rPr>
          <w:rFonts w:hint="eastAsia"/>
          <w:sz w:val="28"/>
          <w:szCs w:val="28"/>
        </w:rPr>
        <w:t>贯彻中国煤炭学会标准的要求和措施建议（包括组织措施、技术措施、过渡办法等内容）；</w:t>
      </w:r>
    </w:p>
    <w:p w14:paraId="1774A137" w14:textId="40DE12A0" w:rsidR="00435F85" w:rsidRPr="00435F85" w:rsidRDefault="00435F85" w:rsidP="00590399">
      <w:pPr>
        <w:ind w:firstLineChars="200" w:firstLine="560"/>
        <w:rPr>
          <w:sz w:val="28"/>
          <w:szCs w:val="28"/>
        </w:rPr>
      </w:pPr>
      <w:r w:rsidRPr="00435F85">
        <w:rPr>
          <w:rFonts w:hint="eastAsia"/>
          <w:color w:val="0070C0"/>
          <w:sz w:val="28"/>
          <w:szCs w:val="28"/>
        </w:rPr>
        <w:t>建议本标准的性质为推荐性团体标准</w:t>
      </w:r>
    </w:p>
    <w:p w14:paraId="3B8C7206" w14:textId="16625193" w:rsidR="00965A89" w:rsidRDefault="00965A89" w:rsidP="00965A89">
      <w:pPr>
        <w:rPr>
          <w:sz w:val="28"/>
          <w:szCs w:val="28"/>
        </w:rPr>
      </w:pPr>
      <w:r w:rsidRPr="00533E8A">
        <w:rPr>
          <w:rFonts w:hint="eastAsia"/>
          <w:sz w:val="28"/>
          <w:szCs w:val="28"/>
        </w:rPr>
        <w:t>七、其他应予说明的事项。</w:t>
      </w:r>
    </w:p>
    <w:p w14:paraId="15FF2AC5" w14:textId="5C7D5097" w:rsidR="00965A89" w:rsidRPr="00435F85" w:rsidRDefault="00435F85" w:rsidP="00435F85">
      <w:pPr>
        <w:ind w:firstLineChars="200" w:firstLine="560"/>
        <w:rPr>
          <w:color w:val="0070C0"/>
          <w:sz w:val="28"/>
          <w:szCs w:val="28"/>
        </w:rPr>
      </w:pPr>
      <w:r w:rsidRPr="00435F85">
        <w:rPr>
          <w:rFonts w:hint="eastAsia"/>
          <w:color w:val="0070C0"/>
          <w:sz w:val="28"/>
          <w:szCs w:val="28"/>
        </w:rPr>
        <w:t>建议本标准批准发布</w:t>
      </w:r>
      <w:r w:rsidRPr="00435F85">
        <w:rPr>
          <w:rFonts w:hint="eastAsia"/>
          <w:color w:val="0070C0"/>
          <w:sz w:val="28"/>
          <w:szCs w:val="28"/>
        </w:rPr>
        <w:t>7</w:t>
      </w:r>
      <w:r w:rsidRPr="00435F85">
        <w:rPr>
          <w:rFonts w:hint="eastAsia"/>
          <w:color w:val="0070C0"/>
          <w:sz w:val="28"/>
          <w:szCs w:val="28"/>
        </w:rPr>
        <w:t>天后实施。</w:t>
      </w:r>
    </w:p>
    <w:p w14:paraId="49F37571" w14:textId="77777777" w:rsidR="00435F85" w:rsidRPr="00435F85" w:rsidRDefault="00435F85" w:rsidP="00533E8A">
      <w:pPr>
        <w:rPr>
          <w:sz w:val="28"/>
          <w:szCs w:val="28"/>
        </w:rPr>
      </w:pPr>
    </w:p>
    <w:sectPr w:rsidR="00435F85" w:rsidRPr="00435F8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555A6" w14:textId="77777777" w:rsidR="00180E87" w:rsidRDefault="00180E87" w:rsidP="00533E8A">
      <w:r>
        <w:separator/>
      </w:r>
    </w:p>
  </w:endnote>
  <w:endnote w:type="continuationSeparator" w:id="0">
    <w:p w14:paraId="29EF36F3" w14:textId="77777777" w:rsidR="00180E87" w:rsidRDefault="00180E87" w:rsidP="0053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DB22AA" w14:textId="77777777" w:rsidR="00180E87" w:rsidRDefault="00180E87" w:rsidP="00533E8A">
      <w:r>
        <w:separator/>
      </w:r>
    </w:p>
  </w:footnote>
  <w:footnote w:type="continuationSeparator" w:id="0">
    <w:p w14:paraId="01159872" w14:textId="77777777" w:rsidR="00180E87" w:rsidRDefault="00180E87" w:rsidP="00533E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143EA2"/>
    <w:multiLevelType w:val="hybridMultilevel"/>
    <w:tmpl w:val="64580BA4"/>
    <w:lvl w:ilvl="0" w:tplc="7F94B4E6">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BC"/>
    <w:rsid w:val="00180E87"/>
    <w:rsid w:val="00190BBC"/>
    <w:rsid w:val="002C0F6C"/>
    <w:rsid w:val="002E6552"/>
    <w:rsid w:val="002F65FC"/>
    <w:rsid w:val="00435F85"/>
    <w:rsid w:val="004D4614"/>
    <w:rsid w:val="00533E8A"/>
    <w:rsid w:val="00533FB9"/>
    <w:rsid w:val="00590399"/>
    <w:rsid w:val="00661672"/>
    <w:rsid w:val="006C1AC1"/>
    <w:rsid w:val="007E4359"/>
    <w:rsid w:val="008D21BE"/>
    <w:rsid w:val="00965A89"/>
    <w:rsid w:val="009B547F"/>
    <w:rsid w:val="00B960BB"/>
    <w:rsid w:val="00BC60BC"/>
    <w:rsid w:val="00C87469"/>
    <w:rsid w:val="00D10EC7"/>
    <w:rsid w:val="00E24660"/>
    <w:rsid w:val="00F713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96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3E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3E8A"/>
    <w:rPr>
      <w:sz w:val="18"/>
      <w:szCs w:val="18"/>
    </w:rPr>
  </w:style>
  <w:style w:type="paragraph" w:styleId="a4">
    <w:name w:val="footer"/>
    <w:basedOn w:val="a"/>
    <w:link w:val="Char0"/>
    <w:uiPriority w:val="99"/>
    <w:unhideWhenUsed/>
    <w:rsid w:val="00533E8A"/>
    <w:pPr>
      <w:tabs>
        <w:tab w:val="center" w:pos="4153"/>
        <w:tab w:val="right" w:pos="8306"/>
      </w:tabs>
      <w:snapToGrid w:val="0"/>
      <w:jc w:val="left"/>
    </w:pPr>
    <w:rPr>
      <w:sz w:val="18"/>
      <w:szCs w:val="18"/>
    </w:rPr>
  </w:style>
  <w:style w:type="character" w:customStyle="1" w:styleId="Char0">
    <w:name w:val="页脚 Char"/>
    <w:basedOn w:val="a0"/>
    <w:link w:val="a4"/>
    <w:uiPriority w:val="99"/>
    <w:rsid w:val="00533E8A"/>
    <w:rPr>
      <w:sz w:val="18"/>
      <w:szCs w:val="18"/>
    </w:rPr>
  </w:style>
  <w:style w:type="paragraph" w:styleId="a5">
    <w:name w:val="List Paragraph"/>
    <w:basedOn w:val="a"/>
    <w:uiPriority w:val="34"/>
    <w:qFormat/>
    <w:rsid w:val="00965A8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33E8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33E8A"/>
    <w:rPr>
      <w:sz w:val="18"/>
      <w:szCs w:val="18"/>
    </w:rPr>
  </w:style>
  <w:style w:type="paragraph" w:styleId="a4">
    <w:name w:val="footer"/>
    <w:basedOn w:val="a"/>
    <w:link w:val="Char0"/>
    <w:uiPriority w:val="99"/>
    <w:unhideWhenUsed/>
    <w:rsid w:val="00533E8A"/>
    <w:pPr>
      <w:tabs>
        <w:tab w:val="center" w:pos="4153"/>
        <w:tab w:val="right" w:pos="8306"/>
      </w:tabs>
      <w:snapToGrid w:val="0"/>
      <w:jc w:val="left"/>
    </w:pPr>
    <w:rPr>
      <w:sz w:val="18"/>
      <w:szCs w:val="18"/>
    </w:rPr>
  </w:style>
  <w:style w:type="character" w:customStyle="1" w:styleId="Char0">
    <w:name w:val="页脚 Char"/>
    <w:basedOn w:val="a0"/>
    <w:link w:val="a4"/>
    <w:uiPriority w:val="99"/>
    <w:rsid w:val="00533E8A"/>
    <w:rPr>
      <w:sz w:val="18"/>
      <w:szCs w:val="18"/>
    </w:rPr>
  </w:style>
  <w:style w:type="paragraph" w:styleId="a5">
    <w:name w:val="List Paragraph"/>
    <w:basedOn w:val="a"/>
    <w:uiPriority w:val="34"/>
    <w:qFormat/>
    <w:rsid w:val="00965A8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77A32A-FBD1-40F9-B53C-9571FBA58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420</Words>
  <Characters>2398</Characters>
  <Application>Microsoft Office Word</Application>
  <DocSecurity>0</DocSecurity>
  <Lines>19</Lines>
  <Paragraphs>5</Paragraphs>
  <ScaleCrop>false</ScaleCrop>
  <Company/>
  <LinksUpToDate>false</LinksUpToDate>
  <CharactersWithSpaces>2813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veccon-sales01</cp:lastModifiedBy>
  <cp:revision>5</cp:revision>
  <dcterms:created xsi:type="dcterms:W3CDTF">2024-06-14T08:34:00Z</dcterms:created>
  <dcterms:modified xsi:type="dcterms:W3CDTF">2024-06-14T14:26:00Z</dcterms:modified>
</cp:coreProperties>
</file>