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 w:val="44"/>
          <w:szCs w:val="44"/>
        </w:rPr>
      </w:pPr>
      <w:r>
        <w:rPr>
          <w:rFonts w:hint="eastAsia" w:ascii="宋体" w:hAnsi="宋体"/>
          <w:b/>
          <w:sz w:val="44"/>
          <w:szCs w:val="44"/>
        </w:rPr>
        <w:t>露天煤矿煤岩工程量验收规范编制说明</w:t>
      </w:r>
    </w:p>
    <w:p>
      <w:pPr>
        <w:spacing w:line="360" w:lineRule="auto"/>
        <w:rPr>
          <w:rFonts w:hint="eastAsia"/>
          <w:b/>
          <w:bCs/>
          <w:sz w:val="28"/>
          <w:szCs w:val="28"/>
        </w:rPr>
      </w:pPr>
    </w:p>
    <w:p>
      <w:pPr>
        <w:spacing w:line="360" w:lineRule="auto"/>
        <w:rPr>
          <w:rFonts w:hint="eastAsia" w:ascii="宋体" w:hAnsi="宋体"/>
          <w:b/>
          <w:bCs/>
          <w:sz w:val="24"/>
        </w:rPr>
      </w:pPr>
      <w:r>
        <w:rPr>
          <w:rFonts w:hint="eastAsia"/>
          <w:b/>
          <w:bCs/>
          <w:sz w:val="28"/>
          <w:szCs w:val="28"/>
        </w:rPr>
        <w:t>一、工作简况</w:t>
      </w:r>
    </w:p>
    <w:p>
      <w:pPr>
        <w:keepNext w:val="0"/>
        <w:keepLines w:val="0"/>
        <w:pageBreakBefore w:val="0"/>
        <w:kinsoku/>
        <w:wordWrap/>
        <w:overflowPunct/>
        <w:topLinePunct w:val="0"/>
        <w:bidi w:val="0"/>
        <w:adjustRightInd w:val="0"/>
        <w:snapToGrid w:val="0"/>
        <w:spacing w:line="360" w:lineRule="auto"/>
        <w:textAlignment w:val="auto"/>
        <w:rPr>
          <w:rFonts w:hint="eastAsia" w:ascii="宋体" w:hAnsi="宋体"/>
          <w:b/>
          <w:sz w:val="24"/>
        </w:rPr>
      </w:pPr>
      <w:r>
        <w:rPr>
          <w:rFonts w:hint="eastAsia" w:ascii="宋体" w:hAnsi="宋体"/>
          <w:b/>
          <w:sz w:val="24"/>
        </w:rPr>
        <w:t>1 任务来源</w:t>
      </w:r>
    </w:p>
    <w:p>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Times New Roman"/>
          <w:kern w:val="0"/>
          <w:sz w:val="24"/>
          <w:szCs w:val="20"/>
          <w:lang w:val="en-US" w:eastAsia="zh-CN" w:bidi="ar-SA"/>
        </w:rPr>
      </w:pPr>
      <w:r>
        <w:rPr>
          <w:rFonts w:hint="eastAsia" w:ascii="宋体" w:hAnsi="宋体" w:eastAsia="宋体" w:cs="Times New Roman"/>
          <w:kern w:val="0"/>
          <w:sz w:val="24"/>
          <w:szCs w:val="20"/>
          <w:lang w:val="en-US" w:eastAsia="zh-CN" w:bidi="ar-SA"/>
        </w:rPr>
        <w:t>《露天煤矿煤岩工程量验收规范》由中国煤炭协议于2024年下达计划项目，计划编号为t/ccs2023035。</w:t>
      </w:r>
    </w:p>
    <w:p>
      <w:pPr>
        <w:keepNext w:val="0"/>
        <w:keepLines w:val="0"/>
        <w:pageBreakBefore w:val="0"/>
        <w:kinsoku/>
        <w:wordWrap/>
        <w:overflowPunct/>
        <w:topLinePunct w:val="0"/>
        <w:bidi w:val="0"/>
        <w:adjustRightInd w:val="0"/>
        <w:snapToGrid w:val="0"/>
        <w:spacing w:line="360" w:lineRule="auto"/>
        <w:textAlignment w:val="auto"/>
        <w:rPr>
          <w:rFonts w:hint="eastAsia" w:ascii="宋体" w:hAnsi="宋体"/>
          <w:b/>
          <w:sz w:val="24"/>
        </w:rPr>
      </w:pPr>
      <w:r>
        <w:rPr>
          <w:rFonts w:hint="eastAsia" w:ascii="宋体" w:hAnsi="宋体"/>
          <w:b/>
          <w:sz w:val="24"/>
        </w:rPr>
        <w:t>2 主要参加单位和工作组成员</w:t>
      </w:r>
    </w:p>
    <w:p>
      <w:pPr>
        <w:pStyle w:val="9"/>
        <w:keepNext w:val="0"/>
        <w:keepLines w:val="0"/>
        <w:pageBreakBefore w:val="0"/>
        <w:widowControl/>
        <w:kinsoku/>
        <w:wordWrap/>
        <w:overflowPunct/>
        <w:topLinePunct w:val="0"/>
        <w:autoSpaceDE w:val="0"/>
        <w:autoSpaceDN w:val="0"/>
        <w:bidi w:val="0"/>
        <w:adjustRightInd w:val="0"/>
        <w:snapToGrid w:val="0"/>
        <w:spacing w:line="360" w:lineRule="auto"/>
        <w:ind w:firstLine="420"/>
        <w:textAlignment w:val="auto"/>
        <w:rPr>
          <w:rFonts w:hint="eastAsia" w:ascii="宋体" w:hAnsi="宋体" w:eastAsiaTheme="minorEastAsia" w:cstheme="minorBidi"/>
          <w:kern w:val="2"/>
          <w:sz w:val="24"/>
          <w:szCs w:val="22"/>
          <w:lang w:val="en-US" w:eastAsia="zh-CN" w:bidi="ar-SA"/>
        </w:rPr>
      </w:pPr>
      <w:r>
        <w:rPr>
          <w:rFonts w:hint="eastAsia" w:ascii="宋体" w:hAnsi="宋体" w:eastAsiaTheme="minorEastAsia" w:cstheme="minorBidi"/>
          <w:kern w:val="2"/>
          <w:sz w:val="24"/>
          <w:szCs w:val="22"/>
          <w:lang w:val="en-US" w:eastAsia="zh-CN" w:bidi="ar-SA"/>
        </w:rPr>
        <w:t>起草单位内蒙古锦泰川宏煤炭有限公司在接到通知后立即组织起草小组对本标准进行起草，协作单位为：鄂尔多斯市腾远煤炭有限责任公司、伊泰伊犁矿业有限公司、内蒙古伊泰煤炭股份有限公司纳林庙灾害治理项目公司、内蒙古嘉烨煤业有限责任公司、中煤内蒙古能源芒来矿业有限公司。起草人员主要为王建鑫，张衡、王华，张磊，辛利朝、高伶。</w:t>
      </w:r>
    </w:p>
    <w:p>
      <w:pPr>
        <w:keepNext w:val="0"/>
        <w:keepLines w:val="0"/>
        <w:pageBreakBefore w:val="0"/>
        <w:kinsoku/>
        <w:wordWrap/>
        <w:overflowPunct/>
        <w:topLinePunct w:val="0"/>
        <w:bidi w:val="0"/>
        <w:adjustRightInd w:val="0"/>
        <w:snapToGrid w:val="0"/>
        <w:spacing w:line="360" w:lineRule="auto"/>
        <w:textAlignment w:val="auto"/>
        <w:rPr>
          <w:rFonts w:ascii="宋体" w:hAnsi="宋体"/>
          <w:b/>
          <w:sz w:val="24"/>
        </w:rPr>
      </w:pPr>
      <w:r>
        <w:rPr>
          <w:rFonts w:hint="eastAsia" w:ascii="宋体" w:hAnsi="宋体"/>
          <w:b/>
          <w:sz w:val="24"/>
        </w:rPr>
        <w:t>3 工作简要过程</w:t>
      </w:r>
    </w:p>
    <w:p>
      <w:pPr>
        <w:keepNext w:val="0"/>
        <w:keepLines w:val="0"/>
        <w:pageBreakBefore w:val="0"/>
        <w:kinsoku/>
        <w:wordWrap/>
        <w:overflowPunct/>
        <w:topLinePunct w:val="0"/>
        <w:bidi w:val="0"/>
        <w:adjustRightInd w:val="0"/>
        <w:snapToGrid w:val="0"/>
        <w:spacing w:line="360" w:lineRule="auto"/>
        <w:textAlignment w:val="auto"/>
        <w:rPr>
          <w:rFonts w:ascii="宋体" w:hAnsi="宋体"/>
          <w:b/>
          <w:sz w:val="24"/>
        </w:rPr>
      </w:pPr>
      <w:r>
        <w:rPr>
          <w:rFonts w:ascii="宋体" w:hAnsi="宋体"/>
          <w:b/>
          <w:sz w:val="24"/>
        </w:rPr>
        <w:t xml:space="preserve">3.1 </w:t>
      </w:r>
      <w:r>
        <w:rPr>
          <w:rFonts w:hint="eastAsia" w:ascii="宋体" w:hAnsi="宋体"/>
          <w:b/>
          <w:sz w:val="24"/>
        </w:rPr>
        <w:t>成立起草工作组，编写讨论稿</w:t>
      </w:r>
    </w:p>
    <w:p>
      <w:pPr>
        <w:keepNext w:val="0"/>
        <w:keepLines w:val="0"/>
        <w:pageBreakBefore w:val="0"/>
        <w:kinsoku/>
        <w:wordWrap/>
        <w:overflowPunct/>
        <w:topLinePunct w:val="0"/>
        <w:bidi w:val="0"/>
        <w:adjustRightInd w:val="0"/>
        <w:snapToGrid w:val="0"/>
        <w:spacing w:line="360" w:lineRule="auto"/>
        <w:ind w:firstLine="480" w:firstLineChars="200"/>
        <w:textAlignment w:val="auto"/>
        <w:rPr>
          <w:rFonts w:ascii="宋体" w:hAnsi="宋体"/>
          <w:sz w:val="24"/>
        </w:rPr>
      </w:pPr>
      <w:r>
        <w:rPr>
          <w:rFonts w:hint="eastAsia" w:ascii="宋体" w:hAnsi="宋体"/>
          <w:sz w:val="24"/>
        </w:rPr>
        <w:t>《</w:t>
      </w:r>
      <w:r>
        <w:rPr>
          <w:rFonts w:hint="eastAsia" w:ascii="宋体" w:hAnsi="宋体" w:eastAsia="宋体" w:cs="Times New Roman"/>
          <w:kern w:val="0"/>
          <w:sz w:val="24"/>
          <w:szCs w:val="20"/>
          <w:lang w:val="en-US" w:eastAsia="zh-CN" w:bidi="ar-SA"/>
        </w:rPr>
        <w:t>露天煤矿煤岩工程量验收规范</w:t>
      </w:r>
      <w:r>
        <w:rPr>
          <w:rFonts w:hint="eastAsia" w:ascii="宋体" w:hAnsi="宋体"/>
          <w:sz w:val="24"/>
        </w:rPr>
        <w:t>》于20</w:t>
      </w:r>
      <w:r>
        <w:rPr>
          <w:rFonts w:hint="eastAsia" w:ascii="宋体" w:hAnsi="宋体"/>
          <w:sz w:val="24"/>
          <w:lang w:val="en-US" w:eastAsia="zh-CN"/>
        </w:rPr>
        <w:t>24</w:t>
      </w:r>
      <w:r>
        <w:rPr>
          <w:rFonts w:hint="eastAsia" w:ascii="宋体" w:hAnsi="宋体"/>
          <w:sz w:val="24"/>
        </w:rPr>
        <w:t>年</w:t>
      </w:r>
      <w:r>
        <w:rPr>
          <w:rFonts w:hint="eastAsia" w:ascii="宋体" w:hAnsi="宋体"/>
          <w:sz w:val="24"/>
          <w:lang w:val="en-US" w:eastAsia="zh-CN"/>
        </w:rPr>
        <w:t>4</w:t>
      </w:r>
      <w:r>
        <w:rPr>
          <w:rFonts w:hint="eastAsia" w:ascii="宋体" w:hAnsi="宋体"/>
          <w:sz w:val="24"/>
        </w:rPr>
        <w:t>月</w:t>
      </w:r>
      <w:r>
        <w:rPr>
          <w:rFonts w:hint="eastAsia" w:ascii="宋体" w:hAnsi="宋体"/>
          <w:sz w:val="24"/>
          <w:lang w:val="en-US" w:eastAsia="zh-CN"/>
        </w:rPr>
        <w:t>4日</w:t>
      </w:r>
      <w:r>
        <w:rPr>
          <w:rFonts w:hint="eastAsia" w:ascii="宋体" w:hAnsi="宋体"/>
          <w:sz w:val="24"/>
        </w:rPr>
        <w:t>成立起草工作组，</w:t>
      </w:r>
      <w:r>
        <w:rPr>
          <w:rFonts w:hint="eastAsia" w:ascii="宋体" w:hAnsi="宋体"/>
          <w:sz w:val="24"/>
          <w:lang w:val="en-US" w:eastAsia="zh-CN"/>
        </w:rPr>
        <w:t>组长王建鑫，</w:t>
      </w:r>
      <w:r>
        <w:rPr>
          <w:rFonts w:hint="eastAsia" w:ascii="宋体" w:hAnsi="宋体"/>
          <w:sz w:val="24"/>
        </w:rPr>
        <w:t>20</w:t>
      </w:r>
      <w:r>
        <w:rPr>
          <w:rFonts w:hint="eastAsia" w:ascii="宋体" w:hAnsi="宋体"/>
          <w:sz w:val="24"/>
          <w:lang w:val="en-US" w:eastAsia="zh-CN"/>
        </w:rPr>
        <w:t>24</w:t>
      </w:r>
      <w:r>
        <w:rPr>
          <w:rFonts w:hint="eastAsia" w:ascii="宋体" w:hAnsi="宋体"/>
          <w:sz w:val="24"/>
        </w:rPr>
        <w:t>年</w:t>
      </w:r>
      <w:r>
        <w:rPr>
          <w:rFonts w:hint="eastAsia" w:ascii="宋体" w:hAnsi="宋体"/>
          <w:sz w:val="24"/>
          <w:lang w:val="en-US" w:eastAsia="zh-CN"/>
        </w:rPr>
        <w:t>4</w:t>
      </w:r>
      <w:r>
        <w:rPr>
          <w:rFonts w:hint="eastAsia" w:ascii="宋体" w:hAnsi="宋体"/>
          <w:sz w:val="24"/>
        </w:rPr>
        <w:t>月</w:t>
      </w:r>
      <w:r>
        <w:rPr>
          <w:rFonts w:hint="eastAsia" w:ascii="宋体" w:hAnsi="宋体"/>
          <w:sz w:val="24"/>
          <w:lang w:val="en-US" w:eastAsia="zh-CN"/>
        </w:rPr>
        <w:t>25</w:t>
      </w:r>
      <w:r>
        <w:rPr>
          <w:rFonts w:hint="eastAsia" w:ascii="宋体" w:hAnsi="宋体"/>
          <w:sz w:val="24"/>
        </w:rPr>
        <w:t>完成工作组讨论稿。期间，起草小组成员通过调研、对相关资料的收集整理及</w:t>
      </w:r>
      <w:r>
        <w:rPr>
          <w:rFonts w:hint="eastAsia" w:ascii="宋体" w:hAnsi="宋体"/>
          <w:sz w:val="24"/>
          <w:lang w:val="en-US" w:eastAsia="zh-CN"/>
        </w:rPr>
        <w:t>2</w:t>
      </w:r>
      <w:r>
        <w:rPr>
          <w:rFonts w:hint="eastAsia" w:ascii="宋体" w:hAnsi="宋体"/>
          <w:sz w:val="24"/>
        </w:rPr>
        <w:t>次内部讨论，</w:t>
      </w:r>
      <w:r>
        <w:rPr>
          <w:rFonts w:hint="eastAsia" w:ascii="宋体" w:hAnsi="宋体"/>
          <w:sz w:val="24"/>
          <w:lang w:val="en-US" w:eastAsia="zh-CN"/>
        </w:rPr>
        <w:t>1</w:t>
      </w:r>
      <w:r>
        <w:rPr>
          <w:rFonts w:hint="eastAsia" w:ascii="宋体" w:hAnsi="宋体"/>
          <w:sz w:val="24"/>
        </w:rPr>
        <w:t>次专家讨论，于2</w:t>
      </w:r>
      <w:r>
        <w:rPr>
          <w:rFonts w:ascii="宋体" w:hAnsi="宋体"/>
          <w:sz w:val="24"/>
        </w:rPr>
        <w:t>0</w:t>
      </w:r>
      <w:r>
        <w:rPr>
          <w:rFonts w:hint="eastAsia" w:ascii="宋体" w:hAnsi="宋体"/>
          <w:sz w:val="24"/>
          <w:lang w:val="en-US" w:eastAsia="zh-CN"/>
        </w:rPr>
        <w:t>24</w:t>
      </w:r>
      <w:r>
        <w:rPr>
          <w:rFonts w:hint="eastAsia" w:ascii="宋体" w:hAnsi="宋体"/>
          <w:sz w:val="24"/>
        </w:rPr>
        <w:t>年</w:t>
      </w:r>
      <w:r>
        <w:rPr>
          <w:rFonts w:hint="eastAsia" w:ascii="宋体" w:hAnsi="宋体"/>
          <w:sz w:val="24"/>
          <w:lang w:val="en-US" w:eastAsia="zh-CN"/>
        </w:rPr>
        <w:t>4</w:t>
      </w:r>
      <w:r>
        <w:rPr>
          <w:rFonts w:hint="eastAsia" w:ascii="宋体" w:hAnsi="宋体"/>
          <w:sz w:val="24"/>
        </w:rPr>
        <w:t>月</w:t>
      </w:r>
      <w:r>
        <w:rPr>
          <w:rFonts w:hint="eastAsia" w:ascii="宋体" w:hAnsi="宋体"/>
          <w:sz w:val="24"/>
          <w:lang w:val="en-US" w:eastAsia="zh-CN"/>
        </w:rPr>
        <w:t>26日</w:t>
      </w:r>
      <w:r>
        <w:rPr>
          <w:rFonts w:hint="eastAsia" w:ascii="宋体" w:hAnsi="宋体"/>
          <w:sz w:val="24"/>
        </w:rPr>
        <w:t>形成标准的征求意见稿。</w:t>
      </w:r>
    </w:p>
    <w:p>
      <w:pPr>
        <w:spacing w:line="360" w:lineRule="auto"/>
        <w:rPr>
          <w:rFonts w:ascii="宋体" w:hAnsi="宋体"/>
          <w:b/>
          <w:sz w:val="24"/>
        </w:rPr>
      </w:pPr>
      <w:r>
        <w:rPr>
          <w:rFonts w:ascii="宋体" w:hAnsi="宋体"/>
          <w:b/>
          <w:sz w:val="24"/>
        </w:rPr>
        <w:t xml:space="preserve">3.2 </w:t>
      </w:r>
      <w:r>
        <w:rPr>
          <w:rFonts w:hint="eastAsia" w:ascii="宋体" w:hAnsi="宋体"/>
          <w:b/>
          <w:sz w:val="24"/>
        </w:rPr>
        <w:t>征求意见阶段</w:t>
      </w:r>
    </w:p>
    <w:p>
      <w:pPr>
        <w:spacing w:line="360" w:lineRule="auto"/>
        <w:ind w:firstLine="480" w:firstLineChars="200"/>
        <w:rPr>
          <w:rFonts w:ascii="宋体" w:hAnsi="宋体"/>
          <w:sz w:val="24"/>
        </w:rPr>
      </w:pPr>
      <w:r>
        <w:rPr>
          <w:rFonts w:hint="eastAsia" w:ascii="宋体" w:hAnsi="宋体"/>
          <w:sz w:val="24"/>
        </w:rPr>
        <w:t>20</w:t>
      </w:r>
      <w:r>
        <w:rPr>
          <w:rFonts w:hint="eastAsia" w:ascii="宋体" w:hAnsi="宋体"/>
          <w:sz w:val="24"/>
          <w:lang w:val="en-US" w:eastAsia="zh-CN"/>
        </w:rPr>
        <w:t>24</w:t>
      </w:r>
      <w:r>
        <w:rPr>
          <w:rFonts w:hint="eastAsia" w:ascii="宋体" w:hAnsi="宋体"/>
          <w:sz w:val="24"/>
        </w:rPr>
        <w:t>年</w:t>
      </w:r>
      <w:r>
        <w:rPr>
          <w:rFonts w:hint="eastAsia" w:ascii="宋体" w:hAnsi="宋体"/>
          <w:sz w:val="24"/>
          <w:lang w:val="en-US" w:eastAsia="zh-CN"/>
        </w:rPr>
        <w:t>4</w:t>
      </w:r>
      <w:r>
        <w:rPr>
          <w:rFonts w:hint="eastAsia" w:ascii="宋体" w:hAnsi="宋体"/>
          <w:sz w:val="24"/>
        </w:rPr>
        <w:t>月</w:t>
      </w:r>
      <w:r>
        <w:rPr>
          <w:rFonts w:hint="eastAsia" w:ascii="宋体" w:hAnsi="宋体"/>
          <w:sz w:val="24"/>
          <w:lang w:val="en-US" w:eastAsia="zh-CN"/>
        </w:rPr>
        <w:t>26日</w:t>
      </w:r>
      <w:r>
        <w:rPr>
          <w:rFonts w:hint="eastAsia" w:ascii="宋体" w:hAnsi="宋体"/>
          <w:sz w:val="24"/>
        </w:rPr>
        <w:t>开始征求意见工作，在此期间起草小组共进行</w:t>
      </w:r>
      <w:r>
        <w:rPr>
          <w:rFonts w:hint="eastAsia" w:ascii="宋体" w:hAnsi="宋体"/>
          <w:sz w:val="24"/>
          <w:lang w:val="en-US" w:eastAsia="zh-CN"/>
        </w:rPr>
        <w:t>2</w:t>
      </w:r>
      <w:r>
        <w:rPr>
          <w:rFonts w:hint="eastAsia" w:ascii="宋体" w:hAnsi="宋体"/>
          <w:sz w:val="24"/>
        </w:rPr>
        <w:t>次内部讨论，1次专家讨论，向全国典型露天煤矿等单位</w:t>
      </w:r>
      <w:r>
        <w:rPr>
          <w:rFonts w:hint="eastAsia" w:ascii="宋体" w:hAnsi="宋体"/>
          <w:sz w:val="24"/>
          <w:lang w:val="en-US" w:eastAsia="zh-CN"/>
        </w:rPr>
        <w:t>7</w:t>
      </w:r>
      <w:r>
        <w:rPr>
          <w:rFonts w:hint="eastAsia" w:ascii="宋体" w:hAnsi="宋体"/>
          <w:sz w:val="24"/>
        </w:rPr>
        <w:t>位从事露天开采和边坡稳定性研究与工作的专家发出征求意见稿。</w:t>
      </w:r>
    </w:p>
    <w:p>
      <w:pPr>
        <w:spacing w:line="360" w:lineRule="auto"/>
        <w:rPr>
          <w:rFonts w:ascii="宋体" w:hAnsi="宋体"/>
          <w:b/>
          <w:sz w:val="24"/>
        </w:rPr>
      </w:pPr>
      <w:r>
        <w:rPr>
          <w:rFonts w:ascii="宋体" w:hAnsi="宋体"/>
          <w:b/>
          <w:sz w:val="24"/>
        </w:rPr>
        <w:t xml:space="preserve">3.3 </w:t>
      </w:r>
      <w:r>
        <w:rPr>
          <w:rFonts w:hint="eastAsia" w:ascii="宋体" w:hAnsi="宋体"/>
          <w:b/>
          <w:sz w:val="24"/>
        </w:rPr>
        <w:t>形成送审稿</w:t>
      </w:r>
    </w:p>
    <w:p>
      <w:pPr>
        <w:spacing w:line="360" w:lineRule="auto"/>
        <w:ind w:firstLine="480" w:firstLineChars="200"/>
        <w:rPr>
          <w:rFonts w:ascii="宋体" w:hAnsi="宋体"/>
          <w:sz w:val="24"/>
        </w:rPr>
      </w:pPr>
      <w:r>
        <w:rPr>
          <w:rFonts w:hint="eastAsia" w:ascii="宋体" w:hAnsi="宋体"/>
          <w:sz w:val="24"/>
        </w:rPr>
        <w:t>征求意见稿</w:t>
      </w:r>
      <w:r>
        <w:rPr>
          <w:rFonts w:hint="eastAsia" w:ascii="宋体" w:hAnsi="宋体"/>
          <w:sz w:val="24"/>
          <w:lang w:val="en-US" w:eastAsia="zh-CN"/>
        </w:rPr>
        <w:t>征求</w:t>
      </w:r>
      <w:r>
        <w:rPr>
          <w:rFonts w:hint="eastAsia" w:ascii="宋体" w:hAnsi="宋体"/>
          <w:sz w:val="24"/>
        </w:rPr>
        <w:t>单位</w:t>
      </w:r>
      <w:r>
        <w:rPr>
          <w:rFonts w:hint="eastAsia" w:ascii="宋体" w:hAnsi="宋体"/>
          <w:sz w:val="24"/>
          <w:lang w:val="en-US" w:eastAsia="zh-CN"/>
        </w:rPr>
        <w:t>7</w:t>
      </w:r>
      <w:r>
        <w:rPr>
          <w:rFonts w:hint="eastAsia" w:ascii="宋体" w:hAnsi="宋体"/>
          <w:sz w:val="24"/>
        </w:rPr>
        <w:t>家，提出意见单位</w:t>
      </w:r>
      <w:r>
        <w:rPr>
          <w:rFonts w:hint="eastAsia" w:ascii="宋体" w:hAnsi="宋体"/>
          <w:sz w:val="24"/>
          <w:lang w:val="en-US" w:eastAsia="zh-CN"/>
        </w:rPr>
        <w:t>5</w:t>
      </w:r>
      <w:r>
        <w:rPr>
          <w:rFonts w:hint="eastAsia" w:ascii="宋体" w:hAnsi="宋体"/>
          <w:sz w:val="24"/>
        </w:rPr>
        <w:t>家，修改意见总数</w:t>
      </w:r>
      <w:r>
        <w:rPr>
          <w:rFonts w:hint="eastAsia" w:ascii="宋体" w:hAnsi="宋体"/>
          <w:sz w:val="24"/>
          <w:lang w:val="en-US" w:eastAsia="zh-CN"/>
        </w:rPr>
        <w:t>5</w:t>
      </w:r>
      <w:r>
        <w:rPr>
          <w:rFonts w:hint="eastAsia" w:ascii="宋体" w:hAnsi="宋体"/>
          <w:sz w:val="24"/>
        </w:rPr>
        <w:t>个，起草小组讨论后采纳</w:t>
      </w:r>
      <w:r>
        <w:rPr>
          <w:rFonts w:hint="eastAsia" w:ascii="宋体" w:hAnsi="宋体"/>
          <w:sz w:val="24"/>
          <w:lang w:val="en-US" w:eastAsia="zh-CN"/>
        </w:rPr>
        <w:t>3</w:t>
      </w:r>
      <w:r>
        <w:rPr>
          <w:rFonts w:hint="eastAsia" w:ascii="宋体" w:hAnsi="宋体"/>
          <w:sz w:val="24"/>
        </w:rPr>
        <w:t>个，未采纳</w:t>
      </w:r>
      <w:r>
        <w:rPr>
          <w:rFonts w:hint="eastAsia" w:ascii="宋体" w:hAnsi="宋体"/>
          <w:sz w:val="24"/>
          <w:lang w:val="en-US" w:eastAsia="zh-CN"/>
        </w:rPr>
        <w:t>2</w:t>
      </w:r>
      <w:r>
        <w:rPr>
          <w:rFonts w:hint="eastAsia" w:ascii="宋体" w:hAnsi="宋体"/>
          <w:sz w:val="24"/>
        </w:rPr>
        <w:t>个。起草小组根据专家反馈的意见及时进行讨论、修改，</w:t>
      </w:r>
      <w:r>
        <w:rPr>
          <w:rFonts w:hint="eastAsia" w:ascii="宋体" w:hAnsi="宋体"/>
          <w:sz w:val="24"/>
        </w:rPr>
        <w:t>形成了《</w:t>
      </w:r>
      <w:r>
        <w:rPr>
          <w:rFonts w:hint="eastAsia" w:ascii="宋体" w:hAnsi="宋体" w:eastAsia="宋体" w:cs="Times New Roman"/>
          <w:kern w:val="0"/>
          <w:sz w:val="24"/>
          <w:szCs w:val="20"/>
          <w:lang w:val="en-US" w:eastAsia="zh-CN" w:bidi="ar-SA"/>
        </w:rPr>
        <w:t>露天煤矿煤岩工程量验收规范</w:t>
      </w:r>
      <w:r>
        <w:rPr>
          <w:rFonts w:hint="eastAsia" w:ascii="宋体" w:hAnsi="宋体"/>
          <w:sz w:val="24"/>
        </w:rPr>
        <w:t>》报批稿。</w:t>
      </w:r>
    </w:p>
    <w:p>
      <w:pPr>
        <w:numPr>
          <w:ilvl w:val="0"/>
          <w:numId w:val="2"/>
        </w:numPr>
        <w:rPr>
          <w:rFonts w:hint="eastAsia"/>
          <w:b/>
          <w:bCs/>
          <w:sz w:val="28"/>
          <w:szCs w:val="28"/>
        </w:rPr>
      </w:pPr>
      <w:r>
        <w:rPr>
          <w:rFonts w:hint="eastAsia"/>
          <w:b/>
          <w:bCs/>
          <w:sz w:val="28"/>
          <w:szCs w:val="28"/>
        </w:rPr>
        <w:t>确定中国煤炭学会标准主要技术内容</w:t>
      </w:r>
    </w:p>
    <w:p>
      <w:pPr>
        <w:pStyle w:val="11"/>
        <w:keepNext w:val="0"/>
        <w:keepLines w:val="0"/>
        <w:pageBreakBefore w:val="0"/>
        <w:numPr>
          <w:numId w:val="0"/>
        </w:numPr>
        <w:kinsoku/>
        <w:wordWrap/>
        <w:overflowPunct/>
        <w:topLinePunct w:val="0"/>
        <w:autoSpaceDE/>
        <w:autoSpaceDN/>
        <w:bidi w:val="0"/>
        <w:adjustRightInd w:val="0"/>
        <w:snapToGrid w:val="0"/>
        <w:spacing w:beforeLines="0" w:afterLines="0" w:line="360" w:lineRule="auto"/>
        <w:ind w:leftChars="0" w:firstLine="480" w:firstLineChars="200"/>
        <w:textAlignment w:val="auto"/>
        <w:rPr>
          <w:rFonts w:hint="eastAsia" w:ascii="宋体" w:hAnsi="宋体" w:eastAsiaTheme="minorEastAsia" w:cstheme="minorBidi"/>
          <w:b/>
          <w:bCs/>
          <w:kern w:val="2"/>
          <w:sz w:val="24"/>
          <w:szCs w:val="22"/>
          <w:lang w:val="en-US" w:eastAsia="zh-CN" w:bidi="ar-SA"/>
        </w:rPr>
      </w:pPr>
      <w:r>
        <w:rPr>
          <w:rFonts w:hint="eastAsia" w:ascii="宋体" w:hAnsi="宋体" w:eastAsiaTheme="minorEastAsia" w:cstheme="minorBidi"/>
          <w:kern w:val="2"/>
          <w:sz w:val="24"/>
          <w:szCs w:val="22"/>
          <w:lang w:val="en-US" w:eastAsia="zh-CN" w:bidi="ar-SA"/>
        </w:rPr>
        <w:t>《露天煤矿煤岩工程量验收规范》正文内容共分7节。涉及技术指标的主要分布在4、5、6、7节，</w:t>
      </w:r>
      <w:r>
        <w:rPr>
          <w:rFonts w:hint="eastAsia" w:ascii="宋体" w:hAnsi="宋体" w:eastAsiaTheme="minorEastAsia" w:cstheme="minorBidi"/>
          <w:b/>
          <w:bCs/>
          <w:kern w:val="2"/>
          <w:sz w:val="24"/>
          <w:szCs w:val="22"/>
          <w:lang w:val="en-US" w:eastAsia="zh-CN" w:bidi="ar-SA"/>
        </w:rPr>
        <w:t>标准4.2露天煤矿验收地形内应确保采装工作面台阶帮面齐整，在30m之内误差不超过2m、底面平整无积水、不出现0.5m及以上的伞檐，排土工作面作业平盘平整，排土线顶部边缘整齐，50m范围内误差不超过2m。</w:t>
      </w:r>
    </w:p>
    <w:p>
      <w:pPr>
        <w:pStyle w:val="11"/>
        <w:keepNext w:val="0"/>
        <w:keepLines w:val="0"/>
        <w:pageBreakBefore w:val="0"/>
        <w:numPr>
          <w:numId w:val="0"/>
        </w:numPr>
        <w:kinsoku/>
        <w:wordWrap/>
        <w:overflowPunct/>
        <w:topLinePunct w:val="0"/>
        <w:autoSpaceDE/>
        <w:autoSpaceDN/>
        <w:bidi w:val="0"/>
        <w:adjustRightInd w:val="0"/>
        <w:snapToGrid w:val="0"/>
        <w:spacing w:beforeLines="0" w:afterLines="0" w:line="360" w:lineRule="auto"/>
        <w:ind w:firstLine="480" w:firstLineChars="200"/>
        <w:textAlignment w:val="auto"/>
        <w:rPr>
          <w:rFonts w:hint="eastAsia" w:ascii="宋体" w:hAnsi="宋体" w:eastAsiaTheme="minorEastAsia" w:cstheme="minorBidi"/>
          <w:kern w:val="2"/>
          <w:sz w:val="24"/>
          <w:szCs w:val="22"/>
          <w:lang w:val="en-US" w:eastAsia="zh-CN" w:bidi="ar-SA"/>
        </w:rPr>
      </w:pPr>
      <w:r>
        <w:rPr>
          <w:rFonts w:hint="eastAsia" w:ascii="宋体" w:hAnsi="宋体" w:eastAsiaTheme="minorEastAsia" w:cstheme="minorBidi"/>
          <w:kern w:val="2"/>
          <w:sz w:val="24"/>
          <w:szCs w:val="22"/>
          <w:lang w:val="en-US" w:eastAsia="zh-CN" w:bidi="ar-SA"/>
        </w:rPr>
        <w:t>该技</w:t>
      </w:r>
      <w:r>
        <w:rPr>
          <w:rFonts w:hint="eastAsia" w:ascii="宋体" w:hAnsi="宋体" w:eastAsiaTheme="minorEastAsia" w:cstheme="minorBidi"/>
          <w:kern w:val="2"/>
          <w:sz w:val="24"/>
          <w:szCs w:val="22"/>
          <w:lang w:val="en-US" w:eastAsia="zh-CN" w:bidi="ar-SA"/>
        </w:rPr>
        <w:t>术指标依据国家煤矿安全监察局关于印发《煤矿安全生产标准化管理体系考核定级办法（试行）》和《煤矿安全生产标准化管理体系基本要求及评分方法（试行）》的通知（煤安监行管〔2020〕16号）。</w:t>
      </w:r>
    </w:p>
    <w:p>
      <w:pPr>
        <w:pStyle w:val="11"/>
        <w:keepNext w:val="0"/>
        <w:keepLines w:val="0"/>
        <w:pageBreakBefore w:val="0"/>
        <w:numPr>
          <w:numId w:val="0"/>
        </w:numPr>
        <w:kinsoku/>
        <w:wordWrap/>
        <w:overflowPunct/>
        <w:topLinePunct w:val="0"/>
        <w:autoSpaceDE/>
        <w:autoSpaceDN/>
        <w:bidi w:val="0"/>
        <w:adjustRightInd w:val="0"/>
        <w:snapToGrid w:val="0"/>
        <w:spacing w:beforeLines="0" w:afterLines="0" w:line="360" w:lineRule="auto"/>
        <w:ind w:leftChars="0" w:firstLine="480" w:firstLineChars="200"/>
        <w:textAlignment w:val="auto"/>
        <w:rPr>
          <w:rFonts w:hint="default" w:ascii="宋体" w:hAnsi="宋体" w:eastAsiaTheme="minorEastAsia" w:cstheme="minorBidi"/>
          <w:kern w:val="2"/>
          <w:sz w:val="24"/>
          <w:szCs w:val="22"/>
          <w:lang w:val="en-US" w:eastAsia="zh-CN" w:bidi="ar-SA"/>
        </w:rPr>
      </w:pPr>
      <w:r>
        <w:rPr>
          <w:rFonts w:hint="eastAsia" w:ascii="宋体" w:hAnsi="宋体" w:eastAsiaTheme="minorEastAsia" w:cstheme="minorBidi"/>
          <w:kern w:val="2"/>
          <w:sz w:val="24"/>
          <w:szCs w:val="22"/>
          <w:lang w:val="en-US" w:eastAsia="zh-CN" w:bidi="ar-SA"/>
        </w:rPr>
        <w:t>标准4.3、4.4、4.5技术指标依据来源为《工程测量标准》（GB 50026-2020）中标准3.2.23、3.2.28、3.2.31。</w:t>
      </w:r>
    </w:p>
    <w:p>
      <w:pPr>
        <w:pStyle w:val="11"/>
        <w:keepNext w:val="0"/>
        <w:keepLines w:val="0"/>
        <w:pageBreakBefore w:val="0"/>
        <w:numPr>
          <w:numId w:val="0"/>
        </w:numPr>
        <w:kinsoku/>
        <w:wordWrap/>
        <w:overflowPunct/>
        <w:topLinePunct w:val="0"/>
        <w:autoSpaceDE/>
        <w:autoSpaceDN/>
        <w:bidi w:val="0"/>
        <w:adjustRightInd w:val="0"/>
        <w:snapToGrid w:val="0"/>
        <w:spacing w:beforeLines="0" w:afterLines="0" w:line="360" w:lineRule="auto"/>
        <w:ind w:leftChars="0" w:firstLine="482" w:firstLineChars="200"/>
        <w:textAlignment w:val="auto"/>
        <w:rPr>
          <w:rFonts w:hint="eastAsia" w:ascii="宋体" w:hAnsi="宋体" w:eastAsiaTheme="minorEastAsia" w:cstheme="minorBidi"/>
          <w:b/>
          <w:bCs/>
          <w:kern w:val="2"/>
          <w:sz w:val="24"/>
          <w:szCs w:val="22"/>
          <w:lang w:val="en-US" w:eastAsia="zh-CN" w:bidi="ar-SA"/>
        </w:rPr>
      </w:pPr>
      <w:r>
        <w:rPr>
          <w:rFonts w:hint="eastAsia" w:ascii="宋体" w:hAnsi="宋体" w:eastAsiaTheme="minorEastAsia" w:cstheme="minorBidi"/>
          <w:b/>
          <w:bCs/>
          <w:kern w:val="2"/>
          <w:sz w:val="24"/>
          <w:szCs w:val="22"/>
          <w:lang w:val="en-US" w:eastAsia="zh-CN" w:bidi="ar-SA"/>
        </w:rPr>
        <w:t>标准5.1露天煤矿测量测点间距应遵循以下原则：采煤工作平盘、剥离工作平盘、排土工作平盘测点间距不超过15m，采煤、剥离和排土工作平盘测量应至少保证与平盘坡顶线或坡底线平行布置三排测点，第一排测点沿坡顶线布置、第二排测点沿坡底线布置、第三排测点在第一和第二排测点中间布置；对于暂不作业平盘、安全平盘、清扫平盘、运输平盘（道路）等测点间距不得超过平盘实际宽度，且应至少保证沿平盘坡顶线和坡底线布置两排测点。坡顶线、坡底线及变化明显的高差、坡度应适当减小测点间距，凡是典型拐点必须进行测量，不得遗漏应测点位，采用三维激光扫描仪和无人机航空测量系统时，地形测点间距建议不超过5m，测点间距应兼顾地形变化和测区范围合理布置。</w:t>
      </w:r>
    </w:p>
    <w:p>
      <w:pPr>
        <w:pStyle w:val="11"/>
        <w:keepNext w:val="0"/>
        <w:keepLines w:val="0"/>
        <w:pageBreakBefore w:val="0"/>
        <w:numPr>
          <w:numId w:val="0"/>
        </w:numPr>
        <w:kinsoku/>
        <w:wordWrap/>
        <w:overflowPunct/>
        <w:topLinePunct w:val="0"/>
        <w:autoSpaceDE/>
        <w:autoSpaceDN/>
        <w:bidi w:val="0"/>
        <w:adjustRightInd w:val="0"/>
        <w:snapToGrid w:val="0"/>
        <w:spacing w:beforeLines="0" w:afterLines="0" w:line="360" w:lineRule="auto"/>
        <w:ind w:leftChars="0" w:firstLine="480" w:firstLineChars="200"/>
        <w:textAlignment w:val="auto"/>
        <w:rPr>
          <w:rFonts w:hint="eastAsia" w:ascii="宋体" w:hAnsi="宋体" w:eastAsiaTheme="minorEastAsia" w:cstheme="minorBidi"/>
          <w:kern w:val="2"/>
          <w:sz w:val="24"/>
          <w:szCs w:val="22"/>
          <w:lang w:val="en-US" w:eastAsia="zh-CN" w:bidi="ar-SA"/>
        </w:rPr>
      </w:pPr>
      <w:r>
        <w:rPr>
          <w:rFonts w:hint="eastAsia" w:ascii="宋体" w:hAnsi="宋体" w:eastAsiaTheme="minorEastAsia" w:cstheme="minorBidi"/>
          <w:kern w:val="2"/>
          <w:sz w:val="24"/>
          <w:szCs w:val="22"/>
          <w:lang w:val="en-US" w:eastAsia="zh-CN" w:bidi="ar-SA"/>
        </w:rPr>
        <w:t>该技术</w:t>
      </w:r>
      <w:r>
        <w:rPr>
          <w:rFonts w:hint="eastAsia" w:ascii="宋体" w:hAnsi="宋体" w:eastAsiaTheme="minorEastAsia" w:cstheme="minorBidi"/>
          <w:kern w:val="2"/>
          <w:sz w:val="24"/>
          <w:szCs w:val="22"/>
          <w:lang w:val="en-US" w:eastAsia="zh-CN" w:bidi="ar-SA"/>
        </w:rPr>
        <w:t>指标依据《工程测量标准》（GB 50026-2020）中标准5.1.6表5.1 6-4</w:t>
      </w:r>
      <w:r>
        <w:rPr>
          <w:rFonts w:hint="eastAsia" w:hAnsi="宋体" w:eastAsiaTheme="minorEastAsia" w:cstheme="minorBidi"/>
          <w:kern w:val="2"/>
          <w:sz w:val="24"/>
          <w:szCs w:val="22"/>
          <w:lang w:val="en-US" w:eastAsia="zh-CN" w:bidi="ar-SA"/>
        </w:rPr>
        <w:t>和《</w:t>
      </w:r>
      <w:r>
        <w:rPr>
          <w:rFonts w:hint="eastAsia" w:ascii="宋体" w:eastAsia="宋体"/>
        </w:rPr>
        <w:t>1∶500 1∶1000 1∶2000 外业数字测图规程</w:t>
      </w:r>
      <w:r>
        <w:rPr>
          <w:rFonts w:hint="eastAsia"/>
          <w:lang w:eastAsia="zh-CN"/>
        </w:rPr>
        <w:t>》</w:t>
      </w:r>
      <w:r>
        <w:rPr>
          <w:rFonts w:hint="eastAsia"/>
          <w:lang w:val="en-US" w:eastAsia="zh-CN"/>
        </w:rPr>
        <w:t>GB/T14912-2017中7.7</w:t>
      </w:r>
      <w:r>
        <w:rPr>
          <w:rFonts w:hint="eastAsia" w:ascii="宋体" w:hAnsi="宋体" w:eastAsiaTheme="minorEastAsia" w:cstheme="minorBidi"/>
          <w:kern w:val="2"/>
          <w:sz w:val="24"/>
          <w:szCs w:val="22"/>
          <w:lang w:val="en-US" w:eastAsia="zh-CN" w:bidi="ar-SA"/>
        </w:rPr>
        <w:t>规定</w:t>
      </w:r>
    </w:p>
    <w:p>
      <w:pPr>
        <w:pStyle w:val="11"/>
        <w:keepNext w:val="0"/>
        <w:keepLines w:val="0"/>
        <w:pageBreakBefore w:val="0"/>
        <w:numPr>
          <w:numId w:val="0"/>
        </w:numPr>
        <w:kinsoku/>
        <w:wordWrap/>
        <w:overflowPunct/>
        <w:topLinePunct w:val="0"/>
        <w:autoSpaceDE/>
        <w:autoSpaceDN/>
        <w:bidi w:val="0"/>
        <w:adjustRightInd w:val="0"/>
        <w:snapToGrid w:val="0"/>
        <w:spacing w:beforeLines="0" w:afterLines="0" w:line="360" w:lineRule="auto"/>
        <w:ind w:leftChars="0" w:firstLine="420" w:firstLineChars="200"/>
        <w:textAlignment w:val="auto"/>
        <w:rPr>
          <w:rFonts w:hint="default"/>
          <w:color w:val="0000FF"/>
          <w:lang w:val="en-US" w:eastAsia="zh-CN"/>
        </w:rPr>
      </w:pPr>
      <w:r>
        <w:drawing>
          <wp:inline distT="0" distB="0" distL="114300" distR="114300">
            <wp:extent cx="5292725" cy="1546860"/>
            <wp:effectExtent l="0" t="0" r="10795" b="7620"/>
            <wp:docPr id="15"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4"/>
                    <pic:cNvPicPr>
                      <a:picLocks noChangeAspect="1"/>
                    </pic:cNvPicPr>
                  </pic:nvPicPr>
                  <pic:blipFill>
                    <a:blip r:embed="rId4"/>
                    <a:srcRect l="774" t="5691"/>
                    <a:stretch>
                      <a:fillRect/>
                    </a:stretch>
                  </pic:blipFill>
                  <pic:spPr>
                    <a:xfrm>
                      <a:off x="0" y="0"/>
                      <a:ext cx="5292725" cy="1546860"/>
                    </a:xfrm>
                    <a:prstGeom prst="rect">
                      <a:avLst/>
                    </a:prstGeom>
                  </pic:spPr>
                </pic:pic>
              </a:graphicData>
            </a:graphic>
          </wp:inline>
        </w:drawing>
      </w:r>
    </w:p>
    <w:p>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olor w:val="auto"/>
          <w:sz w:val="24"/>
          <w:u w:val="single"/>
          <w:lang w:val="en-US" w:eastAsia="zh-CN"/>
        </w:rPr>
      </w:pPr>
      <w:r>
        <w:rPr>
          <w:rFonts w:hint="eastAsia" w:ascii="宋体" w:hAnsi="宋体"/>
          <w:sz w:val="24"/>
          <w:lang w:val="en-US" w:eastAsia="zh-CN"/>
        </w:rPr>
        <w:t>因露天煤矿矿区范围有限，小的有几平方公里如内蒙古准格尔旗欣发达煤矿1.65平方公里，大的有几十平方公里，如内蒙古大唐胜利东二号露天煤矿49.63平方公里，一般来说居于10-20平方公里的露天煤矿居多，且月度计算采剥范围更为有限，随着现有RTK 及无人机测量系统的普及测量精度的</w:t>
      </w:r>
      <w:r>
        <w:rPr>
          <w:rFonts w:hint="eastAsia" w:ascii="宋体" w:hAnsi="宋体"/>
          <w:sz w:val="24"/>
          <w:lang w:val="en-US" w:eastAsia="zh-CN"/>
        </w:rPr>
        <w:t>进一步</w:t>
      </w:r>
      <w:r>
        <w:rPr>
          <w:rFonts w:hint="eastAsia" w:ascii="宋体" w:hAnsi="宋体"/>
          <w:color w:val="auto"/>
          <w:sz w:val="24"/>
          <w:lang w:val="en-US" w:eastAsia="zh-CN"/>
        </w:rPr>
        <w:t>提升，</w:t>
      </w:r>
      <w:r>
        <w:rPr>
          <w:rFonts w:hint="eastAsia" w:ascii="宋体" w:hAnsi="宋体"/>
          <w:color w:val="auto"/>
          <w:sz w:val="24"/>
          <w:u w:val="single"/>
          <w:lang w:val="en-US" w:eastAsia="zh-CN"/>
        </w:rPr>
        <w:t>露天煤矿已完全满足1:500的矿区测图。</w:t>
      </w:r>
    </w:p>
    <w:p>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sz w:val="24"/>
          <w:lang w:val="en-US" w:eastAsia="zh-CN"/>
        </w:rPr>
      </w:pPr>
      <w:r>
        <w:rPr>
          <w:rFonts w:hint="eastAsia" w:ascii="宋体" w:hAnsi="宋体"/>
          <w:sz w:val="24"/>
          <w:lang w:val="en-US" w:eastAsia="zh-CN"/>
        </w:rPr>
        <w:t>根据《煤矿测量规程》146条，视距测量点间距不得大于25m，由于露天煤矿已完全满足1:500的矿区测图，可选定剥离台阶和排土台阶不超过15m，同时考虑了最小工作平盘宽度的因素，采场最小工作平盘一般多集中在30-50m。排土场最小工作平盘一般多集中在60m。部分煤矿平盘随机统计表 见表1.</w:t>
      </w:r>
    </w:p>
    <w:p>
      <w:pPr>
        <w:keepNext w:val="0"/>
        <w:keepLines w:val="0"/>
        <w:pageBreakBefore w:val="0"/>
        <w:kinsoku/>
        <w:wordWrap/>
        <w:overflowPunct/>
        <w:topLinePunct w:val="0"/>
        <w:autoSpaceDE/>
        <w:autoSpaceDN/>
        <w:bidi w:val="0"/>
        <w:adjustRightInd w:val="0"/>
        <w:snapToGrid w:val="0"/>
        <w:spacing w:line="360" w:lineRule="auto"/>
        <w:ind w:firstLine="2100" w:firstLineChars="1000"/>
        <w:textAlignment w:val="auto"/>
        <w:rPr>
          <w:rFonts w:hint="default" w:ascii="宋体" w:hAnsi="Times New Roman" w:eastAsia="宋体" w:cs="Times New Roman"/>
          <w:color w:val="auto"/>
          <w:kern w:val="0"/>
          <w:sz w:val="21"/>
          <w:szCs w:val="20"/>
          <w:u w:val="single"/>
          <w:lang w:val="en-US" w:eastAsia="zh-CN" w:bidi="ar-SA"/>
        </w:rPr>
      </w:pPr>
      <w:r>
        <w:rPr>
          <w:rFonts w:hint="eastAsia" w:ascii="宋体" w:hAnsi="Times New Roman" w:eastAsia="宋体" w:cs="Times New Roman"/>
          <w:color w:val="auto"/>
          <w:kern w:val="0"/>
          <w:sz w:val="21"/>
          <w:szCs w:val="20"/>
          <w:u w:val="single"/>
          <w:lang w:val="en-US" w:eastAsia="zh-CN" w:bidi="ar-SA"/>
        </w:rPr>
        <w:t>表1最小工作平盘随机统计表</w:t>
      </w:r>
    </w:p>
    <w:tbl>
      <w:tblPr>
        <w:tblStyle w:val="5"/>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617"/>
        <w:gridCol w:w="2484"/>
        <w:gridCol w:w="794"/>
        <w:gridCol w:w="1526"/>
        <w:gridCol w:w="1534"/>
        <w:gridCol w:w="15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62" w:type="pct"/>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default" w:ascii="宋体" w:hAnsi="Times New Roman" w:eastAsia="宋体" w:cs="Times New Roman"/>
                <w:b/>
                <w:bCs/>
                <w:color w:val="auto"/>
                <w:kern w:val="0"/>
                <w:sz w:val="16"/>
                <w:szCs w:val="16"/>
                <w:u w:val="none"/>
                <w:vertAlign w:val="baseline"/>
                <w:lang w:val="en-US" w:eastAsia="zh-CN" w:bidi="ar-SA"/>
              </w:rPr>
            </w:pPr>
            <w:r>
              <w:rPr>
                <w:rFonts w:hint="eastAsia" w:ascii="宋体" w:hAnsi="Times New Roman" w:eastAsia="宋体" w:cs="Times New Roman"/>
                <w:b/>
                <w:bCs/>
                <w:color w:val="auto"/>
                <w:kern w:val="0"/>
                <w:sz w:val="16"/>
                <w:szCs w:val="16"/>
                <w:u w:val="none"/>
                <w:vertAlign w:val="baseline"/>
                <w:lang w:val="en-US" w:eastAsia="zh-CN" w:bidi="ar-SA"/>
              </w:rPr>
              <w:t>序号</w:t>
            </w:r>
          </w:p>
        </w:tc>
        <w:tc>
          <w:tcPr>
            <w:tcW w:w="1457" w:type="pct"/>
            <w:vAlign w:val="center"/>
          </w:tcPr>
          <w:p>
            <w:pPr>
              <w:keepNext w:val="0"/>
              <w:keepLines w:val="0"/>
              <w:pageBreakBefore w:val="0"/>
              <w:kinsoku/>
              <w:wordWrap/>
              <w:overflowPunct/>
              <w:topLinePunct w:val="0"/>
              <w:autoSpaceDE/>
              <w:autoSpaceDN/>
              <w:bidi w:val="0"/>
              <w:adjustRightInd w:val="0"/>
              <w:snapToGrid w:val="0"/>
              <w:spacing w:line="360" w:lineRule="auto"/>
              <w:ind w:firstLine="321" w:firstLineChars="200"/>
              <w:jc w:val="both"/>
              <w:textAlignment w:val="auto"/>
              <w:rPr>
                <w:rFonts w:hint="default" w:ascii="宋体" w:hAnsi="Times New Roman" w:eastAsia="宋体" w:cs="Times New Roman"/>
                <w:b/>
                <w:bCs/>
                <w:color w:val="auto"/>
                <w:kern w:val="0"/>
                <w:sz w:val="16"/>
                <w:szCs w:val="16"/>
                <w:u w:val="none"/>
                <w:vertAlign w:val="baseline"/>
                <w:lang w:val="en-US" w:eastAsia="zh-CN" w:bidi="ar-SA"/>
              </w:rPr>
            </w:pPr>
            <w:r>
              <w:rPr>
                <w:rFonts w:hint="eastAsia" w:ascii="宋体" w:hAnsi="Times New Roman" w:eastAsia="宋体" w:cs="Times New Roman"/>
                <w:b/>
                <w:bCs/>
                <w:color w:val="auto"/>
                <w:kern w:val="0"/>
                <w:sz w:val="16"/>
                <w:szCs w:val="16"/>
                <w:u w:val="none"/>
                <w:vertAlign w:val="baseline"/>
                <w:lang w:val="en-US" w:eastAsia="zh-CN" w:bidi="ar-SA"/>
              </w:rPr>
              <w:t>煤矿名称</w:t>
            </w:r>
          </w:p>
        </w:tc>
        <w:tc>
          <w:tcPr>
            <w:tcW w:w="466" w:type="pct"/>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default" w:ascii="宋体" w:hAnsi="Times New Roman" w:eastAsia="宋体" w:cs="Times New Roman"/>
                <w:b/>
                <w:bCs/>
                <w:color w:val="auto"/>
                <w:kern w:val="0"/>
                <w:sz w:val="16"/>
                <w:szCs w:val="16"/>
                <w:u w:val="none"/>
                <w:vertAlign w:val="baseline"/>
                <w:lang w:val="en-US" w:eastAsia="zh-CN" w:bidi="ar-SA"/>
              </w:rPr>
            </w:pPr>
            <w:r>
              <w:rPr>
                <w:rFonts w:hint="eastAsia" w:ascii="宋体" w:hAnsi="Times New Roman" w:eastAsia="宋体" w:cs="Times New Roman"/>
                <w:b/>
                <w:bCs/>
                <w:color w:val="auto"/>
                <w:kern w:val="0"/>
                <w:sz w:val="16"/>
                <w:szCs w:val="16"/>
                <w:u w:val="none"/>
                <w:vertAlign w:val="baseline"/>
                <w:lang w:val="en-US" w:eastAsia="zh-CN" w:bidi="ar-SA"/>
              </w:rPr>
              <w:t>地区</w:t>
            </w:r>
          </w:p>
        </w:tc>
        <w:tc>
          <w:tcPr>
            <w:tcW w:w="895" w:type="pct"/>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default" w:ascii="宋体" w:hAnsi="Times New Roman" w:eastAsia="宋体" w:cs="Times New Roman"/>
                <w:b/>
                <w:bCs/>
                <w:color w:val="auto"/>
                <w:kern w:val="0"/>
                <w:sz w:val="16"/>
                <w:szCs w:val="16"/>
                <w:u w:val="none"/>
                <w:vertAlign w:val="baseline"/>
                <w:lang w:val="en-US" w:eastAsia="zh-CN" w:bidi="ar-SA"/>
              </w:rPr>
            </w:pPr>
            <w:r>
              <w:rPr>
                <w:rFonts w:hint="eastAsia" w:ascii="宋体" w:hAnsi="Times New Roman" w:eastAsia="宋体" w:cs="Times New Roman"/>
                <w:b/>
                <w:bCs/>
                <w:color w:val="auto"/>
                <w:kern w:val="0"/>
                <w:sz w:val="16"/>
                <w:szCs w:val="16"/>
                <w:u w:val="none"/>
                <w:vertAlign w:val="baseline"/>
                <w:lang w:val="en-US" w:eastAsia="zh-CN" w:bidi="ar-SA"/>
              </w:rPr>
              <w:t>规模（万吨/年）</w:t>
            </w:r>
          </w:p>
        </w:tc>
        <w:tc>
          <w:tcPr>
            <w:tcW w:w="900" w:type="pct"/>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default" w:ascii="宋体" w:hAnsi="Times New Roman" w:eastAsia="宋体" w:cs="Times New Roman"/>
                <w:b/>
                <w:bCs/>
                <w:color w:val="auto"/>
                <w:kern w:val="0"/>
                <w:sz w:val="16"/>
                <w:szCs w:val="16"/>
                <w:u w:val="none"/>
                <w:vertAlign w:val="baseline"/>
                <w:lang w:val="en-US" w:eastAsia="zh-CN" w:bidi="ar-SA"/>
              </w:rPr>
            </w:pPr>
            <w:r>
              <w:rPr>
                <w:rFonts w:hint="eastAsia" w:ascii="宋体" w:hAnsi="Times New Roman" w:eastAsia="宋体" w:cs="Times New Roman"/>
                <w:b/>
                <w:bCs/>
                <w:color w:val="auto"/>
                <w:kern w:val="0"/>
                <w:sz w:val="16"/>
                <w:szCs w:val="16"/>
                <w:u w:val="none"/>
                <w:vertAlign w:val="baseline"/>
                <w:lang w:val="en-US" w:eastAsia="zh-CN" w:bidi="ar-SA"/>
              </w:rPr>
              <w:t>最小工作平盘（m）</w:t>
            </w:r>
          </w:p>
        </w:tc>
        <w:tc>
          <w:tcPr>
            <w:tcW w:w="917" w:type="pct"/>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eastAsia" w:ascii="宋体" w:hAnsi="Times New Roman" w:eastAsia="宋体" w:cs="Times New Roman"/>
                <w:b/>
                <w:bCs/>
                <w:color w:val="auto"/>
                <w:kern w:val="0"/>
                <w:sz w:val="16"/>
                <w:szCs w:val="16"/>
                <w:u w:val="none"/>
                <w:vertAlign w:val="baseline"/>
                <w:lang w:val="en-US" w:eastAsia="zh-CN" w:bidi="ar-SA"/>
              </w:rPr>
            </w:pPr>
            <w:r>
              <w:rPr>
                <w:rFonts w:hint="eastAsia" w:ascii="宋体" w:hAnsi="Times New Roman" w:eastAsia="宋体" w:cs="Times New Roman"/>
                <w:b/>
                <w:bCs/>
                <w:color w:val="auto"/>
                <w:kern w:val="0"/>
                <w:sz w:val="16"/>
                <w:szCs w:val="16"/>
                <w:u w:val="none"/>
                <w:vertAlign w:val="baseline"/>
                <w:lang w:val="en-US" w:eastAsia="zh-CN" w:bidi="ar-SA"/>
              </w:rPr>
              <w:t>最小排土平盘（m）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62" w:type="pct"/>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default" w:ascii="宋体" w:hAnsi="Times New Roman" w:eastAsia="宋体" w:cs="Times New Roman"/>
                <w:b/>
                <w:bCs/>
                <w:color w:val="auto"/>
                <w:kern w:val="0"/>
                <w:sz w:val="18"/>
                <w:szCs w:val="18"/>
                <w:u w:val="none"/>
                <w:vertAlign w:val="baseline"/>
                <w:lang w:val="en-US" w:eastAsia="zh-CN" w:bidi="ar-SA"/>
              </w:rPr>
            </w:pPr>
            <w:r>
              <w:rPr>
                <w:rFonts w:hint="eastAsia" w:ascii="宋体" w:hAnsi="Times New Roman" w:eastAsia="宋体" w:cs="Times New Roman"/>
                <w:b/>
                <w:bCs/>
                <w:color w:val="auto"/>
                <w:kern w:val="0"/>
                <w:sz w:val="18"/>
                <w:szCs w:val="18"/>
                <w:u w:val="none"/>
                <w:vertAlign w:val="baseline"/>
                <w:lang w:val="en-US" w:eastAsia="zh-CN" w:bidi="ar-SA"/>
              </w:rPr>
              <w:t>1</w:t>
            </w:r>
          </w:p>
        </w:tc>
        <w:tc>
          <w:tcPr>
            <w:tcW w:w="1457" w:type="pct"/>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default" w:ascii="宋体" w:hAnsi="Times New Roman" w:eastAsia="宋体" w:cs="Times New Roman"/>
                <w:b/>
                <w:bCs/>
                <w:color w:val="auto"/>
                <w:kern w:val="0"/>
                <w:sz w:val="18"/>
                <w:szCs w:val="18"/>
                <w:u w:val="none"/>
                <w:vertAlign w:val="baseline"/>
                <w:lang w:val="en-US" w:eastAsia="zh-CN" w:bidi="ar-SA"/>
              </w:rPr>
            </w:pPr>
            <w:r>
              <w:rPr>
                <w:rFonts w:hint="eastAsia" w:ascii="宋体" w:hAnsi="Times New Roman" w:eastAsia="宋体" w:cs="Times New Roman"/>
                <w:b/>
                <w:bCs/>
                <w:color w:val="auto"/>
                <w:kern w:val="0"/>
                <w:sz w:val="18"/>
                <w:szCs w:val="18"/>
                <w:u w:val="none"/>
                <w:vertAlign w:val="baseline"/>
                <w:lang w:val="en-US" w:eastAsia="zh-CN" w:bidi="ar-SA"/>
              </w:rPr>
              <w:t>内蒙古锦泰川宏煤炭有限公司川宏煤矿</w:t>
            </w:r>
          </w:p>
        </w:tc>
        <w:tc>
          <w:tcPr>
            <w:tcW w:w="466" w:type="pct"/>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default" w:ascii="宋体" w:hAnsi="Times New Roman" w:eastAsia="宋体" w:cs="Times New Roman"/>
                <w:b/>
                <w:bCs/>
                <w:color w:val="auto"/>
                <w:kern w:val="0"/>
                <w:sz w:val="18"/>
                <w:szCs w:val="18"/>
                <w:u w:val="none"/>
                <w:vertAlign w:val="baseline"/>
                <w:lang w:val="en-US" w:eastAsia="zh-CN" w:bidi="ar-SA"/>
              </w:rPr>
            </w:pPr>
            <w:r>
              <w:rPr>
                <w:rFonts w:hint="eastAsia" w:ascii="宋体" w:hAnsi="Times New Roman" w:eastAsia="宋体" w:cs="Times New Roman"/>
                <w:b/>
                <w:bCs/>
                <w:color w:val="auto"/>
                <w:kern w:val="0"/>
                <w:sz w:val="18"/>
                <w:szCs w:val="18"/>
                <w:u w:val="none"/>
                <w:vertAlign w:val="baseline"/>
                <w:lang w:val="en-US" w:eastAsia="zh-CN" w:bidi="ar-SA"/>
              </w:rPr>
              <w:t>内蒙古</w:t>
            </w:r>
          </w:p>
        </w:tc>
        <w:tc>
          <w:tcPr>
            <w:tcW w:w="895" w:type="pct"/>
            <w:vAlign w:val="center"/>
          </w:tcPr>
          <w:p>
            <w:pPr>
              <w:keepNext w:val="0"/>
              <w:keepLines w:val="0"/>
              <w:pageBreakBefore w:val="0"/>
              <w:kinsoku/>
              <w:wordWrap/>
              <w:overflowPunct/>
              <w:topLinePunct w:val="0"/>
              <w:autoSpaceDE/>
              <w:autoSpaceDN/>
              <w:bidi w:val="0"/>
              <w:adjustRightInd w:val="0"/>
              <w:snapToGrid w:val="0"/>
              <w:spacing w:line="360" w:lineRule="auto"/>
              <w:ind w:firstLine="361" w:firstLineChars="200"/>
              <w:jc w:val="both"/>
              <w:textAlignment w:val="auto"/>
              <w:rPr>
                <w:rFonts w:hint="default" w:ascii="宋体" w:hAnsi="Times New Roman" w:eastAsia="宋体" w:cs="Times New Roman"/>
                <w:b/>
                <w:bCs/>
                <w:color w:val="auto"/>
                <w:kern w:val="0"/>
                <w:sz w:val="18"/>
                <w:szCs w:val="18"/>
                <w:u w:val="single"/>
                <w:vertAlign w:val="baseline"/>
                <w:lang w:val="en-US" w:eastAsia="zh-CN" w:bidi="ar-SA"/>
              </w:rPr>
            </w:pPr>
            <w:r>
              <w:rPr>
                <w:rFonts w:hint="eastAsia" w:ascii="宋体" w:hAnsi="Times New Roman" w:eastAsia="宋体" w:cs="Times New Roman"/>
                <w:b/>
                <w:bCs/>
                <w:color w:val="auto"/>
                <w:kern w:val="0"/>
                <w:sz w:val="18"/>
                <w:szCs w:val="18"/>
                <w:u w:val="single"/>
                <w:vertAlign w:val="baseline"/>
                <w:lang w:val="en-US" w:eastAsia="zh-CN" w:bidi="ar-SA"/>
              </w:rPr>
              <w:t>150</w:t>
            </w:r>
          </w:p>
        </w:tc>
        <w:tc>
          <w:tcPr>
            <w:tcW w:w="900" w:type="pct"/>
            <w:vAlign w:val="center"/>
          </w:tcPr>
          <w:p>
            <w:pPr>
              <w:keepNext w:val="0"/>
              <w:keepLines w:val="0"/>
              <w:pageBreakBefore w:val="0"/>
              <w:kinsoku/>
              <w:wordWrap/>
              <w:overflowPunct/>
              <w:topLinePunct w:val="0"/>
              <w:autoSpaceDE/>
              <w:autoSpaceDN/>
              <w:bidi w:val="0"/>
              <w:adjustRightInd w:val="0"/>
              <w:snapToGrid w:val="0"/>
              <w:spacing w:line="360" w:lineRule="auto"/>
              <w:ind w:firstLine="361" w:firstLineChars="200"/>
              <w:jc w:val="both"/>
              <w:textAlignment w:val="auto"/>
              <w:rPr>
                <w:rFonts w:hint="default" w:ascii="宋体" w:hAnsi="Times New Roman" w:eastAsia="宋体" w:cs="Times New Roman"/>
                <w:b/>
                <w:bCs/>
                <w:color w:val="auto"/>
                <w:kern w:val="0"/>
                <w:sz w:val="18"/>
                <w:szCs w:val="18"/>
                <w:u w:val="single"/>
                <w:vertAlign w:val="baseline"/>
                <w:lang w:val="en-US" w:eastAsia="zh-CN" w:bidi="ar-SA"/>
              </w:rPr>
            </w:pPr>
            <w:r>
              <w:rPr>
                <w:rFonts w:hint="eastAsia" w:ascii="宋体" w:hAnsi="Times New Roman" w:eastAsia="宋体" w:cs="Times New Roman"/>
                <w:b/>
                <w:bCs/>
                <w:color w:val="auto"/>
                <w:kern w:val="0"/>
                <w:sz w:val="18"/>
                <w:szCs w:val="18"/>
                <w:u w:val="single"/>
                <w:vertAlign w:val="baseline"/>
                <w:lang w:val="en-US" w:eastAsia="zh-CN" w:bidi="ar-SA"/>
              </w:rPr>
              <w:t>32</w:t>
            </w:r>
          </w:p>
        </w:tc>
        <w:tc>
          <w:tcPr>
            <w:tcW w:w="917" w:type="pct"/>
            <w:vAlign w:val="center"/>
          </w:tcPr>
          <w:p>
            <w:pPr>
              <w:keepNext w:val="0"/>
              <w:keepLines w:val="0"/>
              <w:pageBreakBefore w:val="0"/>
              <w:kinsoku/>
              <w:wordWrap/>
              <w:overflowPunct/>
              <w:topLinePunct w:val="0"/>
              <w:autoSpaceDE/>
              <w:autoSpaceDN/>
              <w:bidi w:val="0"/>
              <w:adjustRightInd w:val="0"/>
              <w:snapToGrid w:val="0"/>
              <w:spacing w:line="360" w:lineRule="auto"/>
              <w:ind w:firstLine="361" w:firstLineChars="200"/>
              <w:jc w:val="both"/>
              <w:textAlignment w:val="auto"/>
              <w:rPr>
                <w:rFonts w:hint="default" w:ascii="宋体" w:hAnsi="Times New Roman" w:eastAsia="宋体" w:cs="Times New Roman"/>
                <w:b/>
                <w:bCs/>
                <w:color w:val="auto"/>
                <w:kern w:val="0"/>
                <w:sz w:val="18"/>
                <w:szCs w:val="18"/>
                <w:u w:val="single"/>
                <w:vertAlign w:val="baseline"/>
                <w:lang w:val="en-US" w:eastAsia="zh-CN" w:bidi="ar-SA"/>
              </w:rPr>
            </w:pPr>
            <w:r>
              <w:rPr>
                <w:rFonts w:hint="eastAsia" w:ascii="宋体" w:hAnsi="Times New Roman" w:eastAsia="宋体" w:cs="Times New Roman"/>
                <w:b/>
                <w:bCs/>
                <w:color w:val="auto"/>
                <w:kern w:val="0"/>
                <w:sz w:val="18"/>
                <w:szCs w:val="18"/>
                <w:u w:val="single"/>
                <w:vertAlign w:val="baseline"/>
                <w:lang w:val="en-US" w:eastAsia="zh-CN" w:bidi="ar-SA"/>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62" w:type="pct"/>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default" w:ascii="宋体" w:hAnsi="Times New Roman" w:eastAsia="宋体" w:cs="Times New Roman"/>
                <w:b/>
                <w:bCs/>
                <w:color w:val="auto"/>
                <w:kern w:val="0"/>
                <w:sz w:val="18"/>
                <w:szCs w:val="18"/>
                <w:u w:val="none"/>
                <w:vertAlign w:val="baseline"/>
                <w:lang w:val="en-US" w:eastAsia="zh-CN" w:bidi="ar-SA"/>
              </w:rPr>
            </w:pPr>
            <w:r>
              <w:rPr>
                <w:rFonts w:hint="eastAsia" w:ascii="宋体" w:hAnsi="Times New Roman" w:eastAsia="宋体" w:cs="Times New Roman"/>
                <w:b/>
                <w:bCs/>
                <w:color w:val="auto"/>
                <w:kern w:val="0"/>
                <w:sz w:val="18"/>
                <w:szCs w:val="18"/>
                <w:u w:val="none"/>
                <w:vertAlign w:val="baseline"/>
                <w:lang w:val="en-US" w:eastAsia="zh-CN" w:bidi="ar-SA"/>
              </w:rPr>
              <w:t>2</w:t>
            </w:r>
          </w:p>
        </w:tc>
        <w:tc>
          <w:tcPr>
            <w:tcW w:w="1457" w:type="pct"/>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default" w:ascii="宋体" w:hAnsi="Times New Roman" w:eastAsia="宋体" w:cs="Times New Roman"/>
                <w:b/>
                <w:bCs/>
                <w:color w:val="auto"/>
                <w:kern w:val="0"/>
                <w:sz w:val="18"/>
                <w:szCs w:val="18"/>
                <w:u w:val="none"/>
                <w:vertAlign w:val="baseline"/>
                <w:lang w:val="en-US" w:eastAsia="zh-CN" w:bidi="ar-SA"/>
              </w:rPr>
            </w:pPr>
            <w:r>
              <w:rPr>
                <w:rFonts w:hint="eastAsia" w:ascii="宋体" w:hAnsi="Times New Roman" w:eastAsia="宋体" w:cs="Times New Roman"/>
                <w:b/>
                <w:bCs/>
                <w:color w:val="auto"/>
                <w:kern w:val="0"/>
                <w:sz w:val="18"/>
                <w:szCs w:val="18"/>
                <w:u w:val="none"/>
                <w:vertAlign w:val="baseline"/>
                <w:lang w:val="en-US" w:eastAsia="zh-CN" w:bidi="ar-SA"/>
              </w:rPr>
              <w:t>内蒙古伊泰白家梁煤炭有限公司白家梁煤矿</w:t>
            </w:r>
          </w:p>
        </w:tc>
        <w:tc>
          <w:tcPr>
            <w:tcW w:w="466" w:type="pct"/>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default" w:ascii="宋体" w:hAnsi="Times New Roman" w:eastAsia="宋体" w:cs="Times New Roman"/>
                <w:b/>
                <w:bCs/>
                <w:color w:val="auto"/>
                <w:kern w:val="0"/>
                <w:sz w:val="18"/>
                <w:szCs w:val="18"/>
                <w:u w:val="none"/>
                <w:vertAlign w:val="baseline"/>
                <w:lang w:val="en-US" w:eastAsia="zh-CN" w:bidi="ar-SA"/>
              </w:rPr>
            </w:pPr>
            <w:r>
              <w:rPr>
                <w:rFonts w:hint="eastAsia" w:ascii="宋体" w:hAnsi="Times New Roman" w:eastAsia="宋体" w:cs="Times New Roman"/>
                <w:b/>
                <w:bCs/>
                <w:color w:val="auto"/>
                <w:kern w:val="0"/>
                <w:sz w:val="18"/>
                <w:szCs w:val="18"/>
                <w:u w:val="none"/>
                <w:vertAlign w:val="baseline"/>
                <w:lang w:val="en-US" w:eastAsia="zh-CN" w:bidi="ar-SA"/>
              </w:rPr>
              <w:t>内蒙古</w:t>
            </w:r>
          </w:p>
        </w:tc>
        <w:tc>
          <w:tcPr>
            <w:tcW w:w="895" w:type="pct"/>
            <w:vAlign w:val="center"/>
          </w:tcPr>
          <w:p>
            <w:pPr>
              <w:keepNext w:val="0"/>
              <w:keepLines w:val="0"/>
              <w:pageBreakBefore w:val="0"/>
              <w:kinsoku/>
              <w:wordWrap/>
              <w:overflowPunct/>
              <w:topLinePunct w:val="0"/>
              <w:autoSpaceDE/>
              <w:autoSpaceDN/>
              <w:bidi w:val="0"/>
              <w:adjustRightInd w:val="0"/>
              <w:snapToGrid w:val="0"/>
              <w:spacing w:line="360" w:lineRule="auto"/>
              <w:ind w:firstLine="361" w:firstLineChars="200"/>
              <w:jc w:val="both"/>
              <w:textAlignment w:val="auto"/>
              <w:rPr>
                <w:rFonts w:hint="default" w:ascii="宋体" w:hAnsi="Times New Roman" w:eastAsia="宋体" w:cs="Times New Roman"/>
                <w:b/>
                <w:bCs/>
                <w:color w:val="auto"/>
                <w:kern w:val="0"/>
                <w:sz w:val="18"/>
                <w:szCs w:val="18"/>
                <w:u w:val="single"/>
                <w:vertAlign w:val="baseline"/>
                <w:lang w:val="en-US" w:eastAsia="zh-CN" w:bidi="ar-SA"/>
              </w:rPr>
            </w:pPr>
            <w:r>
              <w:rPr>
                <w:rFonts w:hint="eastAsia" w:ascii="宋体" w:hAnsi="Times New Roman" w:eastAsia="宋体" w:cs="Times New Roman"/>
                <w:b/>
                <w:bCs/>
                <w:color w:val="auto"/>
                <w:kern w:val="0"/>
                <w:sz w:val="18"/>
                <w:szCs w:val="18"/>
                <w:u w:val="single"/>
                <w:vertAlign w:val="baseline"/>
                <w:lang w:val="en-US" w:eastAsia="zh-CN" w:bidi="ar-SA"/>
              </w:rPr>
              <w:t>90</w:t>
            </w:r>
          </w:p>
        </w:tc>
        <w:tc>
          <w:tcPr>
            <w:tcW w:w="900" w:type="pct"/>
            <w:vAlign w:val="center"/>
          </w:tcPr>
          <w:p>
            <w:pPr>
              <w:keepNext w:val="0"/>
              <w:keepLines w:val="0"/>
              <w:pageBreakBefore w:val="0"/>
              <w:kinsoku/>
              <w:wordWrap/>
              <w:overflowPunct/>
              <w:topLinePunct w:val="0"/>
              <w:autoSpaceDE/>
              <w:autoSpaceDN/>
              <w:bidi w:val="0"/>
              <w:adjustRightInd w:val="0"/>
              <w:snapToGrid w:val="0"/>
              <w:spacing w:line="360" w:lineRule="auto"/>
              <w:ind w:firstLine="361" w:firstLineChars="200"/>
              <w:jc w:val="both"/>
              <w:textAlignment w:val="auto"/>
              <w:rPr>
                <w:rFonts w:hint="default" w:ascii="宋体" w:hAnsi="Times New Roman" w:eastAsia="宋体" w:cs="Times New Roman"/>
                <w:b/>
                <w:bCs/>
                <w:color w:val="auto"/>
                <w:kern w:val="0"/>
                <w:sz w:val="18"/>
                <w:szCs w:val="18"/>
                <w:u w:val="single"/>
                <w:vertAlign w:val="baseline"/>
                <w:lang w:val="en-US" w:eastAsia="zh-CN" w:bidi="ar-SA"/>
              </w:rPr>
            </w:pPr>
            <w:r>
              <w:rPr>
                <w:rFonts w:hint="eastAsia" w:ascii="宋体" w:hAnsi="Times New Roman" w:eastAsia="宋体" w:cs="Times New Roman"/>
                <w:b/>
                <w:bCs/>
                <w:color w:val="auto"/>
                <w:kern w:val="0"/>
                <w:sz w:val="18"/>
                <w:szCs w:val="18"/>
                <w:u w:val="single"/>
                <w:vertAlign w:val="baseline"/>
                <w:lang w:val="en-US" w:eastAsia="zh-CN" w:bidi="ar-SA"/>
              </w:rPr>
              <w:t>35</w:t>
            </w:r>
          </w:p>
        </w:tc>
        <w:tc>
          <w:tcPr>
            <w:tcW w:w="917" w:type="pct"/>
            <w:vAlign w:val="center"/>
          </w:tcPr>
          <w:p>
            <w:pPr>
              <w:keepNext w:val="0"/>
              <w:keepLines w:val="0"/>
              <w:pageBreakBefore w:val="0"/>
              <w:kinsoku/>
              <w:wordWrap/>
              <w:overflowPunct/>
              <w:topLinePunct w:val="0"/>
              <w:autoSpaceDE/>
              <w:autoSpaceDN/>
              <w:bidi w:val="0"/>
              <w:adjustRightInd w:val="0"/>
              <w:snapToGrid w:val="0"/>
              <w:spacing w:line="360" w:lineRule="auto"/>
              <w:ind w:firstLine="361" w:firstLineChars="200"/>
              <w:jc w:val="both"/>
              <w:textAlignment w:val="auto"/>
              <w:rPr>
                <w:rFonts w:hint="default" w:ascii="宋体" w:hAnsi="Times New Roman" w:eastAsia="宋体" w:cs="Times New Roman"/>
                <w:b/>
                <w:bCs/>
                <w:color w:val="auto"/>
                <w:kern w:val="0"/>
                <w:sz w:val="18"/>
                <w:szCs w:val="18"/>
                <w:u w:val="single"/>
                <w:vertAlign w:val="baseline"/>
                <w:lang w:val="en-US" w:eastAsia="zh-CN" w:bidi="ar-SA"/>
              </w:rPr>
            </w:pPr>
            <w:r>
              <w:rPr>
                <w:rFonts w:hint="eastAsia" w:ascii="宋体" w:hAnsi="Times New Roman" w:eastAsia="宋体" w:cs="Times New Roman"/>
                <w:b/>
                <w:bCs/>
                <w:color w:val="auto"/>
                <w:kern w:val="0"/>
                <w:sz w:val="18"/>
                <w:szCs w:val="18"/>
                <w:u w:val="single"/>
                <w:vertAlign w:val="baseline"/>
                <w:lang w:val="en-US" w:eastAsia="zh-CN" w:bidi="ar-SA"/>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62" w:type="pct"/>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default" w:ascii="宋体" w:hAnsi="Times New Roman" w:eastAsia="宋体" w:cs="Times New Roman"/>
                <w:b/>
                <w:bCs/>
                <w:color w:val="auto"/>
                <w:kern w:val="0"/>
                <w:sz w:val="18"/>
                <w:szCs w:val="18"/>
                <w:u w:val="none"/>
                <w:vertAlign w:val="baseline"/>
                <w:lang w:val="en-US" w:eastAsia="zh-CN" w:bidi="ar-SA"/>
              </w:rPr>
            </w:pPr>
            <w:r>
              <w:rPr>
                <w:rFonts w:hint="eastAsia" w:ascii="宋体" w:hAnsi="Times New Roman" w:eastAsia="宋体" w:cs="Times New Roman"/>
                <w:b/>
                <w:bCs/>
                <w:color w:val="auto"/>
                <w:kern w:val="0"/>
                <w:sz w:val="18"/>
                <w:szCs w:val="18"/>
                <w:u w:val="none"/>
                <w:vertAlign w:val="baseline"/>
                <w:lang w:val="en-US" w:eastAsia="zh-CN" w:bidi="ar-SA"/>
              </w:rPr>
              <w:t>3</w:t>
            </w:r>
          </w:p>
        </w:tc>
        <w:tc>
          <w:tcPr>
            <w:tcW w:w="1457" w:type="pct"/>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default" w:ascii="宋体" w:hAnsi="Times New Roman" w:eastAsia="宋体" w:cs="Times New Roman"/>
                <w:b/>
                <w:bCs/>
                <w:color w:val="auto"/>
                <w:kern w:val="0"/>
                <w:sz w:val="18"/>
                <w:szCs w:val="18"/>
                <w:u w:val="none"/>
                <w:vertAlign w:val="baseline"/>
                <w:lang w:val="en-US" w:eastAsia="zh-CN" w:bidi="ar-SA"/>
              </w:rPr>
            </w:pPr>
            <w:r>
              <w:rPr>
                <w:rFonts w:hint="eastAsia" w:ascii="宋体" w:hAnsi="Times New Roman" w:eastAsia="宋体" w:cs="Times New Roman"/>
                <w:b/>
                <w:bCs/>
                <w:color w:val="auto"/>
                <w:kern w:val="0"/>
                <w:sz w:val="18"/>
                <w:szCs w:val="18"/>
                <w:u w:val="none"/>
                <w:vertAlign w:val="baseline"/>
                <w:lang w:val="en-US" w:eastAsia="zh-CN" w:bidi="ar-SA"/>
              </w:rPr>
              <w:t>内蒙古吉林郭勒二号露天煤矿有限公司</w:t>
            </w:r>
          </w:p>
        </w:tc>
        <w:tc>
          <w:tcPr>
            <w:tcW w:w="466" w:type="pct"/>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default" w:ascii="宋体" w:hAnsi="Times New Roman" w:eastAsia="宋体" w:cs="Times New Roman"/>
                <w:b/>
                <w:bCs/>
                <w:color w:val="auto"/>
                <w:kern w:val="0"/>
                <w:sz w:val="18"/>
                <w:szCs w:val="18"/>
                <w:u w:val="none"/>
                <w:vertAlign w:val="baseline"/>
                <w:lang w:val="en-US" w:eastAsia="zh-CN" w:bidi="ar-SA"/>
              </w:rPr>
            </w:pPr>
            <w:r>
              <w:rPr>
                <w:rFonts w:hint="eastAsia" w:ascii="宋体" w:hAnsi="Times New Roman" w:eastAsia="宋体" w:cs="Times New Roman"/>
                <w:b/>
                <w:bCs/>
                <w:color w:val="auto"/>
                <w:kern w:val="0"/>
                <w:sz w:val="18"/>
                <w:szCs w:val="18"/>
                <w:u w:val="none"/>
                <w:vertAlign w:val="baseline"/>
                <w:lang w:val="en-US" w:eastAsia="zh-CN" w:bidi="ar-SA"/>
              </w:rPr>
              <w:t>内蒙古</w:t>
            </w:r>
          </w:p>
        </w:tc>
        <w:tc>
          <w:tcPr>
            <w:tcW w:w="895" w:type="pct"/>
            <w:vAlign w:val="center"/>
          </w:tcPr>
          <w:p>
            <w:pPr>
              <w:keepNext w:val="0"/>
              <w:keepLines w:val="0"/>
              <w:pageBreakBefore w:val="0"/>
              <w:kinsoku/>
              <w:wordWrap/>
              <w:overflowPunct/>
              <w:topLinePunct w:val="0"/>
              <w:autoSpaceDE/>
              <w:autoSpaceDN/>
              <w:bidi w:val="0"/>
              <w:adjustRightInd w:val="0"/>
              <w:snapToGrid w:val="0"/>
              <w:spacing w:line="360" w:lineRule="auto"/>
              <w:ind w:firstLine="361" w:firstLineChars="200"/>
              <w:jc w:val="both"/>
              <w:textAlignment w:val="auto"/>
              <w:rPr>
                <w:rFonts w:hint="default" w:ascii="宋体" w:hAnsi="Times New Roman" w:eastAsia="宋体" w:cs="Times New Roman"/>
                <w:b/>
                <w:bCs/>
                <w:color w:val="auto"/>
                <w:kern w:val="0"/>
                <w:sz w:val="18"/>
                <w:szCs w:val="18"/>
                <w:u w:val="single"/>
                <w:vertAlign w:val="baseline"/>
                <w:lang w:val="en-US" w:eastAsia="zh-CN" w:bidi="ar-SA"/>
              </w:rPr>
            </w:pPr>
            <w:r>
              <w:rPr>
                <w:rFonts w:hint="eastAsia" w:ascii="宋体" w:hAnsi="Times New Roman" w:eastAsia="宋体" w:cs="Times New Roman"/>
                <w:b/>
                <w:bCs/>
                <w:color w:val="auto"/>
                <w:kern w:val="0"/>
                <w:sz w:val="18"/>
                <w:szCs w:val="18"/>
                <w:u w:val="single"/>
                <w:vertAlign w:val="baseline"/>
                <w:lang w:val="en-US" w:eastAsia="zh-CN" w:bidi="ar-SA"/>
              </w:rPr>
              <w:t>1800</w:t>
            </w:r>
          </w:p>
        </w:tc>
        <w:tc>
          <w:tcPr>
            <w:tcW w:w="900" w:type="pct"/>
            <w:vAlign w:val="center"/>
          </w:tcPr>
          <w:p>
            <w:pPr>
              <w:keepNext w:val="0"/>
              <w:keepLines w:val="0"/>
              <w:pageBreakBefore w:val="0"/>
              <w:kinsoku/>
              <w:wordWrap/>
              <w:overflowPunct/>
              <w:topLinePunct w:val="0"/>
              <w:autoSpaceDE/>
              <w:autoSpaceDN/>
              <w:bidi w:val="0"/>
              <w:adjustRightInd w:val="0"/>
              <w:snapToGrid w:val="0"/>
              <w:spacing w:line="360" w:lineRule="auto"/>
              <w:ind w:firstLine="361" w:firstLineChars="200"/>
              <w:jc w:val="both"/>
              <w:textAlignment w:val="auto"/>
              <w:rPr>
                <w:rFonts w:hint="default" w:ascii="宋体" w:hAnsi="Times New Roman" w:eastAsia="宋体" w:cs="Times New Roman"/>
                <w:b/>
                <w:bCs/>
                <w:color w:val="auto"/>
                <w:kern w:val="0"/>
                <w:sz w:val="18"/>
                <w:szCs w:val="18"/>
                <w:u w:val="single"/>
                <w:vertAlign w:val="baseline"/>
                <w:lang w:val="en-US" w:eastAsia="zh-CN" w:bidi="ar-SA"/>
              </w:rPr>
            </w:pPr>
            <w:r>
              <w:rPr>
                <w:rFonts w:hint="eastAsia" w:ascii="宋体" w:hAnsi="Times New Roman" w:eastAsia="宋体" w:cs="Times New Roman"/>
                <w:b/>
                <w:bCs/>
                <w:color w:val="auto"/>
                <w:kern w:val="0"/>
                <w:sz w:val="18"/>
                <w:szCs w:val="18"/>
                <w:u w:val="single"/>
                <w:vertAlign w:val="baseline"/>
                <w:lang w:val="en-US" w:eastAsia="zh-CN" w:bidi="ar-SA"/>
              </w:rPr>
              <w:t>65</w:t>
            </w:r>
          </w:p>
        </w:tc>
        <w:tc>
          <w:tcPr>
            <w:tcW w:w="917" w:type="pct"/>
            <w:vAlign w:val="center"/>
          </w:tcPr>
          <w:p>
            <w:pPr>
              <w:keepNext w:val="0"/>
              <w:keepLines w:val="0"/>
              <w:pageBreakBefore w:val="0"/>
              <w:kinsoku/>
              <w:wordWrap/>
              <w:overflowPunct/>
              <w:topLinePunct w:val="0"/>
              <w:autoSpaceDE/>
              <w:autoSpaceDN/>
              <w:bidi w:val="0"/>
              <w:adjustRightInd w:val="0"/>
              <w:snapToGrid w:val="0"/>
              <w:spacing w:line="360" w:lineRule="auto"/>
              <w:ind w:firstLine="361" w:firstLineChars="200"/>
              <w:jc w:val="both"/>
              <w:textAlignment w:val="auto"/>
              <w:rPr>
                <w:rFonts w:hint="default" w:ascii="宋体" w:hAnsi="Times New Roman" w:eastAsia="宋体" w:cs="Times New Roman"/>
                <w:b/>
                <w:bCs/>
                <w:color w:val="auto"/>
                <w:kern w:val="0"/>
                <w:sz w:val="18"/>
                <w:szCs w:val="18"/>
                <w:u w:val="single"/>
                <w:vertAlign w:val="baseline"/>
                <w:lang w:val="en-US" w:eastAsia="zh-CN" w:bidi="ar-SA"/>
              </w:rPr>
            </w:pPr>
            <w:r>
              <w:rPr>
                <w:rFonts w:hint="eastAsia" w:ascii="宋体" w:hAnsi="Times New Roman" w:eastAsia="宋体" w:cs="Times New Roman"/>
                <w:b/>
                <w:bCs/>
                <w:color w:val="auto"/>
                <w:kern w:val="0"/>
                <w:sz w:val="18"/>
                <w:szCs w:val="18"/>
                <w:u w:val="single"/>
                <w:vertAlign w:val="baseline"/>
                <w:lang w:val="en-US" w:eastAsia="zh-CN" w:bidi="ar-SA"/>
              </w:rPr>
              <w:t>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62" w:type="pct"/>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default" w:ascii="宋体" w:hAnsi="Times New Roman" w:eastAsia="宋体" w:cs="Times New Roman"/>
                <w:b/>
                <w:bCs/>
                <w:color w:val="auto"/>
                <w:kern w:val="0"/>
                <w:sz w:val="18"/>
                <w:szCs w:val="18"/>
                <w:u w:val="none"/>
                <w:vertAlign w:val="baseline"/>
                <w:lang w:val="en-US" w:eastAsia="zh-CN" w:bidi="ar-SA"/>
              </w:rPr>
            </w:pPr>
            <w:r>
              <w:rPr>
                <w:rFonts w:hint="eastAsia" w:ascii="宋体" w:hAnsi="Times New Roman" w:eastAsia="宋体" w:cs="Times New Roman"/>
                <w:b/>
                <w:bCs/>
                <w:color w:val="auto"/>
                <w:kern w:val="0"/>
                <w:sz w:val="18"/>
                <w:szCs w:val="18"/>
                <w:u w:val="none"/>
                <w:vertAlign w:val="baseline"/>
                <w:lang w:val="en-US" w:eastAsia="zh-CN" w:bidi="ar-SA"/>
              </w:rPr>
              <w:t>4</w:t>
            </w:r>
          </w:p>
        </w:tc>
        <w:tc>
          <w:tcPr>
            <w:tcW w:w="1457" w:type="pct"/>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default" w:ascii="宋体" w:hAnsi="宋体" w:eastAsiaTheme="minorEastAsia" w:cstheme="minorBidi"/>
                <w:b/>
                <w:bCs/>
                <w:color w:val="auto"/>
                <w:kern w:val="2"/>
                <w:sz w:val="18"/>
                <w:szCs w:val="18"/>
                <w:u w:val="none"/>
                <w:lang w:val="en-US" w:eastAsia="zh-CN" w:bidi="ar-SA"/>
              </w:rPr>
            </w:pPr>
            <w:r>
              <w:rPr>
                <w:rFonts w:hint="eastAsia" w:ascii="宋体" w:hAnsi="宋体" w:cstheme="minorBidi"/>
                <w:b/>
                <w:bCs/>
                <w:color w:val="auto"/>
                <w:kern w:val="2"/>
                <w:sz w:val="18"/>
                <w:szCs w:val="18"/>
                <w:u w:val="none"/>
                <w:lang w:val="en-US" w:eastAsia="zh-CN" w:bidi="ar-SA"/>
              </w:rPr>
              <w:t>内蒙古鄂尔多斯市潮脑梁煤炭有限公司</w:t>
            </w:r>
          </w:p>
        </w:tc>
        <w:tc>
          <w:tcPr>
            <w:tcW w:w="466" w:type="pct"/>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default" w:ascii="宋体" w:hAnsi="Times New Roman" w:eastAsia="宋体" w:cs="Times New Roman"/>
                <w:b/>
                <w:bCs/>
                <w:color w:val="auto"/>
                <w:kern w:val="0"/>
                <w:sz w:val="18"/>
                <w:szCs w:val="18"/>
                <w:u w:val="none"/>
                <w:vertAlign w:val="baseline"/>
                <w:lang w:val="en-US" w:eastAsia="zh-CN" w:bidi="ar-SA"/>
              </w:rPr>
            </w:pPr>
            <w:r>
              <w:rPr>
                <w:rFonts w:hint="eastAsia" w:ascii="宋体" w:hAnsi="Times New Roman" w:eastAsia="宋体" w:cs="Times New Roman"/>
                <w:b/>
                <w:bCs/>
                <w:color w:val="auto"/>
                <w:kern w:val="0"/>
                <w:sz w:val="18"/>
                <w:szCs w:val="18"/>
                <w:u w:val="none"/>
                <w:vertAlign w:val="baseline"/>
                <w:lang w:val="en-US" w:eastAsia="zh-CN" w:bidi="ar-SA"/>
              </w:rPr>
              <w:t>内蒙古</w:t>
            </w:r>
          </w:p>
        </w:tc>
        <w:tc>
          <w:tcPr>
            <w:tcW w:w="895" w:type="pct"/>
            <w:vAlign w:val="center"/>
          </w:tcPr>
          <w:p>
            <w:pPr>
              <w:keepNext w:val="0"/>
              <w:keepLines w:val="0"/>
              <w:pageBreakBefore w:val="0"/>
              <w:kinsoku/>
              <w:wordWrap/>
              <w:overflowPunct/>
              <w:topLinePunct w:val="0"/>
              <w:autoSpaceDE/>
              <w:autoSpaceDN/>
              <w:bidi w:val="0"/>
              <w:adjustRightInd w:val="0"/>
              <w:snapToGrid w:val="0"/>
              <w:spacing w:line="360" w:lineRule="auto"/>
              <w:ind w:firstLine="361" w:firstLineChars="200"/>
              <w:jc w:val="both"/>
              <w:textAlignment w:val="auto"/>
              <w:rPr>
                <w:rFonts w:hint="default" w:ascii="宋体" w:hAnsi="Times New Roman" w:eastAsia="宋体" w:cs="Times New Roman"/>
                <w:b/>
                <w:bCs/>
                <w:color w:val="auto"/>
                <w:kern w:val="0"/>
                <w:sz w:val="18"/>
                <w:szCs w:val="18"/>
                <w:u w:val="single"/>
                <w:vertAlign w:val="baseline"/>
                <w:lang w:val="en-US" w:eastAsia="zh-CN" w:bidi="ar-SA"/>
              </w:rPr>
            </w:pPr>
            <w:r>
              <w:rPr>
                <w:rFonts w:hint="eastAsia" w:ascii="宋体" w:hAnsi="Times New Roman" w:eastAsia="宋体" w:cs="Times New Roman"/>
                <w:b/>
                <w:bCs/>
                <w:color w:val="auto"/>
                <w:kern w:val="0"/>
                <w:sz w:val="18"/>
                <w:szCs w:val="18"/>
                <w:u w:val="single"/>
                <w:vertAlign w:val="baseline"/>
                <w:lang w:val="en-US" w:eastAsia="zh-CN" w:bidi="ar-SA"/>
              </w:rPr>
              <w:t>400</w:t>
            </w:r>
          </w:p>
        </w:tc>
        <w:tc>
          <w:tcPr>
            <w:tcW w:w="900" w:type="pct"/>
            <w:vAlign w:val="center"/>
          </w:tcPr>
          <w:p>
            <w:pPr>
              <w:keepNext w:val="0"/>
              <w:keepLines w:val="0"/>
              <w:pageBreakBefore w:val="0"/>
              <w:kinsoku/>
              <w:wordWrap/>
              <w:overflowPunct/>
              <w:topLinePunct w:val="0"/>
              <w:autoSpaceDE/>
              <w:autoSpaceDN/>
              <w:bidi w:val="0"/>
              <w:adjustRightInd w:val="0"/>
              <w:snapToGrid w:val="0"/>
              <w:spacing w:line="360" w:lineRule="auto"/>
              <w:ind w:firstLine="361" w:firstLineChars="200"/>
              <w:jc w:val="both"/>
              <w:textAlignment w:val="auto"/>
              <w:rPr>
                <w:rFonts w:hint="default" w:ascii="宋体" w:hAnsi="Times New Roman" w:eastAsia="宋体" w:cs="Times New Roman"/>
                <w:b/>
                <w:bCs/>
                <w:color w:val="auto"/>
                <w:kern w:val="0"/>
                <w:sz w:val="18"/>
                <w:szCs w:val="18"/>
                <w:u w:val="single"/>
                <w:vertAlign w:val="baseline"/>
                <w:lang w:val="en-US" w:eastAsia="zh-CN" w:bidi="ar-SA"/>
              </w:rPr>
            </w:pPr>
            <w:r>
              <w:rPr>
                <w:rFonts w:hint="eastAsia" w:ascii="宋体" w:hAnsi="Times New Roman" w:eastAsia="宋体" w:cs="Times New Roman"/>
                <w:b/>
                <w:bCs/>
                <w:color w:val="auto"/>
                <w:kern w:val="0"/>
                <w:sz w:val="18"/>
                <w:szCs w:val="18"/>
                <w:u w:val="single"/>
                <w:vertAlign w:val="baseline"/>
                <w:lang w:val="en-US" w:eastAsia="zh-CN" w:bidi="ar-SA"/>
              </w:rPr>
              <w:t>32</w:t>
            </w:r>
          </w:p>
        </w:tc>
        <w:tc>
          <w:tcPr>
            <w:tcW w:w="917" w:type="pct"/>
            <w:vAlign w:val="center"/>
          </w:tcPr>
          <w:p>
            <w:pPr>
              <w:keepNext w:val="0"/>
              <w:keepLines w:val="0"/>
              <w:pageBreakBefore w:val="0"/>
              <w:kinsoku/>
              <w:wordWrap/>
              <w:overflowPunct/>
              <w:topLinePunct w:val="0"/>
              <w:autoSpaceDE/>
              <w:autoSpaceDN/>
              <w:bidi w:val="0"/>
              <w:adjustRightInd w:val="0"/>
              <w:snapToGrid w:val="0"/>
              <w:spacing w:line="360" w:lineRule="auto"/>
              <w:ind w:firstLine="361" w:firstLineChars="200"/>
              <w:jc w:val="both"/>
              <w:textAlignment w:val="auto"/>
              <w:rPr>
                <w:rFonts w:hint="default" w:ascii="宋体" w:hAnsi="Times New Roman" w:eastAsia="宋体" w:cs="Times New Roman"/>
                <w:b/>
                <w:bCs/>
                <w:color w:val="auto"/>
                <w:kern w:val="0"/>
                <w:sz w:val="18"/>
                <w:szCs w:val="18"/>
                <w:u w:val="single"/>
                <w:vertAlign w:val="baseline"/>
                <w:lang w:val="en-US" w:eastAsia="zh-CN" w:bidi="ar-SA"/>
              </w:rPr>
            </w:pPr>
            <w:r>
              <w:rPr>
                <w:rFonts w:hint="eastAsia" w:ascii="宋体" w:hAnsi="Times New Roman" w:eastAsia="宋体" w:cs="Times New Roman"/>
                <w:b/>
                <w:bCs/>
                <w:color w:val="auto"/>
                <w:kern w:val="0"/>
                <w:sz w:val="18"/>
                <w:szCs w:val="18"/>
                <w:u w:val="single"/>
                <w:vertAlign w:val="baseline"/>
                <w:lang w:val="en-US" w:eastAsia="zh-CN" w:bidi="ar-SA"/>
              </w:rPr>
              <w:t>45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62" w:type="pct"/>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default" w:ascii="宋体" w:hAnsi="Times New Roman" w:eastAsia="宋体" w:cs="Times New Roman"/>
                <w:b/>
                <w:bCs/>
                <w:color w:val="auto"/>
                <w:kern w:val="0"/>
                <w:sz w:val="18"/>
                <w:szCs w:val="18"/>
                <w:u w:val="none"/>
                <w:vertAlign w:val="baseline"/>
                <w:lang w:val="en-US" w:eastAsia="zh-CN" w:bidi="ar-SA"/>
              </w:rPr>
            </w:pPr>
            <w:r>
              <w:rPr>
                <w:rFonts w:hint="eastAsia" w:ascii="宋体" w:hAnsi="Times New Roman" w:eastAsia="宋体" w:cs="Times New Roman"/>
                <w:b/>
                <w:bCs/>
                <w:color w:val="auto"/>
                <w:kern w:val="0"/>
                <w:sz w:val="18"/>
                <w:szCs w:val="18"/>
                <w:u w:val="none"/>
                <w:vertAlign w:val="baseline"/>
                <w:lang w:val="en-US" w:eastAsia="zh-CN" w:bidi="ar-SA"/>
              </w:rPr>
              <w:t>5</w:t>
            </w:r>
          </w:p>
        </w:tc>
        <w:tc>
          <w:tcPr>
            <w:tcW w:w="1457" w:type="pct"/>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eastAsia" w:ascii="宋体" w:hAnsi="Times New Roman" w:eastAsia="宋体" w:cs="Times New Roman"/>
                <w:b/>
                <w:bCs/>
                <w:color w:val="auto"/>
                <w:kern w:val="0"/>
                <w:sz w:val="18"/>
                <w:szCs w:val="18"/>
                <w:u w:val="none"/>
                <w:vertAlign w:val="baseline"/>
                <w:lang w:val="en-US" w:eastAsia="zh-CN" w:bidi="ar-SA"/>
              </w:rPr>
            </w:pPr>
            <w:r>
              <w:rPr>
                <w:rFonts w:hint="eastAsia" w:ascii="宋体" w:hAnsi="宋体" w:eastAsiaTheme="minorEastAsia" w:cstheme="minorBidi"/>
                <w:b/>
                <w:bCs/>
                <w:color w:val="auto"/>
                <w:kern w:val="2"/>
                <w:sz w:val="18"/>
                <w:szCs w:val="18"/>
                <w:u w:val="none"/>
                <w:lang w:val="en-US" w:eastAsia="zh-CN" w:bidi="ar-SA"/>
              </w:rPr>
              <w:t>伊泰伊犁矿业有限公司</w:t>
            </w:r>
          </w:p>
        </w:tc>
        <w:tc>
          <w:tcPr>
            <w:tcW w:w="466" w:type="pct"/>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default" w:ascii="宋体" w:hAnsi="Times New Roman" w:eastAsia="宋体" w:cs="Times New Roman"/>
                <w:b/>
                <w:bCs/>
                <w:color w:val="auto"/>
                <w:kern w:val="0"/>
                <w:sz w:val="18"/>
                <w:szCs w:val="18"/>
                <w:u w:val="none"/>
                <w:vertAlign w:val="baseline"/>
                <w:lang w:val="en-US" w:eastAsia="zh-CN" w:bidi="ar-SA"/>
              </w:rPr>
            </w:pPr>
            <w:r>
              <w:rPr>
                <w:rFonts w:hint="eastAsia" w:ascii="宋体" w:hAnsi="Times New Roman" w:eastAsia="宋体" w:cs="Times New Roman"/>
                <w:b/>
                <w:bCs/>
                <w:color w:val="auto"/>
                <w:kern w:val="0"/>
                <w:sz w:val="18"/>
                <w:szCs w:val="18"/>
                <w:u w:val="none"/>
                <w:vertAlign w:val="baseline"/>
                <w:lang w:val="en-US" w:eastAsia="zh-CN" w:bidi="ar-SA"/>
              </w:rPr>
              <w:t>新疆</w:t>
            </w:r>
          </w:p>
        </w:tc>
        <w:tc>
          <w:tcPr>
            <w:tcW w:w="895" w:type="pct"/>
            <w:vAlign w:val="center"/>
          </w:tcPr>
          <w:p>
            <w:pPr>
              <w:keepNext w:val="0"/>
              <w:keepLines w:val="0"/>
              <w:pageBreakBefore w:val="0"/>
              <w:kinsoku/>
              <w:wordWrap/>
              <w:overflowPunct/>
              <w:topLinePunct w:val="0"/>
              <w:autoSpaceDE/>
              <w:autoSpaceDN/>
              <w:bidi w:val="0"/>
              <w:adjustRightInd w:val="0"/>
              <w:snapToGrid w:val="0"/>
              <w:spacing w:line="360" w:lineRule="auto"/>
              <w:ind w:firstLine="361" w:firstLineChars="200"/>
              <w:jc w:val="both"/>
              <w:textAlignment w:val="auto"/>
              <w:rPr>
                <w:rFonts w:hint="default" w:ascii="宋体" w:hAnsi="Times New Roman" w:eastAsia="宋体" w:cs="Times New Roman"/>
                <w:b/>
                <w:bCs/>
                <w:color w:val="auto"/>
                <w:kern w:val="0"/>
                <w:sz w:val="18"/>
                <w:szCs w:val="18"/>
                <w:u w:val="single"/>
                <w:vertAlign w:val="baseline"/>
                <w:lang w:val="en-US" w:eastAsia="zh-CN" w:bidi="ar-SA"/>
              </w:rPr>
            </w:pPr>
            <w:r>
              <w:rPr>
                <w:rFonts w:hint="eastAsia" w:ascii="宋体" w:hAnsi="Times New Roman" w:eastAsia="宋体" w:cs="Times New Roman"/>
                <w:b/>
                <w:bCs/>
                <w:color w:val="auto"/>
                <w:kern w:val="0"/>
                <w:sz w:val="18"/>
                <w:szCs w:val="18"/>
                <w:u w:val="single"/>
                <w:vertAlign w:val="baseline"/>
                <w:lang w:val="en-US" w:eastAsia="zh-CN" w:bidi="ar-SA"/>
              </w:rPr>
              <w:t>450</w:t>
            </w:r>
          </w:p>
        </w:tc>
        <w:tc>
          <w:tcPr>
            <w:tcW w:w="900" w:type="pct"/>
            <w:vAlign w:val="center"/>
          </w:tcPr>
          <w:p>
            <w:pPr>
              <w:keepNext w:val="0"/>
              <w:keepLines w:val="0"/>
              <w:pageBreakBefore w:val="0"/>
              <w:kinsoku/>
              <w:wordWrap/>
              <w:overflowPunct/>
              <w:topLinePunct w:val="0"/>
              <w:autoSpaceDE/>
              <w:autoSpaceDN/>
              <w:bidi w:val="0"/>
              <w:adjustRightInd w:val="0"/>
              <w:snapToGrid w:val="0"/>
              <w:spacing w:line="360" w:lineRule="auto"/>
              <w:ind w:firstLine="361" w:firstLineChars="200"/>
              <w:jc w:val="both"/>
              <w:textAlignment w:val="auto"/>
              <w:rPr>
                <w:rFonts w:hint="default" w:ascii="宋体" w:hAnsi="Times New Roman" w:eastAsia="宋体" w:cs="Times New Roman"/>
                <w:b/>
                <w:bCs/>
                <w:color w:val="auto"/>
                <w:kern w:val="0"/>
                <w:sz w:val="18"/>
                <w:szCs w:val="18"/>
                <w:u w:val="single"/>
                <w:vertAlign w:val="baseline"/>
                <w:lang w:val="en-US" w:eastAsia="zh-CN" w:bidi="ar-SA"/>
              </w:rPr>
            </w:pPr>
            <w:r>
              <w:rPr>
                <w:rFonts w:hint="eastAsia" w:ascii="宋体" w:hAnsi="Times New Roman" w:eastAsia="宋体" w:cs="Times New Roman"/>
                <w:b/>
                <w:bCs/>
                <w:color w:val="auto"/>
                <w:kern w:val="0"/>
                <w:sz w:val="18"/>
                <w:szCs w:val="18"/>
                <w:u w:val="single"/>
                <w:vertAlign w:val="baseline"/>
                <w:lang w:val="en-US" w:eastAsia="zh-CN" w:bidi="ar-SA"/>
              </w:rPr>
              <w:t>50</w:t>
            </w:r>
          </w:p>
        </w:tc>
        <w:tc>
          <w:tcPr>
            <w:tcW w:w="917" w:type="pct"/>
            <w:vAlign w:val="center"/>
          </w:tcPr>
          <w:p>
            <w:pPr>
              <w:keepNext w:val="0"/>
              <w:keepLines w:val="0"/>
              <w:pageBreakBefore w:val="0"/>
              <w:kinsoku/>
              <w:wordWrap/>
              <w:overflowPunct/>
              <w:topLinePunct w:val="0"/>
              <w:autoSpaceDE/>
              <w:autoSpaceDN/>
              <w:bidi w:val="0"/>
              <w:adjustRightInd w:val="0"/>
              <w:snapToGrid w:val="0"/>
              <w:spacing w:line="360" w:lineRule="auto"/>
              <w:ind w:firstLine="361" w:firstLineChars="200"/>
              <w:jc w:val="both"/>
              <w:textAlignment w:val="auto"/>
              <w:rPr>
                <w:rFonts w:hint="default" w:ascii="宋体" w:hAnsi="Times New Roman" w:eastAsia="宋体" w:cs="Times New Roman"/>
                <w:b/>
                <w:bCs/>
                <w:color w:val="auto"/>
                <w:kern w:val="0"/>
                <w:sz w:val="18"/>
                <w:szCs w:val="18"/>
                <w:u w:val="single"/>
                <w:vertAlign w:val="baseline"/>
                <w:lang w:val="en-US" w:eastAsia="zh-CN" w:bidi="ar-SA"/>
              </w:rPr>
            </w:pPr>
            <w:r>
              <w:rPr>
                <w:rFonts w:hint="eastAsia" w:ascii="宋体" w:hAnsi="Times New Roman" w:eastAsia="宋体" w:cs="Times New Roman"/>
                <w:b/>
                <w:bCs/>
                <w:color w:val="auto"/>
                <w:kern w:val="0"/>
                <w:sz w:val="18"/>
                <w:szCs w:val="18"/>
                <w:u w:val="single"/>
                <w:vertAlign w:val="baseline"/>
                <w:lang w:val="en-US" w:eastAsia="zh-CN" w:bidi="ar-SA"/>
              </w:rPr>
              <w:t>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62" w:type="pct"/>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default" w:ascii="宋体" w:hAnsi="Times New Roman" w:eastAsia="宋体" w:cs="Times New Roman"/>
                <w:b/>
                <w:bCs/>
                <w:color w:val="auto"/>
                <w:kern w:val="0"/>
                <w:sz w:val="18"/>
                <w:szCs w:val="18"/>
                <w:u w:val="none"/>
                <w:vertAlign w:val="baseline"/>
                <w:lang w:val="en-US" w:eastAsia="zh-CN" w:bidi="ar-SA"/>
              </w:rPr>
            </w:pPr>
            <w:r>
              <w:rPr>
                <w:rFonts w:hint="eastAsia" w:ascii="宋体" w:hAnsi="Times New Roman" w:eastAsia="宋体" w:cs="Times New Roman"/>
                <w:b/>
                <w:bCs/>
                <w:color w:val="auto"/>
                <w:kern w:val="0"/>
                <w:sz w:val="18"/>
                <w:szCs w:val="18"/>
                <w:u w:val="none"/>
                <w:vertAlign w:val="baseline"/>
                <w:lang w:val="en-US" w:eastAsia="zh-CN" w:bidi="ar-SA"/>
              </w:rPr>
              <w:t>6</w:t>
            </w:r>
          </w:p>
        </w:tc>
        <w:tc>
          <w:tcPr>
            <w:tcW w:w="1457" w:type="pct"/>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eastAsia" w:ascii="宋体" w:hAnsi="Times New Roman" w:eastAsia="宋体" w:cs="Times New Roman"/>
                <w:b/>
                <w:bCs/>
                <w:color w:val="auto"/>
                <w:kern w:val="0"/>
                <w:sz w:val="18"/>
                <w:szCs w:val="18"/>
                <w:u w:val="none"/>
                <w:vertAlign w:val="baseline"/>
                <w:lang w:val="en-US" w:eastAsia="zh-CN" w:bidi="ar-SA"/>
              </w:rPr>
            </w:pPr>
            <w:r>
              <w:rPr>
                <w:rFonts w:hint="eastAsia" w:ascii="宋体" w:hAnsi="Times New Roman" w:eastAsia="宋体" w:cs="Times New Roman"/>
                <w:b/>
                <w:bCs/>
                <w:color w:val="auto"/>
                <w:kern w:val="0"/>
                <w:sz w:val="18"/>
                <w:szCs w:val="18"/>
                <w:u w:val="none"/>
                <w:vertAlign w:val="baseline"/>
                <w:lang w:val="en-US" w:eastAsia="zh-CN" w:bidi="ar-SA"/>
              </w:rPr>
              <w:t>山西忻州神达卓达煤业有限公司</w:t>
            </w:r>
          </w:p>
        </w:tc>
        <w:tc>
          <w:tcPr>
            <w:tcW w:w="466" w:type="pct"/>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default" w:ascii="宋体" w:hAnsi="Times New Roman" w:eastAsia="宋体" w:cs="Times New Roman"/>
                <w:b/>
                <w:bCs/>
                <w:color w:val="auto"/>
                <w:kern w:val="0"/>
                <w:sz w:val="18"/>
                <w:szCs w:val="18"/>
                <w:u w:val="none"/>
                <w:vertAlign w:val="baseline"/>
                <w:lang w:val="en-US" w:eastAsia="zh-CN" w:bidi="ar-SA"/>
              </w:rPr>
            </w:pPr>
            <w:r>
              <w:rPr>
                <w:rFonts w:hint="eastAsia" w:ascii="宋体" w:hAnsi="Times New Roman" w:eastAsia="宋体" w:cs="Times New Roman"/>
                <w:b/>
                <w:bCs/>
                <w:color w:val="auto"/>
                <w:kern w:val="0"/>
                <w:sz w:val="18"/>
                <w:szCs w:val="18"/>
                <w:u w:val="none"/>
                <w:vertAlign w:val="baseline"/>
                <w:lang w:val="en-US" w:eastAsia="zh-CN" w:bidi="ar-SA"/>
              </w:rPr>
              <w:t>山西</w:t>
            </w:r>
          </w:p>
        </w:tc>
        <w:tc>
          <w:tcPr>
            <w:tcW w:w="895" w:type="pct"/>
            <w:vAlign w:val="center"/>
          </w:tcPr>
          <w:p>
            <w:pPr>
              <w:keepNext w:val="0"/>
              <w:keepLines w:val="0"/>
              <w:pageBreakBefore w:val="0"/>
              <w:kinsoku/>
              <w:wordWrap/>
              <w:overflowPunct/>
              <w:topLinePunct w:val="0"/>
              <w:autoSpaceDE/>
              <w:autoSpaceDN/>
              <w:bidi w:val="0"/>
              <w:adjustRightInd w:val="0"/>
              <w:snapToGrid w:val="0"/>
              <w:spacing w:line="360" w:lineRule="auto"/>
              <w:ind w:firstLine="361" w:firstLineChars="200"/>
              <w:jc w:val="both"/>
              <w:textAlignment w:val="auto"/>
              <w:rPr>
                <w:rFonts w:hint="default" w:ascii="宋体" w:hAnsi="Times New Roman" w:eastAsia="宋体" w:cs="Times New Roman"/>
                <w:b/>
                <w:bCs/>
                <w:color w:val="auto"/>
                <w:kern w:val="0"/>
                <w:sz w:val="18"/>
                <w:szCs w:val="18"/>
                <w:u w:val="single"/>
                <w:vertAlign w:val="baseline"/>
                <w:lang w:val="en-US" w:eastAsia="zh-CN" w:bidi="ar-SA"/>
              </w:rPr>
            </w:pPr>
            <w:r>
              <w:rPr>
                <w:rFonts w:hint="eastAsia" w:ascii="宋体" w:hAnsi="Times New Roman" w:eastAsia="宋体" w:cs="Times New Roman"/>
                <w:b/>
                <w:bCs/>
                <w:color w:val="auto"/>
                <w:kern w:val="0"/>
                <w:sz w:val="18"/>
                <w:szCs w:val="18"/>
                <w:u w:val="single"/>
                <w:vertAlign w:val="baseline"/>
                <w:lang w:val="en-US" w:eastAsia="zh-CN" w:bidi="ar-SA"/>
              </w:rPr>
              <w:t>90</w:t>
            </w:r>
          </w:p>
        </w:tc>
        <w:tc>
          <w:tcPr>
            <w:tcW w:w="900" w:type="pct"/>
            <w:vAlign w:val="center"/>
          </w:tcPr>
          <w:p>
            <w:pPr>
              <w:keepNext w:val="0"/>
              <w:keepLines w:val="0"/>
              <w:pageBreakBefore w:val="0"/>
              <w:kinsoku/>
              <w:wordWrap/>
              <w:overflowPunct/>
              <w:topLinePunct w:val="0"/>
              <w:autoSpaceDE/>
              <w:autoSpaceDN/>
              <w:bidi w:val="0"/>
              <w:adjustRightInd w:val="0"/>
              <w:snapToGrid w:val="0"/>
              <w:spacing w:line="360" w:lineRule="auto"/>
              <w:ind w:firstLine="361" w:firstLineChars="200"/>
              <w:jc w:val="both"/>
              <w:textAlignment w:val="auto"/>
              <w:rPr>
                <w:rFonts w:hint="default" w:ascii="宋体" w:hAnsi="Times New Roman" w:eastAsia="宋体" w:cs="Times New Roman"/>
                <w:b/>
                <w:bCs/>
                <w:color w:val="auto"/>
                <w:kern w:val="0"/>
                <w:sz w:val="18"/>
                <w:szCs w:val="18"/>
                <w:u w:val="single"/>
                <w:vertAlign w:val="baseline"/>
                <w:lang w:val="en-US" w:eastAsia="zh-CN" w:bidi="ar-SA"/>
              </w:rPr>
            </w:pPr>
            <w:r>
              <w:rPr>
                <w:rFonts w:hint="eastAsia" w:ascii="宋体" w:hAnsi="Times New Roman" w:eastAsia="宋体" w:cs="Times New Roman"/>
                <w:b/>
                <w:bCs/>
                <w:color w:val="auto"/>
                <w:kern w:val="0"/>
                <w:sz w:val="18"/>
                <w:szCs w:val="18"/>
                <w:u w:val="single"/>
                <w:vertAlign w:val="baseline"/>
                <w:lang w:val="en-US" w:eastAsia="zh-CN" w:bidi="ar-SA"/>
              </w:rPr>
              <w:t>38</w:t>
            </w:r>
          </w:p>
        </w:tc>
        <w:tc>
          <w:tcPr>
            <w:tcW w:w="917" w:type="pct"/>
            <w:vAlign w:val="center"/>
          </w:tcPr>
          <w:p>
            <w:pPr>
              <w:keepNext w:val="0"/>
              <w:keepLines w:val="0"/>
              <w:pageBreakBefore w:val="0"/>
              <w:kinsoku/>
              <w:wordWrap/>
              <w:overflowPunct/>
              <w:topLinePunct w:val="0"/>
              <w:autoSpaceDE/>
              <w:autoSpaceDN/>
              <w:bidi w:val="0"/>
              <w:adjustRightInd w:val="0"/>
              <w:snapToGrid w:val="0"/>
              <w:spacing w:line="360" w:lineRule="auto"/>
              <w:ind w:firstLine="361" w:firstLineChars="200"/>
              <w:jc w:val="both"/>
              <w:textAlignment w:val="auto"/>
              <w:rPr>
                <w:rFonts w:hint="default" w:ascii="宋体" w:hAnsi="Times New Roman" w:eastAsia="宋体" w:cs="Times New Roman"/>
                <w:b/>
                <w:bCs/>
                <w:color w:val="auto"/>
                <w:kern w:val="0"/>
                <w:sz w:val="18"/>
                <w:szCs w:val="18"/>
                <w:u w:val="single"/>
                <w:vertAlign w:val="baseline"/>
                <w:lang w:val="en-US" w:eastAsia="zh-CN" w:bidi="ar-SA"/>
              </w:rPr>
            </w:pPr>
            <w:r>
              <w:rPr>
                <w:rFonts w:hint="eastAsia" w:ascii="宋体" w:hAnsi="Times New Roman" w:eastAsia="宋体" w:cs="Times New Roman"/>
                <w:b/>
                <w:bCs/>
                <w:color w:val="auto"/>
                <w:kern w:val="0"/>
                <w:sz w:val="18"/>
                <w:szCs w:val="18"/>
                <w:u w:val="single"/>
                <w:vertAlign w:val="baseline"/>
                <w:lang w:val="en-US" w:eastAsia="zh-CN" w:bidi="ar-SA"/>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362" w:type="pct"/>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default" w:ascii="宋体" w:hAnsi="Times New Roman" w:eastAsia="宋体" w:cs="Times New Roman"/>
                <w:b/>
                <w:bCs/>
                <w:color w:val="auto"/>
                <w:kern w:val="0"/>
                <w:sz w:val="18"/>
                <w:szCs w:val="18"/>
                <w:u w:val="none"/>
                <w:vertAlign w:val="baseline"/>
                <w:lang w:val="en-US" w:eastAsia="zh-CN" w:bidi="ar-SA"/>
              </w:rPr>
            </w:pPr>
            <w:r>
              <w:rPr>
                <w:rFonts w:hint="eastAsia" w:ascii="宋体" w:hAnsi="Times New Roman" w:eastAsia="宋体" w:cs="Times New Roman"/>
                <w:b/>
                <w:bCs/>
                <w:color w:val="auto"/>
                <w:kern w:val="0"/>
                <w:sz w:val="18"/>
                <w:szCs w:val="18"/>
                <w:u w:val="none"/>
                <w:vertAlign w:val="baseline"/>
                <w:lang w:val="en-US" w:eastAsia="zh-CN" w:bidi="ar-SA"/>
              </w:rPr>
              <w:t>7</w:t>
            </w:r>
          </w:p>
        </w:tc>
        <w:tc>
          <w:tcPr>
            <w:tcW w:w="1457" w:type="pct"/>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eastAsia" w:ascii="宋体" w:hAnsi="Times New Roman" w:eastAsia="宋体" w:cs="Times New Roman"/>
                <w:b/>
                <w:bCs/>
                <w:color w:val="auto"/>
                <w:kern w:val="0"/>
                <w:sz w:val="18"/>
                <w:szCs w:val="18"/>
                <w:u w:val="none"/>
                <w:vertAlign w:val="baseline"/>
                <w:lang w:val="en-US" w:eastAsia="zh-CN" w:bidi="ar-SA"/>
              </w:rPr>
            </w:pPr>
            <w:r>
              <w:rPr>
                <w:rFonts w:hint="eastAsia" w:ascii="宋体" w:hAnsi="Times New Roman" w:eastAsia="宋体" w:cs="Times New Roman"/>
                <w:b/>
                <w:bCs/>
                <w:color w:val="auto"/>
                <w:kern w:val="0"/>
                <w:sz w:val="18"/>
                <w:szCs w:val="18"/>
                <w:u w:val="none"/>
                <w:vertAlign w:val="baseline"/>
                <w:lang w:val="en-US" w:eastAsia="zh-CN" w:bidi="ar-SA"/>
              </w:rPr>
              <w:t>陆良县源丰矿业开发有限公司石槽河露天煤矿</w:t>
            </w:r>
          </w:p>
        </w:tc>
        <w:tc>
          <w:tcPr>
            <w:tcW w:w="466" w:type="pct"/>
            <w:vAlign w:val="center"/>
          </w:tcPr>
          <w:p>
            <w:pPr>
              <w:keepNext w:val="0"/>
              <w:keepLines w:val="0"/>
              <w:pageBreakBefore w:val="0"/>
              <w:kinsoku/>
              <w:wordWrap/>
              <w:overflowPunct/>
              <w:topLinePunct w:val="0"/>
              <w:autoSpaceDE/>
              <w:autoSpaceDN/>
              <w:bidi w:val="0"/>
              <w:adjustRightInd w:val="0"/>
              <w:snapToGrid w:val="0"/>
              <w:spacing w:line="360" w:lineRule="auto"/>
              <w:jc w:val="both"/>
              <w:textAlignment w:val="auto"/>
              <w:rPr>
                <w:rFonts w:hint="default" w:ascii="宋体" w:hAnsi="Times New Roman" w:eastAsia="宋体" w:cs="Times New Roman"/>
                <w:b/>
                <w:bCs/>
                <w:color w:val="auto"/>
                <w:kern w:val="0"/>
                <w:sz w:val="18"/>
                <w:szCs w:val="18"/>
                <w:u w:val="none"/>
                <w:vertAlign w:val="baseline"/>
                <w:lang w:val="en-US" w:eastAsia="zh-CN" w:bidi="ar-SA"/>
              </w:rPr>
            </w:pPr>
            <w:r>
              <w:rPr>
                <w:rFonts w:hint="eastAsia" w:ascii="宋体" w:hAnsi="Times New Roman" w:eastAsia="宋体" w:cs="Times New Roman"/>
                <w:b/>
                <w:bCs/>
                <w:color w:val="auto"/>
                <w:kern w:val="0"/>
                <w:sz w:val="18"/>
                <w:szCs w:val="18"/>
                <w:u w:val="none"/>
                <w:vertAlign w:val="baseline"/>
                <w:lang w:val="en-US" w:eastAsia="zh-CN" w:bidi="ar-SA"/>
              </w:rPr>
              <w:t>云南</w:t>
            </w:r>
          </w:p>
        </w:tc>
        <w:tc>
          <w:tcPr>
            <w:tcW w:w="895" w:type="pct"/>
            <w:vAlign w:val="center"/>
          </w:tcPr>
          <w:p>
            <w:pPr>
              <w:keepNext w:val="0"/>
              <w:keepLines w:val="0"/>
              <w:pageBreakBefore w:val="0"/>
              <w:kinsoku/>
              <w:wordWrap/>
              <w:overflowPunct/>
              <w:topLinePunct w:val="0"/>
              <w:autoSpaceDE/>
              <w:autoSpaceDN/>
              <w:bidi w:val="0"/>
              <w:adjustRightInd w:val="0"/>
              <w:snapToGrid w:val="0"/>
              <w:spacing w:line="360" w:lineRule="auto"/>
              <w:ind w:firstLine="361" w:firstLineChars="200"/>
              <w:jc w:val="both"/>
              <w:textAlignment w:val="auto"/>
              <w:rPr>
                <w:rFonts w:hint="default" w:ascii="宋体" w:hAnsi="Times New Roman" w:eastAsia="宋体" w:cs="Times New Roman"/>
                <w:b/>
                <w:bCs/>
                <w:color w:val="auto"/>
                <w:kern w:val="0"/>
                <w:sz w:val="18"/>
                <w:szCs w:val="18"/>
                <w:u w:val="single"/>
                <w:vertAlign w:val="baseline"/>
                <w:lang w:val="en-US" w:eastAsia="zh-CN" w:bidi="ar-SA"/>
              </w:rPr>
            </w:pPr>
            <w:r>
              <w:rPr>
                <w:rFonts w:hint="eastAsia" w:ascii="宋体" w:hAnsi="Times New Roman" w:eastAsia="宋体" w:cs="Times New Roman"/>
                <w:b/>
                <w:bCs/>
                <w:color w:val="auto"/>
                <w:kern w:val="0"/>
                <w:sz w:val="18"/>
                <w:szCs w:val="18"/>
                <w:u w:val="single"/>
                <w:vertAlign w:val="baseline"/>
                <w:lang w:val="en-US" w:eastAsia="zh-CN" w:bidi="ar-SA"/>
              </w:rPr>
              <w:t>100改扩建</w:t>
            </w:r>
          </w:p>
        </w:tc>
        <w:tc>
          <w:tcPr>
            <w:tcW w:w="900" w:type="pct"/>
            <w:vAlign w:val="center"/>
          </w:tcPr>
          <w:p>
            <w:pPr>
              <w:keepNext w:val="0"/>
              <w:keepLines w:val="0"/>
              <w:pageBreakBefore w:val="0"/>
              <w:kinsoku/>
              <w:wordWrap/>
              <w:overflowPunct/>
              <w:topLinePunct w:val="0"/>
              <w:autoSpaceDE/>
              <w:autoSpaceDN/>
              <w:bidi w:val="0"/>
              <w:adjustRightInd w:val="0"/>
              <w:snapToGrid w:val="0"/>
              <w:spacing w:line="360" w:lineRule="auto"/>
              <w:ind w:firstLine="361" w:firstLineChars="200"/>
              <w:jc w:val="both"/>
              <w:textAlignment w:val="auto"/>
              <w:rPr>
                <w:rFonts w:hint="default" w:ascii="宋体" w:hAnsi="Times New Roman" w:eastAsia="宋体" w:cs="Times New Roman"/>
                <w:b/>
                <w:bCs/>
                <w:color w:val="auto"/>
                <w:kern w:val="0"/>
                <w:sz w:val="18"/>
                <w:szCs w:val="18"/>
                <w:u w:val="single"/>
                <w:vertAlign w:val="baseline"/>
                <w:lang w:val="en-US" w:eastAsia="zh-CN" w:bidi="ar-SA"/>
              </w:rPr>
            </w:pPr>
            <w:r>
              <w:rPr>
                <w:rFonts w:hint="eastAsia" w:ascii="宋体" w:hAnsi="Times New Roman" w:eastAsia="宋体" w:cs="Times New Roman"/>
                <w:b/>
                <w:bCs/>
                <w:color w:val="auto"/>
                <w:kern w:val="0"/>
                <w:sz w:val="18"/>
                <w:szCs w:val="18"/>
                <w:u w:val="single"/>
                <w:vertAlign w:val="baseline"/>
                <w:lang w:val="en-US" w:eastAsia="zh-CN" w:bidi="ar-SA"/>
              </w:rPr>
              <w:t>27.5</w:t>
            </w:r>
          </w:p>
        </w:tc>
        <w:tc>
          <w:tcPr>
            <w:tcW w:w="917" w:type="pct"/>
            <w:vAlign w:val="center"/>
          </w:tcPr>
          <w:p>
            <w:pPr>
              <w:keepNext w:val="0"/>
              <w:keepLines w:val="0"/>
              <w:pageBreakBefore w:val="0"/>
              <w:kinsoku/>
              <w:wordWrap/>
              <w:overflowPunct/>
              <w:topLinePunct w:val="0"/>
              <w:autoSpaceDE/>
              <w:autoSpaceDN/>
              <w:bidi w:val="0"/>
              <w:adjustRightInd w:val="0"/>
              <w:snapToGrid w:val="0"/>
              <w:spacing w:line="360" w:lineRule="auto"/>
              <w:ind w:firstLine="361" w:firstLineChars="200"/>
              <w:jc w:val="both"/>
              <w:textAlignment w:val="auto"/>
              <w:rPr>
                <w:rFonts w:hint="default" w:ascii="宋体" w:hAnsi="Times New Roman" w:eastAsia="宋体" w:cs="Times New Roman"/>
                <w:b/>
                <w:bCs/>
                <w:color w:val="auto"/>
                <w:kern w:val="0"/>
                <w:sz w:val="18"/>
                <w:szCs w:val="18"/>
                <w:u w:val="single"/>
                <w:vertAlign w:val="baseline"/>
                <w:lang w:val="en-US" w:eastAsia="zh-CN" w:bidi="ar-SA"/>
              </w:rPr>
            </w:pPr>
            <w:r>
              <w:rPr>
                <w:rFonts w:hint="eastAsia" w:ascii="宋体" w:hAnsi="Times New Roman" w:eastAsia="宋体" w:cs="Times New Roman"/>
                <w:b/>
                <w:bCs/>
                <w:color w:val="auto"/>
                <w:kern w:val="0"/>
                <w:sz w:val="18"/>
                <w:szCs w:val="18"/>
                <w:u w:val="single"/>
                <w:vertAlign w:val="baseline"/>
                <w:lang w:val="en-US" w:eastAsia="zh-CN" w:bidi="ar-SA"/>
              </w:rPr>
              <w:t>35</w:t>
            </w:r>
          </w:p>
        </w:tc>
      </w:tr>
    </w:tbl>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Times New Roman" w:eastAsia="宋体" w:cs="Times New Roman"/>
          <w:color w:val="0000FF"/>
          <w:kern w:val="0"/>
          <w:sz w:val="21"/>
          <w:szCs w:val="20"/>
          <w:u w:val="single"/>
          <w:lang w:val="en-US" w:eastAsia="zh-CN" w:bidi="ar-SA"/>
        </w:rPr>
      </w:pPr>
    </w:p>
    <w:p>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sz w:val="24"/>
          <w:lang w:val="en-US" w:eastAsia="zh-CN"/>
        </w:rPr>
      </w:pPr>
      <w:r>
        <w:rPr>
          <w:rFonts w:hint="eastAsia" w:ascii="宋体" w:hAnsi="宋体"/>
          <w:sz w:val="24"/>
          <w:lang w:val="en-US" w:eastAsia="zh-CN"/>
        </w:rPr>
        <w:t>所以对点间距加密到15m根据《工程测量标准》（GB 50026-2020）中标准5.1.6表5.1 6-4的规定是可行的，调研鄂尔多斯多处露天煤矿RTK测量点间距一般在3-5m居多，无人机测量点间距一般1m居多，本次规范的点间距已经覆盖所调研露天煤矿的点间距，根据煤矿平盘宽度的实际是合理的，为了更好的模拟被测地形规定了平盘测量排数。</w:t>
      </w:r>
    </w:p>
    <w:p>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sz w:val="24"/>
          <w:lang w:val="en-US" w:eastAsia="zh-CN"/>
        </w:rPr>
      </w:pPr>
      <w:r>
        <w:rPr>
          <w:rFonts w:hint="eastAsia" w:ascii="宋体" w:hAnsi="宋体"/>
          <w:sz w:val="24"/>
          <w:lang w:val="en-US" w:eastAsia="zh-CN"/>
        </w:rPr>
        <w:t>标准5.2和5.3为了确保人工测量时均匀测量，同时确保内业生成三角网时候防止连接的三角形穿越台阶坡底线。</w:t>
      </w:r>
    </w:p>
    <w:p>
      <w:pPr>
        <w:pStyle w:val="11"/>
        <w:keepNext w:val="0"/>
        <w:keepLines w:val="0"/>
        <w:pageBreakBefore w:val="0"/>
        <w:numPr>
          <w:numId w:val="0"/>
        </w:numPr>
        <w:kinsoku/>
        <w:wordWrap/>
        <w:overflowPunct/>
        <w:topLinePunct w:val="0"/>
        <w:autoSpaceDE/>
        <w:autoSpaceDN/>
        <w:bidi w:val="0"/>
        <w:adjustRightInd w:val="0"/>
        <w:snapToGrid w:val="0"/>
        <w:spacing w:beforeLines="0" w:afterLines="0" w:line="360" w:lineRule="auto"/>
        <w:ind w:leftChars="0" w:firstLine="482" w:firstLineChars="200"/>
        <w:textAlignment w:val="auto"/>
        <w:rPr>
          <w:rFonts w:hint="eastAsia" w:ascii="宋体" w:hAnsi="宋体" w:eastAsiaTheme="minorEastAsia" w:cstheme="minorBidi"/>
          <w:b/>
          <w:bCs/>
          <w:kern w:val="2"/>
          <w:sz w:val="24"/>
          <w:szCs w:val="22"/>
          <w:lang w:val="en-US" w:eastAsia="zh-CN" w:bidi="ar-SA"/>
        </w:rPr>
      </w:pPr>
      <w:r>
        <w:rPr>
          <w:rFonts w:hint="eastAsia" w:ascii="宋体" w:hAnsi="宋体" w:eastAsiaTheme="minorEastAsia" w:cstheme="minorBidi"/>
          <w:b/>
          <w:bCs/>
          <w:kern w:val="2"/>
          <w:sz w:val="24"/>
          <w:szCs w:val="22"/>
          <w:lang w:val="en-US" w:eastAsia="zh-CN" w:bidi="ar-SA"/>
        </w:rPr>
        <w:t>标准5.4当露天煤矿存在房柱式采空区时，应在采空区充填压实确保安全后，待采空区上部清理煤顶板后进行顶面测量，以计算采空区上部工程量。当清理采空区原有巷道后，进行煤柱顶底面测量，以计算煤柱方量，煤柱实体方量计算采用三维实体计算体积</w:t>
      </w:r>
      <w:r>
        <w:rPr>
          <w:rFonts w:hint="eastAsia" w:ascii="宋体" w:hAnsi="宋体" w:eastAsiaTheme="minorEastAsia" w:cstheme="minorBidi"/>
          <w:b/>
          <w:bCs/>
          <w:kern w:val="2"/>
          <w:sz w:val="24"/>
          <w:szCs w:val="22"/>
          <w:lang w:val="en-US" w:eastAsia="zh-CN" w:bidi="ar-SA"/>
        </w:rPr>
        <w:t>。采空区煤柱体积也可以按照过磅称重质量与煤层密度之比计算得到。</w:t>
      </w:r>
    </w:p>
    <w:p>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sz w:val="24"/>
          <w:lang w:val="en-US" w:eastAsia="zh-CN"/>
        </w:rPr>
      </w:pPr>
      <w:r>
        <w:rPr>
          <w:rFonts w:hint="eastAsia" w:ascii="宋体" w:hAnsi="宋体"/>
          <w:sz w:val="24"/>
          <w:lang w:val="en-US" w:eastAsia="zh-CN"/>
        </w:rPr>
        <w:t>该标准是对老窑煤柱的体积测量，因煤柱体积不规则加之长期风化、火烧呈不规则状态，应采用三维建模方法进行计算较为准确，不具备三维建模的企业可以按照称重除以煤层密度的算法得到体积量。</w:t>
      </w:r>
    </w:p>
    <w:p>
      <w:pPr>
        <w:pStyle w:val="11"/>
        <w:keepNext w:val="0"/>
        <w:keepLines w:val="0"/>
        <w:pageBreakBefore w:val="0"/>
        <w:numPr>
          <w:ilvl w:val="2"/>
          <w:numId w:val="0"/>
        </w:numPr>
        <w:kinsoku/>
        <w:wordWrap/>
        <w:overflowPunct/>
        <w:topLinePunct w:val="0"/>
        <w:autoSpaceDE/>
        <w:autoSpaceDN/>
        <w:bidi w:val="0"/>
        <w:adjustRightInd w:val="0"/>
        <w:snapToGrid w:val="0"/>
        <w:spacing w:beforeLines="0" w:afterLines="0" w:line="360" w:lineRule="auto"/>
        <w:ind w:leftChars="0" w:firstLine="482" w:firstLineChars="200"/>
        <w:textAlignment w:val="auto"/>
        <w:rPr>
          <w:rFonts w:hint="eastAsia" w:ascii="宋体" w:hAnsi="宋体" w:eastAsiaTheme="minorEastAsia" w:cstheme="minorBidi"/>
          <w:b/>
          <w:bCs/>
          <w:kern w:val="2"/>
          <w:sz w:val="24"/>
          <w:szCs w:val="22"/>
          <w:lang w:val="en-US" w:eastAsia="zh-CN" w:bidi="ar-SA"/>
        </w:rPr>
      </w:pPr>
      <w:r>
        <w:rPr>
          <w:rFonts w:hint="eastAsia" w:ascii="宋体" w:hAnsi="宋体" w:eastAsiaTheme="minorEastAsia" w:cstheme="minorBidi"/>
          <w:b/>
          <w:bCs/>
          <w:kern w:val="2"/>
          <w:sz w:val="24"/>
          <w:szCs w:val="22"/>
          <w:lang w:val="en-US" w:eastAsia="zh-CN" w:bidi="ar-SA"/>
        </w:rPr>
        <w:t>标准6.1露天煤矿现场验收后，由测量人员导出数据进行建模算量；同一区域煤岩工程量填挖工程量进行两次独立测量计算的工程量差值不超过1.5%，由于测量误差产生原因与测量仪器、测点密度、测点位置、计算方法等有关，鼓励采用先进测量仪器，对测点形成的表面应最大程度模拟现状地形，构造足够的地形特征点以进一步提高测量精度，减小测量误差。</w:t>
      </w:r>
    </w:p>
    <w:p>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sz w:val="24"/>
          <w:lang w:val="en-US" w:eastAsia="zh-CN"/>
        </w:rPr>
      </w:pPr>
      <w:r>
        <w:rPr>
          <w:rFonts w:hint="eastAsia" w:ascii="宋体" w:hAnsi="宋体"/>
          <w:sz w:val="24"/>
          <w:lang w:val="en-US" w:eastAsia="zh-CN"/>
        </w:rPr>
        <w:t>标准6.1和6.6依据《煤矿测量规程》第151条“每台电铲的月验收量计算应独立进行两次，两次计算体积之差，应不超过体积的1.5％。和第152条“</w:t>
      </w:r>
      <w:r>
        <w:rPr>
          <w:rFonts w:hint="eastAsia"/>
          <w:sz w:val="24"/>
        </w:rPr>
        <w:t>露天矿验收量，除每月计算外，还应半年或一年进行复核性总算，以检核验收测量的精度。</w:t>
      </w:r>
      <w:r>
        <w:rPr>
          <w:rFonts w:hint="eastAsia" w:ascii="宋体" w:hAnsi="宋体"/>
          <w:sz w:val="24"/>
          <w:lang w:val="en-US" w:eastAsia="zh-CN"/>
        </w:rPr>
        <w:t>”根据调研鄂尔多斯川宏、腾远等露天煤矿，测量验收误差远远小于本规范的1.5%，内蒙古伊泰集团部分露天煤矿规定了误差值为3‰，</w:t>
      </w:r>
    </w:p>
    <w:p>
      <w:pPr>
        <w:keepNext w:val="0"/>
        <w:keepLines w:val="0"/>
        <w:pageBreakBefore w:val="0"/>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Theme="minorEastAsia" w:cstheme="minorBidi"/>
          <w:b/>
          <w:bCs/>
          <w:kern w:val="2"/>
          <w:sz w:val="24"/>
          <w:szCs w:val="22"/>
          <w:lang w:val="en-US" w:eastAsia="zh-CN" w:bidi="ar-SA"/>
        </w:rPr>
      </w:pPr>
      <w:r>
        <w:rPr>
          <w:rFonts w:hint="eastAsia" w:ascii="宋体" w:hAnsi="宋体" w:eastAsiaTheme="minorEastAsia" w:cstheme="minorBidi"/>
          <w:b/>
          <w:bCs/>
          <w:kern w:val="2"/>
          <w:sz w:val="24"/>
          <w:szCs w:val="22"/>
          <w:lang w:val="en-US" w:eastAsia="zh-CN" w:bidi="ar-SA"/>
        </w:rPr>
        <w:t>标准6.2露天煤矿装车统计量与验收量之间的误差在5%之内。</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lang w:eastAsia="zh-CN"/>
        </w:rPr>
      </w:pPr>
      <w:r>
        <w:rPr>
          <w:rFonts w:hint="eastAsia"/>
          <w:color w:val="auto"/>
          <w:lang w:val="en-US" w:eastAsia="zh-CN"/>
        </w:rPr>
        <w:t>依据国家煤矿安全监察局关于印发《煤矿安全生产标准化管理体系考核定级办法（试行）》和《煤矿安全生产标准化管理体系基本要求及评分方法（试行）》的通知》（煤安监行管〔2020〕16号）</w:t>
      </w:r>
      <w:r>
        <w:t>露天煤矿单斗挖掘机采装标准化检查评分细则</w:t>
      </w:r>
      <w:r>
        <w:rPr>
          <w:rFonts w:hint="eastAsia"/>
          <w:lang w:eastAsia="zh-CN"/>
        </w:rPr>
        <w:t>。</w:t>
      </w:r>
    </w:p>
    <w:p>
      <w:pPr>
        <w:pStyle w:val="11"/>
        <w:keepNext w:val="0"/>
        <w:keepLines w:val="0"/>
        <w:pageBreakBefore w:val="0"/>
        <w:numPr>
          <w:numId w:val="0"/>
        </w:numPr>
        <w:kinsoku/>
        <w:wordWrap/>
        <w:overflowPunct/>
        <w:topLinePunct w:val="0"/>
        <w:autoSpaceDE/>
        <w:autoSpaceDN/>
        <w:bidi w:val="0"/>
        <w:adjustRightInd w:val="0"/>
        <w:snapToGrid w:val="0"/>
        <w:spacing w:beforeLines="0" w:afterLines="0" w:line="360" w:lineRule="auto"/>
        <w:ind w:leftChars="0" w:firstLine="482" w:firstLineChars="200"/>
        <w:textAlignment w:val="auto"/>
        <w:rPr>
          <w:rFonts w:hint="eastAsia" w:ascii="宋体" w:hAnsi="宋体" w:eastAsiaTheme="minorEastAsia" w:cstheme="minorBidi"/>
          <w:b/>
          <w:bCs/>
          <w:kern w:val="2"/>
          <w:sz w:val="24"/>
          <w:szCs w:val="22"/>
          <w:lang w:val="en-US" w:eastAsia="zh-CN" w:bidi="ar-SA"/>
        </w:rPr>
      </w:pPr>
      <w:r>
        <w:rPr>
          <w:rFonts w:hint="eastAsia" w:ascii="宋体" w:hAnsi="宋体" w:eastAsiaTheme="minorEastAsia" w:cstheme="minorBidi"/>
          <w:b/>
          <w:bCs/>
          <w:kern w:val="2"/>
          <w:sz w:val="24"/>
          <w:szCs w:val="22"/>
          <w:lang w:val="en-US" w:eastAsia="zh-CN" w:bidi="ar-SA"/>
        </w:rPr>
        <w:t>标准6.3运距计算：根据地形现状和排弃路线，以采场采剥重心至排土场排弃重心计算各水平运距；按各工作平盘分别计算运距，两次独立计算误差不大于1%。</w:t>
      </w:r>
    </w:p>
    <w:p>
      <w:pPr>
        <w:pStyle w:val="11"/>
        <w:keepNext w:val="0"/>
        <w:keepLines w:val="0"/>
        <w:pageBreakBefore w:val="0"/>
        <w:numPr>
          <w:numId w:val="0"/>
        </w:numPr>
        <w:kinsoku/>
        <w:wordWrap/>
        <w:overflowPunct/>
        <w:topLinePunct w:val="0"/>
        <w:autoSpaceDE/>
        <w:autoSpaceDN/>
        <w:bidi w:val="0"/>
        <w:adjustRightInd w:val="0"/>
        <w:snapToGrid w:val="0"/>
        <w:spacing w:beforeLines="0" w:afterLines="0" w:line="360" w:lineRule="auto"/>
        <w:ind w:leftChars="0" w:firstLine="482" w:firstLineChars="200"/>
        <w:textAlignment w:val="auto"/>
        <w:rPr>
          <w:rFonts w:hint="eastAsia" w:ascii="宋体" w:hAnsi="宋体" w:eastAsiaTheme="minorEastAsia" w:cstheme="minorBidi"/>
          <w:b/>
          <w:bCs/>
          <w:kern w:val="2"/>
          <w:sz w:val="24"/>
          <w:szCs w:val="22"/>
          <w:lang w:val="en-US" w:eastAsia="zh-CN" w:bidi="ar-SA"/>
        </w:rPr>
      </w:pPr>
      <w:r>
        <w:rPr>
          <w:rFonts w:hint="eastAsia" w:ascii="宋体" w:hAnsi="宋体" w:eastAsiaTheme="minorEastAsia" w:cstheme="minorBidi"/>
          <w:b/>
          <w:bCs/>
          <w:kern w:val="2"/>
          <w:sz w:val="24"/>
          <w:szCs w:val="22"/>
          <w:lang w:val="en-US" w:eastAsia="zh-CN" w:bidi="ar-SA"/>
        </w:rPr>
        <w:t>标准6.4提升高度计算：根据地形现状和排弃路线，剥离物运输过程经的工作平盘和排土平盘最高点与最低点之差即为各平盘提升高度；按各工作平盘分别计算提升高度，两次独立计算误差不大于1%。</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color w:val="auto"/>
          <w:lang w:val="en-US" w:eastAsia="zh-CN"/>
        </w:rPr>
      </w:pPr>
      <w:r>
        <w:rPr>
          <w:rFonts w:hint="eastAsia"/>
          <w:color w:val="auto"/>
          <w:lang w:val="en-US" w:eastAsia="zh-CN"/>
        </w:rPr>
        <w:t>根据调研10处露天煤矿的运距和提升误差，全部采用误差1%，1公里的运距误差10m，提升高度10m的误差1m是合理的。</w:t>
      </w:r>
    </w:p>
    <w:p>
      <w:pPr>
        <w:pStyle w:val="11"/>
        <w:keepNext w:val="0"/>
        <w:keepLines w:val="0"/>
        <w:pageBreakBefore w:val="0"/>
        <w:numPr>
          <w:ilvl w:val="2"/>
          <w:numId w:val="0"/>
        </w:numPr>
        <w:kinsoku/>
        <w:wordWrap/>
        <w:overflowPunct/>
        <w:topLinePunct w:val="0"/>
        <w:autoSpaceDE/>
        <w:autoSpaceDN/>
        <w:bidi w:val="0"/>
        <w:adjustRightInd w:val="0"/>
        <w:snapToGrid w:val="0"/>
        <w:spacing w:beforeLines="0" w:afterLines="0" w:line="360" w:lineRule="auto"/>
        <w:ind w:leftChars="0" w:firstLine="482" w:firstLineChars="200"/>
        <w:textAlignment w:val="auto"/>
        <w:rPr>
          <w:rFonts w:hint="eastAsia" w:ascii="宋体" w:hAnsi="宋体" w:eastAsiaTheme="minorEastAsia" w:cstheme="minorBidi"/>
          <w:b/>
          <w:bCs/>
          <w:kern w:val="2"/>
          <w:sz w:val="24"/>
          <w:szCs w:val="22"/>
          <w:lang w:val="en-US" w:eastAsia="zh-CN" w:bidi="ar-SA"/>
        </w:rPr>
      </w:pPr>
      <w:r>
        <w:rPr>
          <w:rFonts w:hint="eastAsia" w:ascii="宋体" w:hAnsi="宋体" w:eastAsiaTheme="minorEastAsia" w:cstheme="minorBidi"/>
          <w:b/>
          <w:bCs/>
          <w:kern w:val="2"/>
          <w:sz w:val="24"/>
          <w:szCs w:val="22"/>
          <w:lang w:val="en-US" w:eastAsia="zh-CN" w:bidi="ar-SA"/>
        </w:rPr>
        <w:t>标准6.8验收测量成果测图比例尺宜不小于1:500。</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color w:val="auto"/>
          <w:lang w:val="en-US" w:eastAsia="zh-CN"/>
        </w:rPr>
      </w:pPr>
      <w:r>
        <w:rPr>
          <w:rFonts w:hint="eastAsia"/>
          <w:color w:val="auto"/>
          <w:lang w:val="en-US" w:eastAsia="zh-CN"/>
        </w:rPr>
        <w:t xml:space="preserve"> 露天煤矿测点间距一般在1-10m之间，无人机和三维激光扫描仪都是毫米级间距，如安全平台宽度一般为5m，在1:500的输出图像实际尺寸是1cm，属于正常肉眼可见的尺寸便于检查审计。如果1:1000的输出图像实际尺寸是5mm，难以看清不利于审查。</w:t>
      </w:r>
    </w:p>
    <w:p>
      <w:pPr>
        <w:pStyle w:val="11"/>
        <w:keepNext w:val="0"/>
        <w:keepLines w:val="0"/>
        <w:pageBreakBefore w:val="0"/>
        <w:numPr>
          <w:numId w:val="0"/>
        </w:numPr>
        <w:kinsoku/>
        <w:wordWrap/>
        <w:overflowPunct/>
        <w:topLinePunct w:val="0"/>
        <w:autoSpaceDE/>
        <w:autoSpaceDN/>
        <w:bidi w:val="0"/>
        <w:adjustRightInd w:val="0"/>
        <w:snapToGrid w:val="0"/>
        <w:spacing w:beforeLines="0" w:afterLines="0" w:line="360" w:lineRule="auto"/>
        <w:ind w:leftChars="0" w:firstLine="422" w:firstLineChars="200"/>
        <w:textAlignment w:val="auto"/>
        <w:rPr>
          <w:b/>
          <w:bCs/>
          <w:color w:val="auto"/>
        </w:rPr>
      </w:pPr>
      <w:r>
        <w:rPr>
          <w:rFonts w:hint="eastAsia"/>
          <w:b/>
          <w:bCs/>
          <w:color w:val="auto"/>
          <w:lang w:val="en-US" w:eastAsia="zh-CN"/>
        </w:rPr>
        <w:t>标准7.1</w:t>
      </w:r>
      <w:r>
        <w:rPr>
          <w:rFonts w:hint="eastAsia"/>
          <w:b/>
          <w:bCs/>
          <w:color w:val="auto"/>
        </w:rPr>
        <w:t>应</w:t>
      </w:r>
      <w:r>
        <w:rPr>
          <w:rFonts w:hint="eastAsia"/>
          <w:b/>
          <w:bCs/>
          <w:color w:val="auto"/>
          <w:lang w:val="en-US" w:eastAsia="zh-CN"/>
        </w:rPr>
        <w:t>采用</w:t>
      </w:r>
      <w:r>
        <w:rPr>
          <w:rFonts w:hint="eastAsia"/>
          <w:b/>
          <w:bCs/>
          <w:color w:val="auto"/>
        </w:rPr>
        <w:t>南方</w:t>
      </w:r>
      <w:r>
        <w:rPr>
          <w:rFonts w:hint="eastAsia"/>
          <w:b/>
          <w:bCs/>
          <w:color w:val="auto"/>
          <w:lang w:val="en-US" w:eastAsia="zh-CN"/>
        </w:rPr>
        <w:t>CASS</w:t>
      </w:r>
      <w:r>
        <w:rPr>
          <w:rFonts w:hint="eastAsia"/>
          <w:b/>
          <w:bCs/>
          <w:color w:val="auto"/>
        </w:rPr>
        <w:t>软件</w:t>
      </w:r>
      <w:r>
        <w:rPr>
          <w:rFonts w:hint="eastAsia"/>
          <w:b/>
          <w:bCs/>
          <w:color w:val="auto"/>
          <w:lang w:val="en-US" w:eastAsia="zh-CN"/>
        </w:rPr>
        <w:t>或者3Dmine三维矿业软件</w:t>
      </w:r>
      <w:r>
        <w:rPr>
          <w:rFonts w:hint="eastAsia"/>
          <w:b/>
          <w:bCs/>
          <w:color w:val="auto"/>
        </w:rPr>
        <w:t>进行内业计算和制图。</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color w:val="auto"/>
          <w:lang w:val="en-US" w:eastAsia="zh-CN"/>
        </w:rPr>
      </w:pPr>
      <w:r>
        <w:rPr>
          <w:rFonts w:hint="eastAsia"/>
          <w:color w:val="auto"/>
          <w:lang w:val="en-US" w:eastAsia="zh-CN"/>
        </w:rPr>
        <w:t>南方CASS是土石方算量专用软件，用户广泛。</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color w:val="auto"/>
          <w:lang w:val="en-US" w:eastAsia="zh-CN"/>
        </w:rPr>
      </w:pPr>
      <w:bookmarkStart w:id="0" w:name="_GoBack"/>
      <w:bookmarkEnd w:id="0"/>
      <w:r>
        <w:rPr>
          <w:rFonts w:hint="eastAsia"/>
          <w:color w:val="auto"/>
          <w:lang w:val="en-US" w:eastAsia="zh-CN"/>
        </w:rPr>
        <w:t>根据《矿产资源储量估算软件评审办法（暂行）》（中国矿业权评估师协会公告2013年第6号），中国矿业权评估师协会和国土资源部矿产资源储量评审中心组织专家对北京三地曼矿业软件科技有限公司开发的3DMine矿山工程软件矿产资源储量估算功能模块进行了评审，评审通过了3DMine矿山工程软件矿产资源储量估算功能模块,并已经国土资源部矿产资源储量司备案。</w:t>
      </w:r>
    </w:p>
    <w:p>
      <w:pPr>
        <w:keepNext w:val="0"/>
        <w:keepLines w:val="0"/>
        <w:pageBreakBefore w:val="0"/>
        <w:numPr>
          <w:ilvl w:val="0"/>
          <w:numId w:val="2"/>
        </w:numPr>
        <w:kinsoku/>
        <w:wordWrap/>
        <w:overflowPunct/>
        <w:topLinePunct w:val="0"/>
        <w:autoSpaceDE/>
        <w:autoSpaceDN/>
        <w:bidi w:val="0"/>
        <w:adjustRightInd w:val="0"/>
        <w:snapToGrid w:val="0"/>
        <w:spacing w:line="360" w:lineRule="auto"/>
        <w:ind w:left="0" w:leftChars="0" w:firstLine="562" w:firstLineChars="200"/>
        <w:textAlignment w:val="auto"/>
        <w:rPr>
          <w:rFonts w:hint="eastAsia"/>
          <w:b/>
          <w:bCs/>
          <w:sz w:val="28"/>
          <w:szCs w:val="28"/>
        </w:rPr>
      </w:pPr>
      <w:r>
        <w:rPr>
          <w:rFonts w:hint="eastAsia"/>
          <w:b/>
          <w:bCs/>
          <w:sz w:val="28"/>
          <w:szCs w:val="28"/>
        </w:rPr>
        <w:t>主要试验（验证）的分析、综述报告，技术经济论证，预期的经济效果</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sz w:val="24"/>
          <w:lang w:val="en-US" w:eastAsia="zh-CN"/>
        </w:rPr>
      </w:pPr>
      <w:r>
        <w:rPr>
          <w:rFonts w:hint="eastAsia" w:ascii="宋体" w:hAnsi="宋体"/>
          <w:sz w:val="24"/>
          <w:lang w:val="en-US" w:eastAsia="zh-CN"/>
        </w:rPr>
        <w:t>《露天煤矿煤岩工程量验收规范》作为首个露天煤矿生产过程中工程量验收的指导规范，有着举足轻重的意义。露天煤矿生产运营过程中一项经常性、重要性的工作就是工程量验收，包括剥离土石方体积验收和煤体积验收。无论自营还是外包，它是生产成本中最大的一项支出。一直以来露天煤矿煤岩工程量验收标准处于空白，煤矿没有统一验收标准，导致验收方式、验收软件、验收方法都不相同，对专业技术人员的成长和煤矿向标准化科技化发展不利，急迫需要一项关于煤岩工程量验收的标准填补行业空白。</w:t>
      </w:r>
    </w:p>
    <w:p>
      <w:pPr>
        <w:keepNext w:val="0"/>
        <w:keepLines w:val="0"/>
        <w:pageBreakBefore w:val="0"/>
        <w:widowControl w:val="0"/>
        <w:numPr>
          <w:numId w:val="0"/>
        </w:numPr>
        <w:kinsoku/>
        <w:wordWrap/>
        <w:overflowPunct/>
        <w:topLinePunct w:val="0"/>
        <w:autoSpaceDE/>
        <w:autoSpaceDN/>
        <w:bidi w:val="0"/>
        <w:adjustRightInd w:val="0"/>
        <w:snapToGrid w:val="0"/>
        <w:spacing w:line="360" w:lineRule="auto"/>
        <w:ind w:firstLine="480" w:firstLineChars="200"/>
        <w:jc w:val="both"/>
        <w:textAlignment w:val="auto"/>
        <w:rPr>
          <w:rFonts w:hint="eastAsia"/>
          <w:sz w:val="28"/>
          <w:szCs w:val="28"/>
        </w:rPr>
      </w:pPr>
      <w:r>
        <w:rPr>
          <w:rFonts w:hint="eastAsia" w:ascii="宋体" w:hAnsi="宋体"/>
          <w:sz w:val="24"/>
          <w:lang w:val="en-US" w:eastAsia="zh-CN"/>
        </w:rPr>
        <w:t>该项标准进一步规范国产操作软件，进一步统一验收程序和测图方法，会进一步强化露天煤矿技术的同步性、规范性。</w:t>
      </w:r>
    </w:p>
    <w:p>
      <w:pPr>
        <w:keepNext w:val="0"/>
        <w:keepLines w:val="0"/>
        <w:pageBreakBefore w:val="0"/>
        <w:numPr>
          <w:ilvl w:val="0"/>
          <w:numId w:val="2"/>
        </w:numPr>
        <w:kinsoku/>
        <w:wordWrap/>
        <w:overflowPunct/>
        <w:topLinePunct w:val="0"/>
        <w:autoSpaceDE/>
        <w:autoSpaceDN/>
        <w:bidi w:val="0"/>
        <w:adjustRightInd w:val="0"/>
        <w:snapToGrid w:val="0"/>
        <w:spacing w:line="360" w:lineRule="auto"/>
        <w:ind w:left="0" w:leftChars="0" w:firstLine="562" w:firstLineChars="200"/>
        <w:textAlignment w:val="auto"/>
        <w:rPr>
          <w:rFonts w:hint="eastAsia"/>
          <w:b/>
          <w:bCs/>
          <w:sz w:val="28"/>
          <w:szCs w:val="28"/>
        </w:rPr>
      </w:pPr>
      <w:r>
        <w:rPr>
          <w:rFonts w:hint="eastAsia"/>
          <w:b/>
          <w:bCs/>
          <w:sz w:val="28"/>
          <w:szCs w:val="28"/>
        </w:rPr>
        <w:t>采用国际标准的程度及水平的简要说明；</w:t>
      </w:r>
    </w:p>
    <w:p>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sz w:val="28"/>
          <w:szCs w:val="28"/>
        </w:rPr>
      </w:pPr>
      <w:r>
        <w:rPr>
          <w:rFonts w:hint="eastAsia" w:ascii="宋体" w:hAnsi="宋体"/>
          <w:sz w:val="24"/>
        </w:rPr>
        <w:t>本标准制定过程中未检索到国际标准或国外先进标准，标准水平达到国内先进水平。</w:t>
      </w:r>
    </w:p>
    <w:p>
      <w:pPr>
        <w:keepNext w:val="0"/>
        <w:keepLines w:val="0"/>
        <w:pageBreakBefore w:val="0"/>
        <w:numPr>
          <w:ilvl w:val="0"/>
          <w:numId w:val="2"/>
        </w:numPr>
        <w:kinsoku/>
        <w:wordWrap/>
        <w:overflowPunct/>
        <w:topLinePunct w:val="0"/>
        <w:autoSpaceDE/>
        <w:autoSpaceDN/>
        <w:bidi w:val="0"/>
        <w:adjustRightInd w:val="0"/>
        <w:snapToGrid w:val="0"/>
        <w:spacing w:line="360" w:lineRule="auto"/>
        <w:ind w:left="0" w:leftChars="0" w:firstLine="562" w:firstLineChars="200"/>
        <w:textAlignment w:val="auto"/>
        <w:rPr>
          <w:rFonts w:hint="eastAsia"/>
          <w:b/>
          <w:bCs/>
          <w:sz w:val="28"/>
          <w:szCs w:val="28"/>
        </w:rPr>
      </w:pPr>
      <w:r>
        <w:rPr>
          <w:rFonts w:hint="eastAsia"/>
          <w:b/>
          <w:bCs/>
          <w:sz w:val="28"/>
          <w:szCs w:val="28"/>
        </w:rPr>
        <w:t>重大分歧意见的处理经过和依据；</w:t>
      </w:r>
    </w:p>
    <w:p>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sz w:val="28"/>
          <w:szCs w:val="28"/>
        </w:rPr>
      </w:pPr>
      <w:r>
        <w:rPr>
          <w:rFonts w:hint="eastAsia" w:ascii="宋体" w:hAnsi="宋体"/>
          <w:sz w:val="24"/>
        </w:rPr>
        <w:t>本标准共征求</w:t>
      </w:r>
      <w:r>
        <w:rPr>
          <w:rFonts w:hint="eastAsia" w:ascii="宋体" w:hAnsi="宋体"/>
          <w:sz w:val="24"/>
          <w:lang w:val="en-US" w:eastAsia="zh-CN"/>
        </w:rPr>
        <w:t>7</w:t>
      </w:r>
      <w:r>
        <w:rPr>
          <w:rFonts w:hint="eastAsia" w:ascii="宋体" w:hAnsi="宋体"/>
          <w:sz w:val="24"/>
        </w:rPr>
        <w:t>家相关企业的意见，制定过程中未出现重大分歧。</w:t>
      </w:r>
    </w:p>
    <w:p>
      <w:pPr>
        <w:keepNext w:val="0"/>
        <w:keepLines w:val="0"/>
        <w:pageBreakBefore w:val="0"/>
        <w:numPr>
          <w:ilvl w:val="0"/>
          <w:numId w:val="2"/>
        </w:numPr>
        <w:kinsoku/>
        <w:wordWrap/>
        <w:overflowPunct/>
        <w:topLinePunct w:val="0"/>
        <w:autoSpaceDE/>
        <w:autoSpaceDN/>
        <w:bidi w:val="0"/>
        <w:adjustRightInd w:val="0"/>
        <w:snapToGrid w:val="0"/>
        <w:spacing w:line="360" w:lineRule="auto"/>
        <w:ind w:left="0" w:leftChars="0" w:firstLine="562" w:firstLineChars="200"/>
        <w:textAlignment w:val="auto"/>
        <w:rPr>
          <w:rFonts w:hint="eastAsia"/>
          <w:b/>
          <w:bCs/>
          <w:sz w:val="28"/>
          <w:szCs w:val="28"/>
        </w:rPr>
      </w:pPr>
      <w:r>
        <w:rPr>
          <w:rFonts w:hint="eastAsia"/>
          <w:b/>
          <w:bCs/>
          <w:sz w:val="28"/>
          <w:szCs w:val="28"/>
        </w:rPr>
        <w:t>贯彻中国煤炭学会标准的要求和措施建议（包括组织措施、技术措施、过渡办法等内容）；</w:t>
      </w:r>
    </w:p>
    <w:p>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sz w:val="28"/>
          <w:szCs w:val="28"/>
        </w:rPr>
      </w:pPr>
      <w:r>
        <w:rPr>
          <w:rFonts w:hint="eastAsia" w:ascii="宋体" w:hAnsi="宋体"/>
          <w:sz w:val="24"/>
        </w:rPr>
        <w:t>本标准为首次制定。</w:t>
      </w:r>
    </w:p>
    <w:p>
      <w:pPr>
        <w:keepNext w:val="0"/>
        <w:keepLines w:val="0"/>
        <w:pageBreakBefore w:val="0"/>
        <w:kinsoku/>
        <w:wordWrap/>
        <w:overflowPunct/>
        <w:topLinePunct w:val="0"/>
        <w:autoSpaceDE/>
        <w:autoSpaceDN/>
        <w:bidi w:val="0"/>
        <w:adjustRightInd w:val="0"/>
        <w:snapToGrid w:val="0"/>
        <w:spacing w:line="360" w:lineRule="auto"/>
        <w:ind w:firstLine="562" w:firstLineChars="200"/>
        <w:textAlignment w:val="auto"/>
        <w:rPr>
          <w:b/>
          <w:bCs/>
          <w:sz w:val="28"/>
          <w:szCs w:val="28"/>
        </w:rPr>
      </w:pPr>
      <w:r>
        <w:rPr>
          <w:rFonts w:hint="eastAsia"/>
          <w:b/>
          <w:bCs/>
          <w:sz w:val="28"/>
          <w:szCs w:val="28"/>
        </w:rPr>
        <w:t>七、其他应予说明的事项。</w:t>
      </w:r>
    </w:p>
    <w:p>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sz w:val="24"/>
        </w:rPr>
      </w:pPr>
      <w:r>
        <w:rPr>
          <w:rFonts w:hint="eastAsia" w:ascii="宋体" w:hAnsi="宋体"/>
          <w:sz w:val="24"/>
        </w:rPr>
        <w:t>本标准与《煤矿安全规程》和露天煤矿其他标准无冲突。</w:t>
      </w:r>
    </w:p>
    <w:p>
      <w:pPr>
        <w:pStyle w:val="10"/>
        <w:widowControl w:val="0"/>
        <w:spacing w:line="360" w:lineRule="auto"/>
        <w:ind w:firstLine="480"/>
        <w:rPr>
          <w:rFonts w:hint="eastAsia" w:hAnsi="宋体"/>
          <w:sz w:val="24"/>
          <w:szCs w:val="21"/>
        </w:rPr>
      </w:pPr>
    </w:p>
    <w:p>
      <w:pPr>
        <w:pStyle w:val="10"/>
        <w:widowControl w:val="0"/>
        <w:spacing w:line="360" w:lineRule="auto"/>
        <w:ind w:firstLine="480"/>
        <w:rPr>
          <w:rFonts w:hint="eastAsia" w:hAnsi="宋体"/>
          <w:sz w:val="24"/>
          <w:szCs w:val="21"/>
        </w:rPr>
      </w:pPr>
    </w:p>
    <w:p>
      <w:pPr>
        <w:pStyle w:val="10"/>
        <w:widowControl w:val="0"/>
        <w:spacing w:line="360" w:lineRule="auto"/>
        <w:ind w:firstLine="480"/>
        <w:rPr>
          <w:rFonts w:hint="eastAsia" w:hAnsi="宋体"/>
          <w:sz w:val="24"/>
          <w:szCs w:val="21"/>
        </w:rPr>
      </w:pPr>
    </w:p>
    <w:p>
      <w:pPr>
        <w:pStyle w:val="10"/>
        <w:widowControl w:val="0"/>
        <w:spacing w:line="360" w:lineRule="auto"/>
        <w:ind w:firstLine="480"/>
        <w:rPr>
          <w:rFonts w:hint="eastAsia" w:hAnsi="宋体"/>
          <w:sz w:val="24"/>
          <w:szCs w:val="21"/>
        </w:rPr>
      </w:pPr>
    </w:p>
    <w:p>
      <w:pPr>
        <w:pStyle w:val="10"/>
        <w:widowControl w:val="0"/>
        <w:spacing w:line="360" w:lineRule="auto"/>
        <w:ind w:firstLine="480"/>
        <w:rPr>
          <w:rFonts w:hint="eastAsia" w:hAnsi="宋体"/>
          <w:sz w:val="24"/>
          <w:szCs w:val="21"/>
        </w:rPr>
      </w:pPr>
    </w:p>
    <w:p>
      <w:pPr>
        <w:pStyle w:val="10"/>
        <w:widowControl w:val="0"/>
        <w:spacing w:line="360" w:lineRule="auto"/>
        <w:ind w:firstLine="480"/>
        <w:rPr>
          <w:rFonts w:hint="eastAsia" w:hAnsi="宋体"/>
          <w:sz w:val="24"/>
          <w:szCs w:val="21"/>
        </w:rPr>
      </w:pP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33CC7A"/>
    <w:multiLevelType w:val="singleLevel"/>
    <w:tmpl w:val="9D33CC7A"/>
    <w:lvl w:ilvl="0" w:tentative="0">
      <w:start w:val="2"/>
      <w:numFmt w:val="chineseCounting"/>
      <w:suff w:val="nothing"/>
      <w:lvlText w:val="%1、"/>
      <w:lvlJc w:val="left"/>
      <w:rPr>
        <w:rFonts w:hint="eastAsia"/>
      </w:rPr>
    </w:lvl>
  </w:abstractNum>
  <w:abstractNum w:abstractNumId="1">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13"/>
      <w:suff w:val="nothing"/>
      <w:lvlText w:val="%1%2　"/>
      <w:lvlJc w:val="left"/>
      <w:pPr>
        <w:ind w:left="0" w:firstLine="0"/>
      </w:pPr>
      <w:rPr>
        <w:rFonts w:hint="eastAsia" w:ascii="黑体" w:eastAsia="黑体"/>
        <w:b w:val="0"/>
        <w:i w:val="0"/>
        <w:sz w:val="21"/>
      </w:rPr>
    </w:lvl>
    <w:lvl w:ilvl="2" w:tentative="0">
      <w:start w:val="1"/>
      <w:numFmt w:val="decimal"/>
      <w:pStyle w:val="12"/>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mNDg1ZDI5NTJmZDM5NGM5NmJmNzg2NjI0NTk0NWQifQ=="/>
  </w:docVars>
  <w:rsids>
    <w:rsidRoot w:val="00190BBC"/>
    <w:rsid w:val="00190BBC"/>
    <w:rsid w:val="002E6552"/>
    <w:rsid w:val="002F65FC"/>
    <w:rsid w:val="004D4614"/>
    <w:rsid w:val="00533E8A"/>
    <w:rsid w:val="008D21BE"/>
    <w:rsid w:val="009B547F"/>
    <w:rsid w:val="045B4948"/>
    <w:rsid w:val="0EB66E22"/>
    <w:rsid w:val="3C7F3A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semiHidden/>
    <w:unhideWhenUsed/>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customStyle="1" w:styleId="9">
    <w:name w:val="标准文件_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0">
    <w:name w:val="段"/>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1">
    <w:name w:val="标准文件_一级无标题"/>
    <w:basedOn w:val="12"/>
    <w:autoRedefine/>
    <w:qFormat/>
    <w:uiPriority w:val="0"/>
    <w:pPr>
      <w:spacing w:beforeLines="0" w:afterLines="0"/>
      <w:outlineLvl w:val="9"/>
    </w:pPr>
    <w:rPr>
      <w:rFonts w:ascii="宋体" w:eastAsia="宋体"/>
    </w:rPr>
  </w:style>
  <w:style w:type="paragraph" w:customStyle="1" w:styleId="12">
    <w:name w:val="标准文件_一级条标题"/>
    <w:basedOn w:val="13"/>
    <w:next w:val="9"/>
    <w:autoRedefine/>
    <w:qFormat/>
    <w:uiPriority w:val="0"/>
    <w:pPr>
      <w:numPr>
        <w:ilvl w:val="2"/>
      </w:numPr>
      <w:spacing w:beforeLines="50" w:afterLines="50"/>
      <w:outlineLvl w:val="1"/>
    </w:pPr>
  </w:style>
  <w:style w:type="paragraph" w:customStyle="1" w:styleId="13">
    <w:name w:val="标准文件_章标题"/>
    <w:next w:val="9"/>
    <w:autoRedefine/>
    <w:qFormat/>
    <w:uiPriority w:val="0"/>
    <w:pPr>
      <w:numPr>
        <w:ilvl w:val="1"/>
        <w:numId w:val="1"/>
      </w:numPr>
      <w:spacing w:beforeLines="100" w:afterLines="100"/>
      <w:jc w:val="both"/>
      <w:outlineLvl w:val="0"/>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281</Words>
  <Characters>281</Characters>
  <Lines>2</Lines>
  <Paragraphs>1</Paragraphs>
  <TotalTime>5</TotalTime>
  <ScaleCrop>false</ScaleCrop>
  <LinksUpToDate>false</LinksUpToDate>
  <CharactersWithSpaces>281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2016-05-03T09:26:00Z</dcterms:created>
  <dc:creator>wang</dc:creator>
  <cp:lastModifiedBy>一路坚持jiao</cp:lastModifiedBy>
  <dcterms:modified xsi:type="dcterms:W3CDTF">2024-06-14T04:35:47Z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BE8E8B9B651549319729C67A94590930_12</vt:lpwstr>
  </property>
</Properties>
</file>