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CF9C46" w14:textId="77777777" w:rsidR="00CA474E" w:rsidRDefault="00CA474E">
      <w:pPr>
        <w:widowControl w:val="0"/>
        <w:spacing w:line="220" w:lineRule="atLeast"/>
        <w:jc w:val="both"/>
      </w:pPr>
    </w:p>
    <w:p w14:paraId="64AAE48C" w14:textId="77777777" w:rsidR="00CA474E" w:rsidRDefault="00CA474E">
      <w:pPr>
        <w:widowControl w:val="0"/>
        <w:spacing w:line="220" w:lineRule="atLeast"/>
        <w:jc w:val="both"/>
      </w:pPr>
    </w:p>
    <w:p w14:paraId="0B0EB4C4" w14:textId="77777777" w:rsidR="00CA474E" w:rsidRDefault="00CA474E">
      <w:pPr>
        <w:widowControl w:val="0"/>
        <w:spacing w:line="220" w:lineRule="atLeast"/>
        <w:jc w:val="both"/>
      </w:pPr>
    </w:p>
    <w:p w14:paraId="4E3977E1" w14:textId="77777777" w:rsidR="00CA474E" w:rsidRDefault="00CA474E">
      <w:pPr>
        <w:widowControl w:val="0"/>
        <w:spacing w:line="220" w:lineRule="atLeast"/>
        <w:jc w:val="both"/>
      </w:pPr>
    </w:p>
    <w:p w14:paraId="0DB8C0D1" w14:textId="77777777" w:rsidR="00CA474E" w:rsidRDefault="00CA474E">
      <w:pPr>
        <w:widowControl w:val="0"/>
        <w:spacing w:line="220" w:lineRule="atLeast"/>
        <w:jc w:val="center"/>
      </w:pPr>
    </w:p>
    <w:p w14:paraId="03C9CFBF" w14:textId="4A7607AD" w:rsidR="00CA474E" w:rsidRDefault="00F05D79">
      <w:pPr>
        <w:widowControl w:val="0"/>
        <w:spacing w:line="220" w:lineRule="atLeast"/>
        <w:jc w:val="center"/>
        <w:rPr>
          <w:sz w:val="32"/>
        </w:rPr>
      </w:pPr>
      <w:r>
        <w:rPr>
          <w:rFonts w:hint="eastAsia"/>
          <w:sz w:val="32"/>
        </w:rPr>
        <w:t>中国煤炭</w:t>
      </w:r>
      <w:r>
        <w:rPr>
          <w:sz w:val="32"/>
        </w:rPr>
        <w:t>学会</w:t>
      </w:r>
      <w:r>
        <w:rPr>
          <w:rFonts w:hint="eastAsia"/>
          <w:sz w:val="32"/>
        </w:rPr>
        <w:t>团体标准</w:t>
      </w:r>
    </w:p>
    <w:p w14:paraId="7033803D" w14:textId="5A15537B" w:rsidR="00CA474E" w:rsidRDefault="00F05D79">
      <w:pPr>
        <w:widowControl w:val="0"/>
        <w:spacing w:line="220" w:lineRule="atLeast"/>
        <w:jc w:val="center"/>
        <w:rPr>
          <w:sz w:val="32"/>
        </w:rPr>
      </w:pPr>
      <w:r>
        <w:rPr>
          <w:rFonts w:hint="eastAsia"/>
          <w:sz w:val="32"/>
        </w:rPr>
        <w:t>《</w:t>
      </w:r>
      <w:r w:rsidR="00A064DF" w:rsidRPr="00A064DF">
        <w:rPr>
          <w:rFonts w:hint="eastAsia"/>
          <w:sz w:val="32"/>
        </w:rPr>
        <w:t>煤矿井下随钻泥浆涡轮发电机通用技术条件</w:t>
      </w:r>
      <w:r>
        <w:rPr>
          <w:rFonts w:hint="eastAsia"/>
          <w:sz w:val="32"/>
        </w:rPr>
        <w:t>》制定</w:t>
      </w:r>
    </w:p>
    <w:p w14:paraId="02CBAAA9" w14:textId="77777777" w:rsidR="00CA474E" w:rsidRDefault="00F05D79">
      <w:pPr>
        <w:widowControl w:val="0"/>
        <w:spacing w:line="220" w:lineRule="atLeast"/>
        <w:jc w:val="center"/>
        <w:rPr>
          <w:sz w:val="52"/>
        </w:rPr>
      </w:pPr>
      <w:r>
        <w:rPr>
          <w:rFonts w:hint="eastAsia"/>
          <w:sz w:val="52"/>
        </w:rPr>
        <w:t>编制说明</w:t>
      </w:r>
    </w:p>
    <w:p w14:paraId="5A5ECAAB" w14:textId="77777777" w:rsidR="00CA474E" w:rsidRDefault="00CA474E">
      <w:pPr>
        <w:widowControl w:val="0"/>
        <w:spacing w:line="220" w:lineRule="atLeast"/>
        <w:jc w:val="center"/>
      </w:pPr>
    </w:p>
    <w:p w14:paraId="0191E196" w14:textId="77777777" w:rsidR="00CA474E" w:rsidRDefault="00CA474E">
      <w:pPr>
        <w:widowControl w:val="0"/>
        <w:spacing w:line="220" w:lineRule="atLeast"/>
        <w:jc w:val="center"/>
      </w:pPr>
    </w:p>
    <w:p w14:paraId="5487EB57" w14:textId="77777777" w:rsidR="00CA474E" w:rsidRDefault="00CA474E">
      <w:pPr>
        <w:widowControl w:val="0"/>
        <w:spacing w:line="220" w:lineRule="atLeast"/>
        <w:jc w:val="center"/>
      </w:pPr>
    </w:p>
    <w:p w14:paraId="7D5C5D1E" w14:textId="77777777" w:rsidR="00CA474E" w:rsidRDefault="00CA474E">
      <w:pPr>
        <w:widowControl w:val="0"/>
        <w:spacing w:line="220" w:lineRule="atLeast"/>
        <w:jc w:val="center"/>
      </w:pPr>
    </w:p>
    <w:p w14:paraId="5B6D3E82" w14:textId="77777777" w:rsidR="00CA474E" w:rsidRDefault="00CA474E">
      <w:pPr>
        <w:widowControl w:val="0"/>
        <w:spacing w:line="220" w:lineRule="atLeast"/>
        <w:jc w:val="center"/>
      </w:pPr>
    </w:p>
    <w:p w14:paraId="0903EFC0" w14:textId="77777777" w:rsidR="00CA474E" w:rsidRDefault="00CA474E">
      <w:pPr>
        <w:widowControl w:val="0"/>
        <w:spacing w:line="220" w:lineRule="atLeast"/>
        <w:jc w:val="center"/>
      </w:pPr>
    </w:p>
    <w:p w14:paraId="77114927" w14:textId="77777777" w:rsidR="00CA474E" w:rsidRDefault="00CA474E">
      <w:pPr>
        <w:widowControl w:val="0"/>
        <w:spacing w:line="220" w:lineRule="atLeast"/>
        <w:jc w:val="center"/>
      </w:pPr>
    </w:p>
    <w:p w14:paraId="6D30440B" w14:textId="77777777" w:rsidR="00CA474E" w:rsidRDefault="00F05D79">
      <w:pPr>
        <w:widowControl w:val="0"/>
        <w:spacing w:line="220" w:lineRule="atLeast"/>
        <w:jc w:val="center"/>
        <w:rPr>
          <w:sz w:val="28"/>
        </w:rPr>
      </w:pPr>
      <w:r>
        <w:rPr>
          <w:rFonts w:hint="eastAsia"/>
          <w:sz w:val="28"/>
        </w:rPr>
        <w:t>中煤科工集团重庆研究院有限公司</w:t>
      </w:r>
    </w:p>
    <w:p w14:paraId="6FAF42F8" w14:textId="77777777" w:rsidR="00CA474E" w:rsidRDefault="00F05D79">
      <w:pPr>
        <w:widowControl w:val="0"/>
        <w:spacing w:line="220" w:lineRule="atLeast"/>
        <w:jc w:val="center"/>
        <w:rPr>
          <w:sz w:val="28"/>
        </w:rPr>
      </w:pPr>
      <w:r>
        <w:rPr>
          <w:rFonts w:hint="eastAsia"/>
          <w:sz w:val="28"/>
        </w:rPr>
        <w:t>重庆安标检测研究院有限公司</w:t>
      </w:r>
    </w:p>
    <w:p w14:paraId="31A9105E" w14:textId="28F778A0" w:rsidR="00CA474E" w:rsidRDefault="00A064DF">
      <w:pPr>
        <w:widowControl w:val="0"/>
        <w:spacing w:line="220" w:lineRule="atLeast"/>
        <w:jc w:val="center"/>
        <w:rPr>
          <w:sz w:val="28"/>
        </w:rPr>
      </w:pPr>
      <w:r w:rsidRPr="00A064DF">
        <w:rPr>
          <w:rFonts w:hint="eastAsia"/>
          <w:sz w:val="28"/>
        </w:rPr>
        <w:t>西南石油大学</w:t>
      </w:r>
    </w:p>
    <w:p w14:paraId="3DE5ABC2" w14:textId="6F5F69AB" w:rsidR="000863A4" w:rsidRDefault="00A064DF">
      <w:pPr>
        <w:widowControl w:val="0"/>
        <w:spacing w:line="220" w:lineRule="atLeast"/>
        <w:jc w:val="center"/>
        <w:rPr>
          <w:sz w:val="28"/>
        </w:rPr>
      </w:pPr>
      <w:r w:rsidRPr="00A064DF">
        <w:rPr>
          <w:rFonts w:hint="eastAsia"/>
          <w:sz w:val="28"/>
        </w:rPr>
        <w:t>奥瑞拓石油机械有限公司</w:t>
      </w:r>
    </w:p>
    <w:p w14:paraId="28B20CCC" w14:textId="012DF2F4" w:rsidR="00CA474E" w:rsidRDefault="00000000">
      <w:pPr>
        <w:widowControl w:val="0"/>
        <w:spacing w:line="220" w:lineRule="atLeast"/>
        <w:jc w:val="center"/>
        <w:rPr>
          <w:sz w:val="28"/>
        </w:rPr>
        <w:sectPr w:rsidR="00CA474E">
          <w:headerReference w:type="default" r:id="rId9"/>
          <w:pgSz w:w="11906" w:h="16838"/>
          <w:pgMar w:top="1440" w:right="1800" w:bottom="1440" w:left="1800" w:header="708" w:footer="708" w:gutter="0"/>
          <w:cols w:space="708"/>
          <w:docGrid w:linePitch="360"/>
        </w:sectPr>
      </w:pPr>
      <w:r>
        <w:rPr>
          <w:sz w:val="28"/>
        </w:rPr>
        <w:pict w14:anchorId="50910E2F">
          <v:shapetype id="_x0000_t32" coordsize="21600,21600" o:spt="32" o:oned="t" path="m,l21600,21600e" filled="f">
            <v:path arrowok="t" fillok="f" o:connecttype="none"/>
            <o:lock v:ext="edit" shapetype="t"/>
          </v:shapetype>
          <v:shape id="_x0000_s2050" type="#_x0000_t32" style="position:absolute;left:0;text-align:left;margin-left:-29.4pt;margin-top:3pt;width:477pt;height:0;z-index:251658240;mso-width-relative:page;mso-height-relative:page" o:connectortype="straight"/>
        </w:pict>
      </w:r>
      <w:r w:rsidR="00F05D79">
        <w:rPr>
          <w:rFonts w:hint="eastAsia"/>
          <w:sz w:val="28"/>
        </w:rPr>
        <w:t>202</w:t>
      </w:r>
      <w:r w:rsidR="00A064DF">
        <w:rPr>
          <w:sz w:val="28"/>
        </w:rPr>
        <w:t>4</w:t>
      </w:r>
      <w:r w:rsidR="00F05D79">
        <w:rPr>
          <w:rFonts w:hint="eastAsia"/>
          <w:sz w:val="28"/>
        </w:rPr>
        <w:t>年</w:t>
      </w:r>
      <w:r w:rsidR="00A064DF">
        <w:rPr>
          <w:sz w:val="28"/>
        </w:rPr>
        <w:t>6</w:t>
      </w:r>
      <w:r w:rsidR="00F05D79">
        <w:rPr>
          <w:rFonts w:hint="eastAsia"/>
          <w:sz w:val="28"/>
        </w:rPr>
        <w:t>月</w:t>
      </w:r>
    </w:p>
    <w:p w14:paraId="51A1B1C5" w14:textId="2D116372" w:rsidR="00CA474E" w:rsidRDefault="00F05D79">
      <w:pPr>
        <w:widowControl w:val="0"/>
        <w:spacing w:line="220" w:lineRule="atLeast"/>
        <w:jc w:val="center"/>
        <w:rPr>
          <w:rFonts w:ascii="微软雅黑" w:hAnsi="微软雅黑" w:hint="eastAsia"/>
          <w:sz w:val="28"/>
          <w:szCs w:val="30"/>
        </w:rPr>
      </w:pPr>
      <w:r>
        <w:rPr>
          <w:rFonts w:ascii="微软雅黑" w:hAnsi="微软雅黑" w:hint="eastAsia"/>
          <w:sz w:val="28"/>
          <w:szCs w:val="30"/>
        </w:rPr>
        <w:lastRenderedPageBreak/>
        <w:t>中国煤炭学会团体标准</w:t>
      </w:r>
    </w:p>
    <w:p w14:paraId="432DAD3B" w14:textId="484B644A" w:rsidR="00CA474E" w:rsidRDefault="00F05D79">
      <w:pPr>
        <w:widowControl w:val="0"/>
        <w:spacing w:line="220" w:lineRule="atLeast"/>
        <w:jc w:val="center"/>
        <w:rPr>
          <w:rFonts w:ascii="微软雅黑" w:hAnsi="微软雅黑" w:hint="eastAsia"/>
          <w:sz w:val="28"/>
          <w:szCs w:val="30"/>
        </w:rPr>
      </w:pPr>
      <w:r>
        <w:rPr>
          <w:rFonts w:ascii="微软雅黑" w:hAnsi="微软雅黑" w:hint="eastAsia"/>
          <w:sz w:val="28"/>
          <w:szCs w:val="30"/>
        </w:rPr>
        <w:t>《</w:t>
      </w:r>
      <w:r w:rsidR="00A064DF" w:rsidRPr="00A064DF">
        <w:rPr>
          <w:rFonts w:ascii="微软雅黑" w:hAnsi="微软雅黑" w:hint="eastAsia"/>
          <w:sz w:val="28"/>
          <w:szCs w:val="30"/>
        </w:rPr>
        <w:t>煤矿井下随钻泥浆涡轮发电机通用技术条件</w:t>
      </w:r>
      <w:r>
        <w:rPr>
          <w:rFonts w:ascii="微软雅黑" w:hAnsi="微软雅黑" w:hint="eastAsia"/>
          <w:sz w:val="28"/>
          <w:szCs w:val="30"/>
        </w:rPr>
        <w:t>》制定</w:t>
      </w:r>
    </w:p>
    <w:p w14:paraId="4A5B8208" w14:textId="77777777" w:rsidR="00CA474E" w:rsidRDefault="00F05D79">
      <w:pPr>
        <w:widowControl w:val="0"/>
        <w:spacing w:line="220" w:lineRule="atLeast"/>
        <w:jc w:val="center"/>
        <w:rPr>
          <w:rFonts w:ascii="微软雅黑" w:hAnsi="微软雅黑" w:hint="eastAsia"/>
          <w:sz w:val="28"/>
          <w:szCs w:val="30"/>
        </w:rPr>
      </w:pPr>
      <w:r>
        <w:rPr>
          <w:rFonts w:ascii="微软雅黑" w:hAnsi="微软雅黑" w:hint="eastAsia"/>
          <w:sz w:val="28"/>
          <w:szCs w:val="30"/>
        </w:rPr>
        <w:t>编制说明</w:t>
      </w:r>
    </w:p>
    <w:p w14:paraId="33983F54" w14:textId="77777777" w:rsidR="00CA474E" w:rsidRDefault="00F05D79">
      <w:pPr>
        <w:widowControl w:val="0"/>
        <w:shd w:val="clear" w:color="auto" w:fill="FFFFFF"/>
        <w:spacing w:after="0" w:line="360" w:lineRule="auto"/>
        <w:jc w:val="both"/>
        <w:rPr>
          <w:rFonts w:ascii="微软雅黑" w:hAnsi="微软雅黑" w:cs="Arial" w:hint="eastAsia"/>
          <w:color w:val="000000"/>
          <w:sz w:val="28"/>
          <w:szCs w:val="24"/>
        </w:rPr>
      </w:pPr>
      <w:r>
        <w:rPr>
          <w:rFonts w:ascii="微软雅黑" w:hAnsi="微软雅黑" w:cs="Arial"/>
          <w:color w:val="000000"/>
          <w:sz w:val="28"/>
          <w:szCs w:val="24"/>
        </w:rPr>
        <w:t>1　工作简况</w:t>
      </w:r>
    </w:p>
    <w:p w14:paraId="72C24BDC" w14:textId="77777777" w:rsidR="00CA474E" w:rsidRDefault="00F05D79">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color w:val="000000"/>
          <w:sz w:val="24"/>
          <w:szCs w:val="24"/>
        </w:rPr>
        <w:t>1.1　任务来源</w:t>
      </w:r>
    </w:p>
    <w:p w14:paraId="22E528AA" w14:textId="0F20DFF6" w:rsidR="00CA474E" w:rsidRDefault="00F05D79">
      <w:pPr>
        <w:spacing w:after="0" w:line="360" w:lineRule="auto"/>
        <w:ind w:firstLineChars="200" w:firstLine="480"/>
        <w:jc w:val="both"/>
        <w:rPr>
          <w:rFonts w:asciiTheme="minorEastAsia" w:eastAsiaTheme="minorEastAsia" w:hAnsiTheme="minorEastAsia" w:hint="eastAsia"/>
          <w:sz w:val="24"/>
          <w:szCs w:val="24"/>
        </w:rPr>
      </w:pPr>
      <w:r>
        <w:rPr>
          <w:rFonts w:asciiTheme="minorEastAsia" w:eastAsiaTheme="minorEastAsia" w:hAnsiTheme="minorEastAsia" w:hint="eastAsia"/>
          <w:sz w:val="24"/>
          <w:szCs w:val="24"/>
        </w:rPr>
        <w:t>根据中国煤炭学会20</w:t>
      </w:r>
      <w:r>
        <w:rPr>
          <w:rFonts w:asciiTheme="minorEastAsia" w:eastAsiaTheme="minorEastAsia" w:hAnsiTheme="minorEastAsia"/>
          <w:sz w:val="24"/>
          <w:szCs w:val="24"/>
        </w:rPr>
        <w:t>21</w:t>
      </w:r>
      <w:r>
        <w:rPr>
          <w:rFonts w:asciiTheme="minorEastAsia" w:eastAsiaTheme="minorEastAsia" w:hAnsiTheme="minorEastAsia" w:hint="eastAsia"/>
          <w:sz w:val="24"/>
          <w:szCs w:val="24"/>
        </w:rPr>
        <w:t>年</w:t>
      </w:r>
      <w:r w:rsidR="00A064DF">
        <w:rPr>
          <w:rFonts w:asciiTheme="minorEastAsia" w:eastAsiaTheme="minorEastAsia" w:hAnsiTheme="minorEastAsia"/>
          <w:sz w:val="24"/>
          <w:szCs w:val="24"/>
        </w:rPr>
        <w:t>12</w:t>
      </w:r>
      <w:r>
        <w:rPr>
          <w:rFonts w:asciiTheme="minorEastAsia" w:eastAsiaTheme="minorEastAsia" w:hAnsiTheme="minorEastAsia" w:hint="eastAsia"/>
          <w:sz w:val="24"/>
          <w:szCs w:val="24"/>
        </w:rPr>
        <w:t>月</w:t>
      </w:r>
      <w:r w:rsidR="00A064DF">
        <w:rPr>
          <w:rFonts w:asciiTheme="minorEastAsia" w:eastAsiaTheme="minorEastAsia" w:hAnsiTheme="minorEastAsia"/>
          <w:sz w:val="24"/>
          <w:szCs w:val="24"/>
        </w:rPr>
        <w:t>31</w:t>
      </w:r>
      <w:r>
        <w:rPr>
          <w:rFonts w:asciiTheme="minorEastAsia" w:eastAsiaTheme="minorEastAsia" w:hAnsiTheme="minorEastAsia" w:hint="eastAsia"/>
          <w:sz w:val="24"/>
          <w:szCs w:val="24"/>
        </w:rPr>
        <w:t>日发布的“中煤学会学术〔2021〕</w:t>
      </w:r>
      <w:r w:rsidR="00A064DF">
        <w:rPr>
          <w:rFonts w:asciiTheme="minorEastAsia" w:eastAsiaTheme="minorEastAsia" w:hAnsiTheme="minorEastAsia"/>
          <w:sz w:val="24"/>
          <w:szCs w:val="24"/>
        </w:rPr>
        <w:t>10</w:t>
      </w:r>
      <w:r>
        <w:rPr>
          <w:rFonts w:asciiTheme="minorEastAsia" w:eastAsiaTheme="minorEastAsia" w:hAnsiTheme="minorEastAsia" w:hint="eastAsia"/>
          <w:sz w:val="24"/>
          <w:szCs w:val="24"/>
        </w:rPr>
        <w:t>号”文件《中国煤炭学会关于2021年第</w:t>
      </w:r>
      <w:r w:rsidR="00A064DF">
        <w:rPr>
          <w:rFonts w:asciiTheme="minorEastAsia" w:eastAsiaTheme="minorEastAsia" w:hAnsiTheme="minorEastAsia" w:hint="eastAsia"/>
          <w:sz w:val="24"/>
          <w:szCs w:val="24"/>
        </w:rPr>
        <w:t>二</w:t>
      </w:r>
      <w:r>
        <w:rPr>
          <w:rFonts w:asciiTheme="minorEastAsia" w:eastAsiaTheme="minorEastAsia" w:hAnsiTheme="minorEastAsia" w:hint="eastAsia"/>
          <w:sz w:val="24"/>
          <w:szCs w:val="24"/>
        </w:rPr>
        <w:t>批</w:t>
      </w:r>
      <w:r w:rsidR="00A064DF">
        <w:rPr>
          <w:rFonts w:asciiTheme="minorEastAsia" w:eastAsiaTheme="minorEastAsia" w:hAnsiTheme="minorEastAsia" w:hint="eastAsia"/>
          <w:sz w:val="24"/>
          <w:szCs w:val="24"/>
        </w:rPr>
        <w:t>团体标准立项的</w:t>
      </w:r>
      <w:r>
        <w:rPr>
          <w:rFonts w:asciiTheme="minorEastAsia" w:eastAsiaTheme="minorEastAsia" w:hAnsiTheme="minorEastAsia" w:hint="eastAsia"/>
          <w:sz w:val="24"/>
          <w:szCs w:val="24"/>
        </w:rPr>
        <w:t>的通知》要求，由中煤科工集团重庆研究院有限公司等单位承担《</w:t>
      </w:r>
      <w:r w:rsidR="00A064DF" w:rsidRPr="00A064DF">
        <w:rPr>
          <w:rFonts w:asciiTheme="minorEastAsia" w:eastAsiaTheme="minorEastAsia" w:hAnsiTheme="minorEastAsia" w:hint="eastAsia"/>
          <w:sz w:val="24"/>
          <w:szCs w:val="24"/>
        </w:rPr>
        <w:t>煤矿井下随钻泥浆涡轮发电机通用技术条件</w:t>
      </w:r>
      <w:r>
        <w:rPr>
          <w:rFonts w:asciiTheme="minorEastAsia" w:eastAsiaTheme="minorEastAsia" w:hAnsiTheme="minorEastAsia" w:hint="eastAsia"/>
          <w:sz w:val="24"/>
          <w:szCs w:val="24"/>
        </w:rPr>
        <w:t>》产品标准的制定，标准化管理机构</w:t>
      </w:r>
      <w:r w:rsidR="00E741E6">
        <w:rPr>
          <w:rFonts w:asciiTheme="minorEastAsia" w:eastAsiaTheme="minorEastAsia" w:hAnsiTheme="minorEastAsia" w:hint="eastAsia"/>
          <w:sz w:val="24"/>
          <w:szCs w:val="24"/>
        </w:rPr>
        <w:t>为</w:t>
      </w:r>
      <w:r w:rsidR="00E741E6" w:rsidRPr="00E741E6">
        <w:rPr>
          <w:rFonts w:asciiTheme="minorEastAsia" w:eastAsiaTheme="minorEastAsia" w:hAnsiTheme="minorEastAsia" w:hint="eastAsia"/>
          <w:sz w:val="24"/>
          <w:szCs w:val="24"/>
        </w:rPr>
        <w:t>煤矿智能化创新联盟</w:t>
      </w:r>
      <w:r w:rsidR="00E741E6">
        <w:rPr>
          <w:rFonts w:asciiTheme="minorEastAsia" w:eastAsiaTheme="minorEastAsia" w:hAnsiTheme="minorEastAsia"/>
          <w:sz w:val="24"/>
          <w:szCs w:val="24"/>
        </w:rPr>
        <w:t>，</w:t>
      </w:r>
      <w:r>
        <w:rPr>
          <w:rFonts w:asciiTheme="minorEastAsia" w:eastAsiaTheme="minorEastAsia" w:hAnsiTheme="minorEastAsia"/>
          <w:sz w:val="24"/>
          <w:szCs w:val="24"/>
        </w:rPr>
        <w:t>归口机构</w:t>
      </w:r>
      <w:r>
        <w:rPr>
          <w:rFonts w:asciiTheme="minorEastAsia" w:eastAsiaTheme="minorEastAsia" w:hAnsiTheme="minorEastAsia" w:hint="eastAsia"/>
          <w:sz w:val="24"/>
          <w:szCs w:val="24"/>
        </w:rPr>
        <w:t>为中国煤炭学会</w:t>
      </w:r>
    </w:p>
    <w:p w14:paraId="4C55D168" w14:textId="77777777" w:rsidR="00ED3BD0" w:rsidRPr="008558C3" w:rsidRDefault="00ED3BD0" w:rsidP="00ED3BD0">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hint="eastAsia"/>
          <w:color w:val="000000"/>
          <w:sz w:val="24"/>
          <w:szCs w:val="24"/>
        </w:rPr>
        <w:t xml:space="preserve">1.2  </w:t>
      </w:r>
      <w:r w:rsidRPr="008558C3">
        <w:rPr>
          <w:rFonts w:ascii="微软雅黑" w:hAnsi="微软雅黑" w:cs="Arial" w:hint="eastAsia"/>
          <w:color w:val="000000"/>
          <w:sz w:val="24"/>
          <w:szCs w:val="24"/>
        </w:rPr>
        <w:t>目的意义</w:t>
      </w:r>
    </w:p>
    <w:p w14:paraId="6CA04562" w14:textId="77777777" w:rsidR="00A064DF" w:rsidRPr="00A064DF" w:rsidRDefault="00A064DF" w:rsidP="00A064DF">
      <w:pPr>
        <w:spacing w:after="0" w:line="360" w:lineRule="auto"/>
        <w:ind w:firstLineChars="200" w:firstLine="480"/>
        <w:jc w:val="both"/>
        <w:rPr>
          <w:rFonts w:asciiTheme="minorEastAsia" w:eastAsiaTheme="minorEastAsia" w:hAnsiTheme="minorEastAsia" w:hint="eastAsia"/>
          <w:sz w:val="24"/>
          <w:szCs w:val="24"/>
        </w:rPr>
      </w:pPr>
      <w:r w:rsidRPr="00A064DF">
        <w:rPr>
          <w:rFonts w:asciiTheme="minorEastAsia" w:eastAsiaTheme="minorEastAsia" w:hAnsiTheme="minorEastAsia" w:hint="eastAsia"/>
          <w:sz w:val="24"/>
          <w:szCs w:val="24"/>
        </w:rPr>
        <w:t>随着煤矿井下钻探工艺及技术的发展，单孔深度越来越深、施工时间越来越长；随着钻机向自动化，智能化方向发展，地质评价仪器，工程参数测量仪器，地质导向工具等越发重要，孔底执行机构和传感器会越来越多，孔底仪器总功耗必然增加。这些不断增长的需求，对电源模块提出了更高的要求。电源模块为孔底仪器长时间持续稳定工作提供保障。但目前矿用孔底设备要么使用电池供电，要么使用通缆钻杆通过孔外供电，无论哪种方式都存在问题，1.供电使用电池供电，输出功率有限存储能力有限，无法满足孔底仪器设备的供电需求，且更换电池严重影响钻孔施工效率；2.使用孔外供电方式，除了供电能力有限以外，铜缆钻杆本身存在的问题也不能满足要求。</w:t>
      </w:r>
    </w:p>
    <w:p w14:paraId="5B92B005" w14:textId="3159C690" w:rsidR="00A064DF" w:rsidRPr="00A064DF" w:rsidRDefault="00A064DF" w:rsidP="00A064DF">
      <w:pPr>
        <w:spacing w:after="0" w:line="360" w:lineRule="auto"/>
        <w:ind w:firstLineChars="200" w:firstLine="480"/>
        <w:jc w:val="both"/>
        <w:rPr>
          <w:rFonts w:asciiTheme="minorEastAsia" w:eastAsiaTheme="minorEastAsia" w:hAnsiTheme="minorEastAsia" w:hint="eastAsia"/>
          <w:sz w:val="24"/>
          <w:szCs w:val="24"/>
        </w:rPr>
      </w:pPr>
      <w:r w:rsidRPr="00A064DF">
        <w:rPr>
          <w:rFonts w:asciiTheme="minorEastAsia" w:eastAsiaTheme="minorEastAsia" w:hAnsiTheme="minorEastAsia" w:hint="eastAsia"/>
          <w:sz w:val="24"/>
          <w:szCs w:val="24"/>
        </w:rPr>
        <w:t>矿用泥浆涡轮发电储能系统利用泥浆驱动涡轮发电机将流体能量转换成电能，不需要电池或通览钻杆为系统供电，可以解决目前孔底仪器系统存在的诸多问题。</w:t>
      </w:r>
    </w:p>
    <w:p w14:paraId="671CABDF" w14:textId="4A76E4C9" w:rsidR="00ED3BD0" w:rsidRDefault="00A064DF" w:rsidP="00A064DF">
      <w:pPr>
        <w:spacing w:after="0" w:line="360" w:lineRule="auto"/>
        <w:ind w:firstLineChars="200" w:firstLine="480"/>
        <w:jc w:val="both"/>
        <w:rPr>
          <w:rFonts w:asciiTheme="minorEastAsia" w:eastAsiaTheme="minorEastAsia" w:hAnsiTheme="minorEastAsia" w:hint="eastAsia"/>
          <w:sz w:val="24"/>
          <w:szCs w:val="24"/>
        </w:rPr>
      </w:pPr>
      <w:r w:rsidRPr="00A064DF">
        <w:rPr>
          <w:rFonts w:asciiTheme="minorEastAsia" w:eastAsiaTheme="minorEastAsia" w:hAnsiTheme="minorEastAsia" w:hint="eastAsia"/>
          <w:sz w:val="24"/>
          <w:szCs w:val="24"/>
        </w:rPr>
        <w:t>虽然矿用泥浆涡轮发电储能系统存在巨大市场空间，但其无明确的产品定义，无适用的市场准入要求，无统一的设计、制造、检验标准等问题，造成规格型号杂乱、专业术语不规范、产品质量参差不齐等现象。结合国内 矿用泥浆涡轮发电储能系统的生产水平、技术要求及使用现状制定本标准，规范与指导</w:t>
      </w:r>
      <w:r w:rsidRPr="00A064DF">
        <w:rPr>
          <w:rFonts w:asciiTheme="minorEastAsia" w:eastAsiaTheme="minorEastAsia" w:hAnsiTheme="minorEastAsia" w:hint="eastAsia"/>
          <w:sz w:val="24"/>
          <w:szCs w:val="24"/>
        </w:rPr>
        <w:lastRenderedPageBreak/>
        <w:t>其设计、制造和检验等，有助于优化 矿用泥浆涡轮发电储能产品和产业结构，有助于提高市场准入要求、规范市场行为，有助于促进技术成果转化及知识产权保护，有助于提高产品质量与使用安全，推动该产业健康、有序、可持续发展</w:t>
      </w:r>
      <w:r w:rsidR="00B57FED" w:rsidRPr="00B57FED">
        <w:rPr>
          <w:rFonts w:asciiTheme="minorEastAsia" w:eastAsiaTheme="minorEastAsia" w:hAnsiTheme="minorEastAsia" w:hint="eastAsia"/>
          <w:sz w:val="24"/>
          <w:szCs w:val="24"/>
        </w:rPr>
        <w:t>。</w:t>
      </w:r>
    </w:p>
    <w:p w14:paraId="51FA7203" w14:textId="77777777" w:rsidR="00CA474E" w:rsidRDefault="00F05D79">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color w:val="000000"/>
          <w:sz w:val="24"/>
          <w:szCs w:val="24"/>
        </w:rPr>
        <w:t>1</w:t>
      </w:r>
      <w:r w:rsidR="00ED3BD0">
        <w:rPr>
          <w:rFonts w:ascii="微软雅黑" w:hAnsi="微软雅黑" w:cs="Arial"/>
          <w:color w:val="000000"/>
          <w:sz w:val="24"/>
          <w:szCs w:val="24"/>
        </w:rPr>
        <w:t>.3</w:t>
      </w:r>
      <w:r>
        <w:rPr>
          <w:rFonts w:ascii="微软雅黑" w:hAnsi="微软雅黑" w:cs="Arial"/>
          <w:color w:val="000000"/>
          <w:sz w:val="24"/>
          <w:szCs w:val="24"/>
        </w:rPr>
        <w:t xml:space="preserve">　</w:t>
      </w:r>
      <w:r w:rsidR="00ED3BD0">
        <w:rPr>
          <w:rFonts w:ascii="微软雅黑" w:hAnsi="微软雅黑" w:cs="Arial" w:hint="eastAsia"/>
          <w:color w:val="000000"/>
          <w:sz w:val="24"/>
          <w:szCs w:val="24"/>
        </w:rPr>
        <w:t>起草</w:t>
      </w:r>
      <w:r>
        <w:rPr>
          <w:rFonts w:ascii="微软雅黑" w:hAnsi="微软雅黑" w:cs="Arial" w:hint="eastAsia"/>
          <w:color w:val="000000"/>
          <w:sz w:val="24"/>
          <w:szCs w:val="24"/>
        </w:rPr>
        <w:t>单位和起草人</w:t>
      </w:r>
    </w:p>
    <w:p w14:paraId="0FF4BB6E" w14:textId="6B9905E4" w:rsidR="00CA474E" w:rsidRDefault="00F05D79">
      <w:pPr>
        <w:widowControl w:val="0"/>
        <w:spacing w:after="0" w:line="360" w:lineRule="auto"/>
        <w:ind w:firstLineChars="200" w:firstLine="480"/>
        <w:jc w:val="both"/>
        <w:rPr>
          <w:rFonts w:ascii="宋体" w:eastAsia="宋体" w:hAnsi="宋体" w:cs="Times New Roman" w:hint="eastAsia"/>
          <w:sz w:val="24"/>
          <w:szCs w:val="24"/>
        </w:rPr>
      </w:pPr>
      <w:r>
        <w:rPr>
          <w:rFonts w:ascii="宋体" w:eastAsia="宋体" w:hAnsi="宋体" w:cs="Times New Roman"/>
          <w:sz w:val="24"/>
          <w:szCs w:val="24"/>
        </w:rPr>
        <w:t>本标准</w:t>
      </w:r>
      <w:r>
        <w:rPr>
          <w:rFonts w:ascii="宋体" w:eastAsia="宋体" w:hAnsi="宋体" w:cs="Times New Roman" w:hint="eastAsia"/>
          <w:sz w:val="24"/>
          <w:szCs w:val="24"/>
        </w:rPr>
        <w:t>起草单位：中煤科工集团重庆研究院有限公司、重庆安标检测研究院有限公司、</w:t>
      </w:r>
      <w:r w:rsidR="00A064DF" w:rsidRPr="00A064DF">
        <w:rPr>
          <w:rFonts w:ascii="宋体" w:eastAsia="宋体" w:hAnsi="宋体" w:cs="Times New Roman" w:hint="eastAsia"/>
          <w:sz w:val="24"/>
          <w:szCs w:val="24"/>
        </w:rPr>
        <w:t>南石油大学、奥瑞拓石油机械有限公司</w:t>
      </w:r>
      <w:r>
        <w:rPr>
          <w:rFonts w:ascii="宋体" w:eastAsia="宋体" w:hAnsi="宋体" w:cs="Times New Roman"/>
          <w:sz w:val="24"/>
          <w:szCs w:val="24"/>
        </w:rPr>
        <w:t>。</w:t>
      </w:r>
      <w:r>
        <w:rPr>
          <w:rFonts w:ascii="宋体" w:eastAsia="宋体" w:hAnsi="宋体" w:cs="Times New Roman" w:hint="eastAsia"/>
          <w:sz w:val="24"/>
          <w:szCs w:val="24"/>
        </w:rPr>
        <w:t>本标准主要起草人：</w:t>
      </w:r>
      <w:r w:rsidR="00A064DF" w:rsidRPr="00A064DF">
        <w:rPr>
          <w:rFonts w:ascii="宋体" w:eastAsia="宋体" w:hAnsi="宋体" w:cs="Times New Roman" w:hint="eastAsia"/>
          <w:sz w:val="24"/>
          <w:szCs w:val="24"/>
        </w:rPr>
        <w:t>王国震、闫保永、张晓泽、田家林、尹永清、王杰</w:t>
      </w:r>
      <w:r>
        <w:rPr>
          <w:rFonts w:ascii="宋体" w:eastAsia="宋体" w:hAnsi="宋体" w:cs="Times New Roman" w:hint="eastAsia"/>
          <w:sz w:val="24"/>
          <w:szCs w:val="24"/>
        </w:rPr>
        <w:t>。</w:t>
      </w:r>
    </w:p>
    <w:p w14:paraId="3AC71260" w14:textId="77777777" w:rsidR="00CA474E" w:rsidRDefault="00F05D79">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color w:val="000000"/>
          <w:sz w:val="24"/>
          <w:szCs w:val="24"/>
        </w:rPr>
        <w:t>1.</w:t>
      </w:r>
      <w:r>
        <w:rPr>
          <w:rFonts w:ascii="微软雅黑" w:hAnsi="微软雅黑" w:cs="Arial" w:hint="eastAsia"/>
          <w:color w:val="000000"/>
          <w:sz w:val="24"/>
          <w:szCs w:val="24"/>
        </w:rPr>
        <w:t>4</w:t>
      </w:r>
      <w:r>
        <w:rPr>
          <w:rFonts w:ascii="微软雅黑" w:hAnsi="微软雅黑" w:cs="Arial"/>
          <w:color w:val="000000"/>
          <w:sz w:val="24"/>
          <w:szCs w:val="24"/>
        </w:rPr>
        <w:t xml:space="preserve">　主要工作过程</w:t>
      </w:r>
    </w:p>
    <w:p w14:paraId="0218B52F" w14:textId="36ECF2B5" w:rsidR="00CA474E" w:rsidRDefault="00F05D79">
      <w:pPr>
        <w:widowControl w:val="0"/>
        <w:spacing w:after="0" w:line="360" w:lineRule="auto"/>
        <w:ind w:firstLineChars="200" w:firstLine="480"/>
        <w:jc w:val="both"/>
        <w:rPr>
          <w:rFonts w:ascii="宋体" w:eastAsia="宋体" w:hAnsi="宋体" w:cs="Times New Roman" w:hint="eastAsia"/>
          <w:sz w:val="24"/>
          <w:szCs w:val="24"/>
        </w:rPr>
      </w:pPr>
      <w:r>
        <w:rPr>
          <w:rFonts w:ascii="宋体" w:eastAsia="宋体" w:hAnsi="宋体" w:cs="Times New Roman" w:hint="eastAsia"/>
          <w:sz w:val="24"/>
          <w:szCs w:val="24"/>
        </w:rPr>
        <w:t>接到标准制定任务后，中煤科工集团重庆研究院有限公司等起草单位的专家成员组成了标准起草工作组，工作组成员覆盖研发、生产、检测等。工作组长由王</w:t>
      </w:r>
      <w:r w:rsidR="00A064DF">
        <w:rPr>
          <w:rFonts w:ascii="宋体" w:eastAsia="宋体" w:hAnsi="宋体" w:cs="Times New Roman" w:hint="eastAsia"/>
          <w:sz w:val="24"/>
          <w:szCs w:val="24"/>
        </w:rPr>
        <w:t>国震</w:t>
      </w:r>
      <w:r>
        <w:rPr>
          <w:rFonts w:ascii="宋体" w:eastAsia="宋体" w:hAnsi="宋体" w:cs="Times New Roman" w:hint="eastAsia"/>
          <w:sz w:val="24"/>
          <w:szCs w:val="24"/>
        </w:rPr>
        <w:t>担任，工作组主要成员有：</w:t>
      </w:r>
      <w:r w:rsidR="00A064DF" w:rsidRPr="00A064DF">
        <w:rPr>
          <w:rFonts w:ascii="宋体" w:eastAsia="宋体" w:hAnsi="宋体" w:cs="Times New Roman" w:hint="eastAsia"/>
          <w:sz w:val="24"/>
          <w:szCs w:val="24"/>
        </w:rPr>
        <w:t>闫保永、张晓泽、田家林、尹永清、王杰</w:t>
      </w:r>
      <w:r>
        <w:rPr>
          <w:rFonts w:ascii="宋体" w:eastAsia="宋体" w:hAnsi="宋体" w:cs="Times New Roman" w:hint="eastAsia"/>
          <w:sz w:val="24"/>
          <w:szCs w:val="24"/>
        </w:rPr>
        <w:t>等。</w:t>
      </w:r>
    </w:p>
    <w:p w14:paraId="08EB8A6B" w14:textId="3F904B9A" w:rsidR="00CA474E" w:rsidRDefault="00F05D79">
      <w:pPr>
        <w:pStyle w:val="af1"/>
        <w:spacing w:line="360" w:lineRule="auto"/>
        <w:ind w:firstLine="482"/>
        <w:rPr>
          <w:rFonts w:ascii="Times New Roman"/>
          <w:sz w:val="24"/>
          <w:szCs w:val="24"/>
        </w:rPr>
      </w:pPr>
      <w:r>
        <w:rPr>
          <w:rFonts w:ascii="Times New Roman"/>
          <w:b/>
          <w:sz w:val="24"/>
          <w:szCs w:val="24"/>
        </w:rPr>
        <w:t>（</w:t>
      </w:r>
      <w:r>
        <w:rPr>
          <w:rFonts w:ascii="Times New Roman" w:hint="eastAsia"/>
          <w:b/>
          <w:sz w:val="24"/>
          <w:szCs w:val="24"/>
        </w:rPr>
        <w:t>1</w:t>
      </w:r>
      <w:r>
        <w:rPr>
          <w:rFonts w:ascii="Times New Roman"/>
          <w:b/>
          <w:sz w:val="24"/>
          <w:szCs w:val="24"/>
        </w:rPr>
        <w:t>）制定工作大纲和起草方案：</w:t>
      </w:r>
      <w:r>
        <w:rPr>
          <w:rFonts w:ascii="Times New Roman"/>
          <w:sz w:val="24"/>
          <w:szCs w:val="24"/>
        </w:rPr>
        <w:t>20</w:t>
      </w:r>
      <w:r>
        <w:rPr>
          <w:rFonts w:ascii="Times New Roman" w:hint="eastAsia"/>
          <w:sz w:val="24"/>
          <w:szCs w:val="24"/>
        </w:rPr>
        <w:t>2</w:t>
      </w:r>
      <w:r w:rsidR="00A064DF">
        <w:rPr>
          <w:rFonts w:ascii="Times New Roman"/>
          <w:sz w:val="24"/>
          <w:szCs w:val="24"/>
        </w:rPr>
        <w:t>2</w:t>
      </w:r>
      <w:r>
        <w:rPr>
          <w:rFonts w:ascii="Times New Roman"/>
          <w:sz w:val="24"/>
          <w:szCs w:val="24"/>
        </w:rPr>
        <w:t>年</w:t>
      </w:r>
      <w:r w:rsidR="00A064DF">
        <w:rPr>
          <w:rFonts w:ascii="Times New Roman"/>
          <w:sz w:val="24"/>
          <w:szCs w:val="24"/>
        </w:rPr>
        <w:t>1</w:t>
      </w:r>
      <w:r>
        <w:rPr>
          <w:rFonts w:ascii="Times New Roman"/>
          <w:sz w:val="24"/>
          <w:szCs w:val="24"/>
        </w:rPr>
        <w:t>月起草单位按照标准制定周期要求，</w:t>
      </w:r>
      <w:r>
        <w:rPr>
          <w:rFonts w:ascii="Times New Roman" w:hint="eastAsia"/>
          <w:sz w:val="24"/>
          <w:szCs w:val="24"/>
        </w:rPr>
        <w:t>成立工作组，</w:t>
      </w:r>
      <w:r>
        <w:rPr>
          <w:rFonts w:ascii="Times New Roman"/>
          <w:sz w:val="24"/>
          <w:szCs w:val="24"/>
        </w:rPr>
        <w:t>制定了</w:t>
      </w:r>
      <w:r>
        <w:rPr>
          <w:rFonts w:ascii="Times New Roman" w:hint="eastAsia"/>
          <w:sz w:val="24"/>
          <w:szCs w:val="24"/>
        </w:rPr>
        <w:t>标准</w:t>
      </w:r>
      <w:r>
        <w:rPr>
          <w:rFonts w:ascii="Times New Roman"/>
          <w:sz w:val="24"/>
          <w:szCs w:val="24"/>
        </w:rPr>
        <w:t>起草</w:t>
      </w:r>
      <w:r>
        <w:rPr>
          <w:rFonts w:ascii="Times New Roman" w:hint="eastAsia"/>
          <w:sz w:val="24"/>
          <w:szCs w:val="24"/>
        </w:rPr>
        <w:t>制定的工作</w:t>
      </w:r>
      <w:r>
        <w:rPr>
          <w:rFonts w:ascii="Times New Roman"/>
          <w:sz w:val="24"/>
          <w:szCs w:val="24"/>
        </w:rPr>
        <w:t>方案。</w:t>
      </w:r>
    </w:p>
    <w:p w14:paraId="4F29E325" w14:textId="356F6329" w:rsidR="00CA474E" w:rsidRDefault="00F05D79">
      <w:pPr>
        <w:pStyle w:val="af1"/>
        <w:spacing w:line="360" w:lineRule="auto"/>
        <w:ind w:firstLine="482"/>
        <w:rPr>
          <w:rFonts w:ascii="Times New Roman"/>
          <w:sz w:val="24"/>
          <w:szCs w:val="24"/>
        </w:rPr>
      </w:pPr>
      <w:r>
        <w:rPr>
          <w:rFonts w:ascii="Times New Roman"/>
          <w:b/>
          <w:sz w:val="24"/>
          <w:szCs w:val="24"/>
        </w:rPr>
        <w:t>（</w:t>
      </w:r>
      <w:r>
        <w:rPr>
          <w:rFonts w:ascii="Times New Roman" w:hint="eastAsia"/>
          <w:b/>
          <w:sz w:val="24"/>
          <w:szCs w:val="24"/>
        </w:rPr>
        <w:t>2</w:t>
      </w:r>
      <w:r>
        <w:rPr>
          <w:rFonts w:ascii="Times New Roman" w:hint="eastAsia"/>
          <w:b/>
          <w:sz w:val="24"/>
          <w:szCs w:val="24"/>
        </w:rPr>
        <w:t>）</w:t>
      </w:r>
      <w:r>
        <w:rPr>
          <w:rFonts w:ascii="Times New Roman"/>
          <w:b/>
          <w:sz w:val="24"/>
          <w:szCs w:val="24"/>
        </w:rPr>
        <w:t>工作启动：</w:t>
      </w:r>
      <w:r>
        <w:rPr>
          <w:rFonts w:ascii="Times New Roman"/>
          <w:sz w:val="24"/>
          <w:szCs w:val="24"/>
        </w:rPr>
        <w:t>20</w:t>
      </w:r>
      <w:r>
        <w:rPr>
          <w:rFonts w:ascii="Times New Roman" w:hint="eastAsia"/>
          <w:sz w:val="24"/>
          <w:szCs w:val="24"/>
        </w:rPr>
        <w:t>2</w:t>
      </w:r>
      <w:r w:rsidR="00A064DF">
        <w:rPr>
          <w:rFonts w:ascii="Times New Roman"/>
          <w:sz w:val="24"/>
          <w:szCs w:val="24"/>
        </w:rPr>
        <w:t>2</w:t>
      </w:r>
      <w:r>
        <w:rPr>
          <w:rFonts w:ascii="Times New Roman"/>
          <w:sz w:val="24"/>
          <w:szCs w:val="24"/>
        </w:rPr>
        <w:t>年</w:t>
      </w:r>
      <w:r w:rsidR="00A064DF">
        <w:rPr>
          <w:rFonts w:ascii="Times New Roman"/>
          <w:sz w:val="24"/>
          <w:szCs w:val="24"/>
        </w:rPr>
        <w:t>1</w:t>
      </w:r>
      <w:r>
        <w:rPr>
          <w:rFonts w:ascii="Times New Roman"/>
          <w:sz w:val="24"/>
          <w:szCs w:val="24"/>
        </w:rPr>
        <w:t>月，召开了工作启动会，标准工作正式启动</w:t>
      </w:r>
      <w:r>
        <w:rPr>
          <w:rFonts w:ascii="Times New Roman" w:hint="eastAsia"/>
          <w:sz w:val="24"/>
          <w:szCs w:val="24"/>
        </w:rPr>
        <w:t>。</w:t>
      </w:r>
      <w:r>
        <w:rPr>
          <w:rFonts w:ascii="Times New Roman"/>
          <w:sz w:val="24"/>
          <w:szCs w:val="24"/>
        </w:rPr>
        <w:t>工作</w:t>
      </w:r>
      <w:r>
        <w:rPr>
          <w:rFonts w:ascii="Times New Roman" w:hint="eastAsia"/>
          <w:sz w:val="24"/>
          <w:szCs w:val="24"/>
        </w:rPr>
        <w:t>启动会</w:t>
      </w:r>
      <w:r>
        <w:rPr>
          <w:rFonts w:ascii="Times New Roman"/>
          <w:sz w:val="24"/>
          <w:szCs w:val="24"/>
        </w:rPr>
        <w:t>对</w:t>
      </w:r>
      <w:r>
        <w:rPr>
          <w:rFonts w:ascii="Times New Roman" w:hint="eastAsia"/>
          <w:sz w:val="24"/>
          <w:szCs w:val="24"/>
        </w:rPr>
        <w:t>本标准的工作方案</w:t>
      </w:r>
      <w:r>
        <w:rPr>
          <w:rFonts w:ascii="Times New Roman"/>
          <w:sz w:val="24"/>
          <w:szCs w:val="24"/>
        </w:rPr>
        <w:t>进行了审定，会议明确了</w:t>
      </w:r>
      <w:r>
        <w:rPr>
          <w:rFonts w:ascii="Times New Roman" w:hint="eastAsia"/>
          <w:sz w:val="24"/>
          <w:szCs w:val="24"/>
        </w:rPr>
        <w:t>标准的</w:t>
      </w:r>
      <w:r>
        <w:rPr>
          <w:rFonts w:ascii="Times New Roman"/>
          <w:sz w:val="24"/>
          <w:szCs w:val="24"/>
        </w:rPr>
        <w:t>总体制定原则，要求</w:t>
      </w:r>
      <w:r>
        <w:rPr>
          <w:rFonts w:ascii="Times New Roman" w:hint="eastAsia"/>
          <w:sz w:val="24"/>
          <w:szCs w:val="24"/>
        </w:rPr>
        <w:t>标准起草中，应按任务“通知”要求，结合煤炭行业、</w:t>
      </w:r>
      <w:r w:rsidR="00C43961" w:rsidRPr="00C43961">
        <w:rPr>
          <w:rFonts w:ascii="Times New Roman" w:hint="eastAsia"/>
          <w:sz w:val="24"/>
          <w:szCs w:val="24"/>
        </w:rPr>
        <w:t>煤矿井下随钻泥浆涡轮发电机</w:t>
      </w:r>
      <w:r>
        <w:rPr>
          <w:rFonts w:ascii="Times New Roman" w:hint="eastAsia"/>
          <w:sz w:val="24"/>
          <w:szCs w:val="24"/>
        </w:rPr>
        <w:t>相关</w:t>
      </w:r>
      <w:r>
        <w:rPr>
          <w:rFonts w:ascii="Times New Roman"/>
          <w:sz w:val="24"/>
          <w:szCs w:val="24"/>
        </w:rPr>
        <w:t>技术</w:t>
      </w:r>
      <w:r>
        <w:rPr>
          <w:rFonts w:ascii="Times New Roman" w:hint="eastAsia"/>
          <w:sz w:val="24"/>
          <w:szCs w:val="24"/>
        </w:rPr>
        <w:t>的发展现状，制定与科研设计、产品制造生产、生产使用以及现有检测技术等现实条件相符的团体标准。</w:t>
      </w:r>
    </w:p>
    <w:p w14:paraId="14FBDCB9" w14:textId="36F6676F" w:rsidR="00CA474E" w:rsidRDefault="00F05D79">
      <w:pPr>
        <w:pStyle w:val="af1"/>
        <w:spacing w:line="360" w:lineRule="auto"/>
        <w:ind w:firstLine="482"/>
        <w:rPr>
          <w:rFonts w:ascii="Times New Roman"/>
          <w:sz w:val="24"/>
          <w:szCs w:val="24"/>
        </w:rPr>
      </w:pPr>
      <w:r>
        <w:rPr>
          <w:rFonts w:ascii="Times New Roman"/>
          <w:b/>
          <w:sz w:val="24"/>
          <w:szCs w:val="24"/>
        </w:rPr>
        <w:t>（</w:t>
      </w:r>
      <w:r>
        <w:rPr>
          <w:rFonts w:ascii="Times New Roman" w:hint="eastAsia"/>
          <w:b/>
          <w:sz w:val="24"/>
          <w:szCs w:val="24"/>
        </w:rPr>
        <w:t>3</w:t>
      </w:r>
      <w:r>
        <w:rPr>
          <w:rFonts w:ascii="Times New Roman"/>
          <w:b/>
          <w:sz w:val="24"/>
          <w:szCs w:val="24"/>
        </w:rPr>
        <w:t>）标准《讨论稿》起草</w:t>
      </w:r>
      <w:r>
        <w:rPr>
          <w:rFonts w:ascii="Times New Roman" w:hint="eastAsia"/>
          <w:b/>
          <w:sz w:val="24"/>
          <w:szCs w:val="24"/>
        </w:rPr>
        <w:t>和研讨</w:t>
      </w:r>
      <w:r>
        <w:rPr>
          <w:rFonts w:ascii="Times New Roman"/>
          <w:b/>
          <w:sz w:val="24"/>
          <w:szCs w:val="24"/>
        </w:rPr>
        <w:t>：</w:t>
      </w:r>
      <w:r>
        <w:rPr>
          <w:rFonts w:ascii="Times New Roman"/>
          <w:sz w:val="24"/>
          <w:szCs w:val="24"/>
        </w:rPr>
        <w:t>20</w:t>
      </w:r>
      <w:r>
        <w:rPr>
          <w:rFonts w:ascii="Times New Roman" w:hint="eastAsia"/>
          <w:sz w:val="24"/>
          <w:szCs w:val="24"/>
        </w:rPr>
        <w:t>2</w:t>
      </w:r>
      <w:r w:rsidR="00A064DF">
        <w:rPr>
          <w:rFonts w:ascii="Times New Roman"/>
          <w:sz w:val="24"/>
          <w:szCs w:val="24"/>
        </w:rPr>
        <w:t>2</w:t>
      </w:r>
      <w:r>
        <w:rPr>
          <w:rFonts w:ascii="Times New Roman"/>
          <w:sz w:val="24"/>
          <w:szCs w:val="24"/>
        </w:rPr>
        <w:t>年</w:t>
      </w:r>
      <w:r>
        <w:rPr>
          <w:rFonts w:ascii="Times New Roman"/>
          <w:sz w:val="24"/>
          <w:szCs w:val="24"/>
        </w:rPr>
        <w:t>~</w:t>
      </w:r>
      <w:r w:rsidR="00BC665B">
        <w:rPr>
          <w:rFonts w:ascii="Times New Roman"/>
          <w:sz w:val="24"/>
          <w:szCs w:val="24"/>
        </w:rPr>
        <w:t>2023</w:t>
      </w:r>
      <w:r w:rsidR="00BC665B">
        <w:rPr>
          <w:rFonts w:ascii="Times New Roman" w:hint="eastAsia"/>
          <w:sz w:val="24"/>
          <w:szCs w:val="24"/>
        </w:rPr>
        <w:t>年</w:t>
      </w:r>
      <w:r>
        <w:rPr>
          <w:rFonts w:ascii="Times New Roman"/>
          <w:sz w:val="24"/>
          <w:szCs w:val="24"/>
        </w:rPr>
        <w:t>，</w:t>
      </w:r>
      <w:r>
        <w:rPr>
          <w:rFonts w:ascii="Times New Roman" w:hint="eastAsia"/>
          <w:sz w:val="24"/>
          <w:szCs w:val="24"/>
        </w:rPr>
        <w:t>工作组根据</w:t>
      </w:r>
      <w:r>
        <w:rPr>
          <w:rFonts w:ascii="Times New Roman"/>
          <w:sz w:val="24"/>
          <w:szCs w:val="24"/>
        </w:rPr>
        <w:t>资料收集、</w:t>
      </w:r>
      <w:r>
        <w:rPr>
          <w:rFonts w:ascii="Times New Roman" w:hint="eastAsia"/>
          <w:sz w:val="24"/>
          <w:szCs w:val="24"/>
        </w:rPr>
        <w:t>试验</w:t>
      </w:r>
      <w:r>
        <w:rPr>
          <w:rFonts w:ascii="Times New Roman"/>
          <w:sz w:val="24"/>
          <w:szCs w:val="24"/>
        </w:rPr>
        <w:t>和分析论证</w:t>
      </w:r>
      <w:r>
        <w:rPr>
          <w:rFonts w:ascii="Times New Roman" w:hint="eastAsia"/>
          <w:sz w:val="24"/>
          <w:szCs w:val="24"/>
        </w:rPr>
        <w:t>等</w:t>
      </w:r>
      <w:r>
        <w:rPr>
          <w:rFonts w:ascii="Times New Roman"/>
          <w:sz w:val="24"/>
          <w:szCs w:val="24"/>
        </w:rPr>
        <w:t>，按照启动会时确定的制定原则，完成了《</w:t>
      </w:r>
      <w:r>
        <w:rPr>
          <w:rFonts w:ascii="Times New Roman" w:hint="eastAsia"/>
          <w:sz w:val="24"/>
          <w:szCs w:val="24"/>
        </w:rPr>
        <w:t>工作组讨论</w:t>
      </w:r>
      <w:r>
        <w:rPr>
          <w:rFonts w:ascii="Times New Roman"/>
          <w:sz w:val="24"/>
          <w:szCs w:val="24"/>
        </w:rPr>
        <w:t>稿》起草工作</w:t>
      </w:r>
      <w:r>
        <w:rPr>
          <w:rFonts w:ascii="Times New Roman" w:hint="eastAsia"/>
          <w:sz w:val="24"/>
          <w:szCs w:val="24"/>
        </w:rPr>
        <w:t>。</w:t>
      </w:r>
      <w:r>
        <w:rPr>
          <w:rFonts w:ascii="Times New Roman"/>
          <w:sz w:val="24"/>
          <w:szCs w:val="24"/>
        </w:rPr>
        <w:t>20</w:t>
      </w:r>
      <w:r>
        <w:rPr>
          <w:rFonts w:ascii="Times New Roman" w:hint="eastAsia"/>
          <w:sz w:val="24"/>
          <w:szCs w:val="24"/>
        </w:rPr>
        <w:t>2</w:t>
      </w:r>
      <w:r w:rsidR="00BC665B">
        <w:rPr>
          <w:rFonts w:ascii="Times New Roman"/>
          <w:sz w:val="24"/>
          <w:szCs w:val="24"/>
        </w:rPr>
        <w:t>3</w:t>
      </w:r>
      <w:r>
        <w:rPr>
          <w:rFonts w:ascii="Times New Roman"/>
          <w:sz w:val="24"/>
          <w:szCs w:val="24"/>
        </w:rPr>
        <w:t>年</w:t>
      </w:r>
      <w:r w:rsidR="00BC665B">
        <w:rPr>
          <w:rFonts w:ascii="Times New Roman"/>
          <w:sz w:val="24"/>
          <w:szCs w:val="24"/>
        </w:rPr>
        <w:t>12</w:t>
      </w:r>
      <w:r>
        <w:rPr>
          <w:rFonts w:ascii="Times New Roman"/>
          <w:sz w:val="24"/>
          <w:szCs w:val="24"/>
        </w:rPr>
        <w:t>月</w:t>
      </w:r>
      <w:r w:rsidR="00BC665B">
        <w:rPr>
          <w:rFonts w:ascii="Times New Roman"/>
          <w:sz w:val="24"/>
          <w:szCs w:val="24"/>
        </w:rPr>
        <w:t>13</w:t>
      </w:r>
      <w:r>
        <w:rPr>
          <w:rFonts w:ascii="Times New Roman" w:hint="eastAsia"/>
          <w:sz w:val="24"/>
          <w:szCs w:val="24"/>
        </w:rPr>
        <w:t>日</w:t>
      </w:r>
      <w:r>
        <w:rPr>
          <w:rFonts w:ascii="Times New Roman"/>
          <w:sz w:val="24"/>
          <w:szCs w:val="24"/>
        </w:rPr>
        <w:t>，根据</w:t>
      </w:r>
      <w:r>
        <w:rPr>
          <w:rFonts w:ascii="Times New Roman" w:hint="eastAsia"/>
          <w:sz w:val="24"/>
          <w:szCs w:val="24"/>
        </w:rPr>
        <w:t>标准制定任务要求、工作计划、对</w:t>
      </w:r>
      <w:r>
        <w:rPr>
          <w:rFonts w:ascii="Times New Roman"/>
          <w:sz w:val="24"/>
          <w:szCs w:val="24"/>
        </w:rPr>
        <w:t>《</w:t>
      </w:r>
      <w:r>
        <w:rPr>
          <w:rFonts w:ascii="Times New Roman" w:hint="eastAsia"/>
          <w:sz w:val="24"/>
          <w:szCs w:val="24"/>
        </w:rPr>
        <w:t>工作组</w:t>
      </w:r>
      <w:r>
        <w:rPr>
          <w:rFonts w:ascii="Times New Roman"/>
          <w:sz w:val="24"/>
          <w:szCs w:val="24"/>
        </w:rPr>
        <w:t>讨论稿》</w:t>
      </w:r>
      <w:r>
        <w:rPr>
          <w:rFonts w:ascii="Times New Roman" w:hint="eastAsia"/>
          <w:sz w:val="24"/>
          <w:szCs w:val="24"/>
        </w:rPr>
        <w:t>编制内容和形式等讨论和修改</w:t>
      </w:r>
      <w:r>
        <w:rPr>
          <w:rFonts w:ascii="Times New Roman"/>
          <w:sz w:val="24"/>
          <w:szCs w:val="24"/>
        </w:rPr>
        <w:t>，</w:t>
      </w:r>
      <w:r>
        <w:rPr>
          <w:rFonts w:ascii="Times New Roman" w:hint="eastAsia"/>
          <w:sz w:val="24"/>
          <w:szCs w:val="24"/>
        </w:rPr>
        <w:t>形成</w:t>
      </w:r>
      <w:r>
        <w:rPr>
          <w:rFonts w:ascii="Times New Roman"/>
          <w:sz w:val="24"/>
          <w:szCs w:val="24"/>
        </w:rPr>
        <w:t>《征求意见稿</w:t>
      </w:r>
      <w:r>
        <w:rPr>
          <w:rFonts w:ascii="Times New Roman" w:hint="eastAsia"/>
          <w:sz w:val="24"/>
          <w:szCs w:val="24"/>
        </w:rPr>
        <w:t>（初稿）</w:t>
      </w:r>
      <w:r>
        <w:rPr>
          <w:rFonts w:ascii="Times New Roman"/>
          <w:sz w:val="24"/>
          <w:szCs w:val="24"/>
        </w:rPr>
        <w:t>》</w:t>
      </w:r>
      <w:r>
        <w:rPr>
          <w:rFonts w:ascii="Times New Roman" w:hint="eastAsia"/>
          <w:sz w:val="24"/>
          <w:szCs w:val="24"/>
        </w:rPr>
        <w:t>。</w:t>
      </w:r>
    </w:p>
    <w:p w14:paraId="1D4F6B0B" w14:textId="0D072A77" w:rsidR="00CA474E" w:rsidRDefault="00F05D79">
      <w:pPr>
        <w:pStyle w:val="af1"/>
        <w:spacing w:line="360" w:lineRule="auto"/>
        <w:ind w:firstLine="482"/>
        <w:rPr>
          <w:rFonts w:ascii="Times New Roman"/>
          <w:sz w:val="24"/>
          <w:szCs w:val="24"/>
        </w:rPr>
      </w:pPr>
      <w:r>
        <w:rPr>
          <w:rFonts w:ascii="Times New Roman" w:hint="eastAsia"/>
          <w:b/>
          <w:bCs/>
          <w:sz w:val="24"/>
          <w:szCs w:val="24"/>
        </w:rPr>
        <w:t>（</w:t>
      </w:r>
      <w:r>
        <w:rPr>
          <w:rFonts w:ascii="Times New Roman" w:hint="eastAsia"/>
          <w:b/>
          <w:bCs/>
          <w:sz w:val="24"/>
          <w:szCs w:val="24"/>
        </w:rPr>
        <w:t>4</w:t>
      </w:r>
      <w:r>
        <w:rPr>
          <w:rFonts w:ascii="Times New Roman" w:hint="eastAsia"/>
          <w:b/>
          <w:bCs/>
          <w:sz w:val="24"/>
          <w:szCs w:val="24"/>
        </w:rPr>
        <w:t>）</w:t>
      </w:r>
      <w:r>
        <w:rPr>
          <w:rFonts w:ascii="Times New Roman"/>
          <w:b/>
          <w:sz w:val="24"/>
          <w:szCs w:val="24"/>
        </w:rPr>
        <w:t>标准《</w:t>
      </w:r>
      <w:r>
        <w:rPr>
          <w:rFonts w:ascii="Times New Roman" w:hint="eastAsia"/>
          <w:b/>
          <w:sz w:val="24"/>
          <w:szCs w:val="24"/>
        </w:rPr>
        <w:t>征求意见稿</w:t>
      </w:r>
      <w:r>
        <w:rPr>
          <w:rFonts w:ascii="Times New Roman"/>
          <w:b/>
          <w:sz w:val="24"/>
          <w:szCs w:val="24"/>
        </w:rPr>
        <w:t>》</w:t>
      </w:r>
      <w:r>
        <w:rPr>
          <w:rFonts w:ascii="Times New Roman" w:hint="eastAsia"/>
          <w:b/>
          <w:sz w:val="24"/>
          <w:szCs w:val="24"/>
        </w:rPr>
        <w:t>：</w:t>
      </w:r>
      <w:r>
        <w:rPr>
          <w:rFonts w:ascii="Times New Roman" w:hint="eastAsia"/>
          <w:sz w:val="24"/>
          <w:szCs w:val="24"/>
        </w:rPr>
        <w:t>202</w:t>
      </w:r>
      <w:r w:rsidR="00BC665B">
        <w:rPr>
          <w:rFonts w:ascii="Times New Roman"/>
          <w:sz w:val="24"/>
          <w:szCs w:val="24"/>
        </w:rPr>
        <w:t>4</w:t>
      </w:r>
      <w:r>
        <w:rPr>
          <w:rFonts w:ascii="Times New Roman" w:hint="eastAsia"/>
          <w:sz w:val="24"/>
          <w:szCs w:val="24"/>
        </w:rPr>
        <w:t>年</w:t>
      </w:r>
      <w:r w:rsidR="00BC665B">
        <w:rPr>
          <w:rFonts w:ascii="Times New Roman"/>
          <w:sz w:val="24"/>
          <w:szCs w:val="24"/>
        </w:rPr>
        <w:t>6</w:t>
      </w:r>
      <w:r>
        <w:rPr>
          <w:rFonts w:ascii="Times New Roman" w:hint="eastAsia"/>
          <w:sz w:val="24"/>
          <w:szCs w:val="24"/>
        </w:rPr>
        <w:t>月</w:t>
      </w:r>
      <w:r w:rsidR="00BC665B">
        <w:rPr>
          <w:rFonts w:ascii="Times New Roman"/>
          <w:sz w:val="24"/>
          <w:szCs w:val="24"/>
        </w:rPr>
        <w:t>10</w:t>
      </w:r>
      <w:r>
        <w:rPr>
          <w:rFonts w:ascii="Times New Roman" w:hint="eastAsia"/>
          <w:sz w:val="24"/>
          <w:szCs w:val="24"/>
        </w:rPr>
        <w:t>日，工作组召开会议，对</w:t>
      </w:r>
      <w:r>
        <w:rPr>
          <w:rFonts w:ascii="Times New Roman"/>
          <w:sz w:val="24"/>
          <w:szCs w:val="24"/>
        </w:rPr>
        <w:t>《征求意见稿</w:t>
      </w:r>
      <w:r>
        <w:rPr>
          <w:rFonts w:ascii="Times New Roman" w:hint="eastAsia"/>
          <w:sz w:val="24"/>
          <w:szCs w:val="24"/>
        </w:rPr>
        <w:t>（初稿）</w:t>
      </w:r>
      <w:r>
        <w:rPr>
          <w:rFonts w:ascii="Times New Roman"/>
          <w:sz w:val="24"/>
          <w:szCs w:val="24"/>
        </w:rPr>
        <w:t>》</w:t>
      </w:r>
      <w:r>
        <w:rPr>
          <w:rFonts w:ascii="Times New Roman" w:hint="eastAsia"/>
          <w:sz w:val="24"/>
          <w:szCs w:val="24"/>
        </w:rPr>
        <w:t>进行讨论和修订；</w:t>
      </w:r>
      <w:r>
        <w:rPr>
          <w:rFonts w:ascii="Times New Roman" w:hint="eastAsia"/>
          <w:sz w:val="24"/>
          <w:szCs w:val="24"/>
        </w:rPr>
        <w:t>202</w:t>
      </w:r>
      <w:r w:rsidR="00BC665B">
        <w:rPr>
          <w:rFonts w:ascii="Times New Roman"/>
          <w:sz w:val="24"/>
          <w:szCs w:val="24"/>
        </w:rPr>
        <w:t>4</w:t>
      </w:r>
      <w:r>
        <w:rPr>
          <w:rFonts w:ascii="Times New Roman" w:hint="eastAsia"/>
          <w:sz w:val="24"/>
          <w:szCs w:val="24"/>
        </w:rPr>
        <w:t>年</w:t>
      </w:r>
      <w:r w:rsidR="00BC665B">
        <w:rPr>
          <w:rFonts w:ascii="Times New Roman"/>
          <w:sz w:val="24"/>
          <w:szCs w:val="24"/>
        </w:rPr>
        <w:t>6</w:t>
      </w:r>
      <w:r>
        <w:rPr>
          <w:rFonts w:ascii="Times New Roman" w:hint="eastAsia"/>
          <w:sz w:val="24"/>
          <w:szCs w:val="24"/>
        </w:rPr>
        <w:t>月</w:t>
      </w:r>
      <w:r w:rsidR="002B1D0F">
        <w:rPr>
          <w:rFonts w:ascii="Times New Roman"/>
          <w:sz w:val="24"/>
          <w:szCs w:val="24"/>
        </w:rPr>
        <w:t>1</w:t>
      </w:r>
      <w:r w:rsidR="00BC665B">
        <w:rPr>
          <w:rFonts w:ascii="Times New Roman"/>
          <w:sz w:val="24"/>
          <w:szCs w:val="24"/>
        </w:rPr>
        <w:t>1</w:t>
      </w:r>
      <w:r>
        <w:rPr>
          <w:rFonts w:ascii="Times New Roman" w:hint="eastAsia"/>
          <w:sz w:val="24"/>
          <w:szCs w:val="24"/>
        </w:rPr>
        <w:t>日，工作组组织专家研讨会，对《征求意见稿》检查，工作组汇报了本标准的起草情况和相关内容，并根据会议意见修改确定</w:t>
      </w:r>
      <w:r>
        <w:rPr>
          <w:rFonts w:ascii="Times New Roman"/>
          <w:sz w:val="24"/>
          <w:szCs w:val="24"/>
        </w:rPr>
        <w:t>《征求意见稿》</w:t>
      </w:r>
      <w:r>
        <w:rPr>
          <w:rFonts w:ascii="Times New Roman" w:hint="eastAsia"/>
          <w:sz w:val="24"/>
          <w:szCs w:val="24"/>
        </w:rPr>
        <w:t>。</w:t>
      </w:r>
    </w:p>
    <w:p w14:paraId="0C8EB87E" w14:textId="77777777" w:rsidR="00CA474E" w:rsidRDefault="00F05D79">
      <w:pPr>
        <w:widowControl w:val="0"/>
        <w:shd w:val="clear" w:color="auto" w:fill="FFFFFF"/>
        <w:spacing w:after="0" w:line="360" w:lineRule="auto"/>
        <w:jc w:val="both"/>
        <w:rPr>
          <w:rFonts w:ascii="微软雅黑" w:hAnsi="微软雅黑" w:cs="Arial" w:hint="eastAsia"/>
          <w:color w:val="000000"/>
          <w:sz w:val="28"/>
          <w:szCs w:val="24"/>
        </w:rPr>
      </w:pPr>
      <w:r>
        <w:rPr>
          <w:rFonts w:ascii="微软雅黑" w:hAnsi="微软雅黑" w:cs="Arial"/>
          <w:color w:val="000000"/>
          <w:sz w:val="28"/>
          <w:szCs w:val="24"/>
        </w:rPr>
        <w:t>2　标准</w:t>
      </w:r>
      <w:r>
        <w:rPr>
          <w:rFonts w:ascii="微软雅黑" w:hAnsi="微软雅黑" w:cs="Arial" w:hint="eastAsia"/>
          <w:color w:val="000000"/>
          <w:sz w:val="28"/>
          <w:szCs w:val="24"/>
        </w:rPr>
        <w:t>编写原则和主要</w:t>
      </w:r>
      <w:r>
        <w:rPr>
          <w:rFonts w:ascii="微软雅黑" w:hAnsi="微软雅黑" w:cs="Arial"/>
          <w:color w:val="000000"/>
          <w:sz w:val="28"/>
          <w:szCs w:val="24"/>
        </w:rPr>
        <w:t>内容</w:t>
      </w:r>
    </w:p>
    <w:p w14:paraId="5A4870B2" w14:textId="77777777" w:rsidR="00CA474E" w:rsidRDefault="00F05D79">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hint="eastAsia"/>
          <w:color w:val="000000"/>
          <w:sz w:val="24"/>
          <w:szCs w:val="24"/>
        </w:rPr>
        <w:lastRenderedPageBreak/>
        <w:t>2.1 标准编写原则</w:t>
      </w:r>
    </w:p>
    <w:p w14:paraId="28183BFA" w14:textId="1E219269" w:rsidR="00CA474E" w:rsidRDefault="00F05D79">
      <w:pPr>
        <w:widowControl w:val="0"/>
        <w:spacing w:after="0" w:line="360" w:lineRule="auto"/>
        <w:ind w:firstLineChars="200" w:firstLine="480"/>
        <w:jc w:val="both"/>
        <w:rPr>
          <w:rFonts w:ascii="宋体" w:eastAsia="宋体" w:hAnsi="宋体" w:cs="Times New Roman" w:hint="eastAsia"/>
          <w:sz w:val="24"/>
          <w:szCs w:val="24"/>
        </w:rPr>
      </w:pPr>
      <w:r>
        <w:rPr>
          <w:rFonts w:ascii="宋体" w:eastAsia="宋体" w:hAnsi="宋体" w:cs="Times New Roman"/>
          <w:sz w:val="24"/>
          <w:szCs w:val="24"/>
        </w:rPr>
        <w:t>本</w:t>
      </w:r>
      <w:r>
        <w:rPr>
          <w:rFonts w:ascii="宋体" w:eastAsia="宋体" w:hAnsi="宋体" w:cs="Times New Roman" w:hint="eastAsia"/>
          <w:sz w:val="24"/>
          <w:szCs w:val="24"/>
        </w:rPr>
        <w:t>标准</w:t>
      </w:r>
      <w:r>
        <w:rPr>
          <w:rFonts w:ascii="宋体" w:eastAsia="宋体" w:hAnsi="宋体" w:cs="Times New Roman"/>
          <w:sz w:val="24"/>
          <w:szCs w:val="24"/>
        </w:rPr>
        <w:t>按照GB/T 1.1</w:t>
      </w:r>
      <w:r>
        <w:rPr>
          <w:rFonts w:ascii="宋体" w:eastAsia="宋体" w:hAnsi="宋体" w:cs="Times New Roman" w:hint="eastAsia"/>
          <w:sz w:val="24"/>
          <w:szCs w:val="24"/>
        </w:rPr>
        <w:t>—</w:t>
      </w:r>
      <w:r>
        <w:rPr>
          <w:rFonts w:ascii="宋体" w:eastAsia="宋体" w:hAnsi="宋体" w:cs="Times New Roman"/>
          <w:sz w:val="24"/>
          <w:szCs w:val="24"/>
        </w:rPr>
        <w:t>20</w:t>
      </w:r>
      <w:r>
        <w:rPr>
          <w:rFonts w:ascii="宋体" w:eastAsia="宋体" w:hAnsi="宋体" w:cs="Times New Roman" w:hint="eastAsia"/>
          <w:sz w:val="24"/>
          <w:szCs w:val="24"/>
        </w:rPr>
        <w:t>20《标准化工作导则  第1部分：标准化文件的结构和起草规则》的规定</w:t>
      </w:r>
      <w:r>
        <w:rPr>
          <w:rFonts w:ascii="宋体" w:eastAsia="宋体" w:hAnsi="宋体" w:cs="Times New Roman"/>
          <w:sz w:val="24"/>
          <w:szCs w:val="24"/>
        </w:rPr>
        <w:t>起草。</w:t>
      </w:r>
      <w:r>
        <w:rPr>
          <w:rFonts w:ascii="宋体" w:eastAsia="宋体" w:hAnsi="宋体" w:cs="Times New Roman" w:hint="eastAsia"/>
          <w:sz w:val="24"/>
          <w:szCs w:val="24"/>
        </w:rPr>
        <w:t>标准起草过程中遵循和贯彻国家已颁布的相关法律法规；与有关国家标准、行业标准协调和统一，使本标准先进合理；同时，结合国内</w:t>
      </w:r>
      <w:r w:rsidR="00BC665B" w:rsidRPr="00BC665B">
        <w:rPr>
          <w:rFonts w:ascii="宋体" w:eastAsia="宋体" w:hAnsi="宋体" w:cs="Times New Roman" w:hint="eastAsia"/>
          <w:sz w:val="24"/>
          <w:szCs w:val="24"/>
        </w:rPr>
        <w:t>煤矿井下随钻泥浆涡轮发电机</w:t>
      </w:r>
      <w:r>
        <w:rPr>
          <w:rFonts w:ascii="宋体" w:eastAsia="宋体" w:hAnsi="宋体" w:cs="Times New Roman" w:hint="eastAsia"/>
          <w:sz w:val="24"/>
          <w:szCs w:val="24"/>
        </w:rPr>
        <w:t>研究、制造、检测和使用的实际情况，以指导</w:t>
      </w:r>
      <w:r w:rsidR="00BC665B" w:rsidRPr="00BC665B">
        <w:rPr>
          <w:rFonts w:ascii="宋体" w:eastAsia="宋体" w:hAnsi="宋体" w:cs="Times New Roman" w:hint="eastAsia"/>
          <w:sz w:val="24"/>
          <w:szCs w:val="24"/>
        </w:rPr>
        <w:t>煤矿井下随钻泥浆涡轮发电机</w:t>
      </w:r>
      <w:r>
        <w:rPr>
          <w:rFonts w:ascii="宋体" w:eastAsia="宋体" w:hAnsi="宋体" w:cs="Times New Roman" w:hint="eastAsia"/>
          <w:sz w:val="24"/>
          <w:szCs w:val="24"/>
        </w:rPr>
        <w:t>的设计、生产制造和检验为宗旨，遵循客观实际、科学合理的原则，进行标准制定起草。</w:t>
      </w:r>
    </w:p>
    <w:p w14:paraId="44C19B18" w14:textId="77777777" w:rsidR="00CA474E" w:rsidRDefault="00F05D79">
      <w:pPr>
        <w:widowControl w:val="0"/>
        <w:spacing w:after="0" w:line="360" w:lineRule="auto"/>
        <w:jc w:val="both"/>
        <w:rPr>
          <w:rFonts w:ascii="微软雅黑" w:hAnsi="微软雅黑" w:cs="Arial" w:hint="eastAsia"/>
          <w:color w:val="000000"/>
          <w:sz w:val="24"/>
          <w:szCs w:val="24"/>
        </w:rPr>
      </w:pPr>
      <w:r>
        <w:rPr>
          <w:rFonts w:ascii="微软雅黑" w:hAnsi="微软雅黑" w:cs="Arial" w:hint="eastAsia"/>
          <w:color w:val="000000"/>
          <w:sz w:val="24"/>
          <w:szCs w:val="24"/>
        </w:rPr>
        <w:t>2.2  主要内容</w:t>
      </w:r>
    </w:p>
    <w:p w14:paraId="5267C72D" w14:textId="77777777" w:rsidR="00CA474E" w:rsidRDefault="00F05D79">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hint="eastAsia"/>
          <w:color w:val="000000"/>
          <w:sz w:val="24"/>
          <w:szCs w:val="24"/>
        </w:rPr>
        <w:t>2.2.1  范围</w:t>
      </w:r>
    </w:p>
    <w:p w14:paraId="1D0B5B47" w14:textId="77777777" w:rsidR="00BC665B" w:rsidRPr="00BC665B" w:rsidRDefault="00BC665B" w:rsidP="00BC665B">
      <w:pPr>
        <w:widowControl w:val="0"/>
        <w:shd w:val="clear" w:color="auto" w:fill="FFFFFF"/>
        <w:spacing w:after="0" w:line="360" w:lineRule="auto"/>
        <w:ind w:firstLineChars="200" w:firstLine="480"/>
        <w:jc w:val="both"/>
        <w:rPr>
          <w:rFonts w:ascii="Times New Roman" w:eastAsia="宋体" w:hAnsi="Times New Roman" w:cs="Times New Roman"/>
          <w:sz w:val="24"/>
          <w:szCs w:val="24"/>
        </w:rPr>
      </w:pPr>
      <w:r w:rsidRPr="00BC665B">
        <w:rPr>
          <w:rFonts w:ascii="Times New Roman" w:eastAsia="宋体" w:hAnsi="Times New Roman" w:cs="Times New Roman" w:hint="eastAsia"/>
          <w:sz w:val="24"/>
          <w:szCs w:val="24"/>
        </w:rPr>
        <w:t>本文件规定了煤矿井下随钻泥浆涡轮发电机（以下简称“泥浆涡轮发电机”）的型号，要求，试验方法，检验规则，标志、使用说明书、包装、运输和贮存等。</w:t>
      </w:r>
    </w:p>
    <w:p w14:paraId="5BDA0D60" w14:textId="77777777" w:rsidR="00BC665B" w:rsidRDefault="00BC665B" w:rsidP="00BC665B">
      <w:pPr>
        <w:widowControl w:val="0"/>
        <w:shd w:val="clear" w:color="auto" w:fill="FFFFFF"/>
        <w:spacing w:after="0" w:line="360" w:lineRule="auto"/>
        <w:ind w:firstLineChars="200" w:firstLine="480"/>
        <w:jc w:val="both"/>
        <w:rPr>
          <w:rFonts w:ascii="Times New Roman" w:eastAsia="宋体" w:hAnsi="Times New Roman" w:cs="Times New Roman"/>
          <w:sz w:val="24"/>
          <w:szCs w:val="24"/>
        </w:rPr>
      </w:pPr>
      <w:r w:rsidRPr="00BC665B">
        <w:rPr>
          <w:rFonts w:ascii="Times New Roman" w:eastAsia="宋体" w:hAnsi="Times New Roman" w:cs="Times New Roman" w:hint="eastAsia"/>
          <w:sz w:val="24"/>
          <w:szCs w:val="24"/>
        </w:rPr>
        <w:t>本文件适用于煤矿井下随钻泥浆涡轮发电机</w:t>
      </w:r>
    </w:p>
    <w:p w14:paraId="35A43A9A" w14:textId="53721D47" w:rsidR="00CA474E" w:rsidRDefault="00F05D79" w:rsidP="00BC665B">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color w:val="000000"/>
          <w:sz w:val="24"/>
          <w:szCs w:val="24"/>
        </w:rPr>
        <w:t>2.</w:t>
      </w:r>
      <w:r>
        <w:rPr>
          <w:rFonts w:ascii="微软雅黑" w:hAnsi="微软雅黑" w:cs="Arial" w:hint="eastAsia"/>
          <w:color w:val="000000"/>
          <w:sz w:val="24"/>
          <w:szCs w:val="24"/>
        </w:rPr>
        <w:t>2.2</w:t>
      </w:r>
      <w:r>
        <w:rPr>
          <w:rFonts w:ascii="微软雅黑" w:hAnsi="微软雅黑" w:cs="Arial"/>
          <w:color w:val="000000"/>
          <w:sz w:val="24"/>
          <w:szCs w:val="24"/>
        </w:rPr>
        <w:t xml:space="preserve">　</w:t>
      </w:r>
      <w:bookmarkStart w:id="0" w:name="_Toc48621676"/>
      <w:bookmarkStart w:id="1" w:name="_Toc67828626"/>
      <w:bookmarkStart w:id="2" w:name="_Toc48621423"/>
      <w:bookmarkStart w:id="3" w:name="_Toc108403995"/>
      <w:r>
        <w:rPr>
          <w:rFonts w:ascii="微软雅黑" w:hAnsi="微软雅黑" w:cs="Arial" w:hint="eastAsia"/>
          <w:color w:val="000000"/>
          <w:sz w:val="24"/>
          <w:szCs w:val="24"/>
        </w:rPr>
        <w:t>规范性引用文件</w:t>
      </w:r>
      <w:bookmarkEnd w:id="0"/>
      <w:bookmarkEnd w:id="1"/>
      <w:bookmarkEnd w:id="2"/>
      <w:bookmarkEnd w:id="3"/>
    </w:p>
    <w:p w14:paraId="7868F61E" w14:textId="5AA66DA0" w:rsidR="00CA474E" w:rsidRDefault="00F05D79">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Pr>
          <w:rFonts w:ascii="宋体" w:eastAsia="宋体" w:hAnsi="宋体" w:cs="Arial" w:hint="eastAsia"/>
          <w:color w:val="000000"/>
          <w:sz w:val="24"/>
          <w:szCs w:val="24"/>
        </w:rPr>
        <w:t>本标准主要引用标准有：</w:t>
      </w:r>
    </w:p>
    <w:p w14:paraId="2CB5D4D4" w14:textId="77777777" w:rsidR="00BC665B" w:rsidRPr="00BC665B" w:rsidRDefault="00BC665B" w:rsidP="00BC665B">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BC665B">
        <w:rPr>
          <w:rFonts w:ascii="宋体" w:eastAsia="宋体" w:hAnsi="宋体" w:cs="Arial" w:hint="eastAsia"/>
          <w:color w:val="000000"/>
          <w:sz w:val="24"/>
          <w:szCs w:val="24"/>
        </w:rPr>
        <w:t>GB/T 191  机电产品包装通用技术条件</w:t>
      </w:r>
    </w:p>
    <w:p w14:paraId="56B2870E" w14:textId="201F55C3" w:rsidR="00BC665B" w:rsidRPr="00BC665B" w:rsidRDefault="00BC665B" w:rsidP="00BC665B">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BC665B">
        <w:rPr>
          <w:rFonts w:ascii="宋体" w:eastAsia="宋体" w:hAnsi="宋体" w:cs="Arial" w:hint="eastAsia"/>
          <w:color w:val="000000"/>
          <w:sz w:val="24"/>
          <w:szCs w:val="24"/>
        </w:rPr>
        <w:t>GB/T 3836.1</w:t>
      </w:r>
      <w:r w:rsidRPr="00BC665B">
        <w:rPr>
          <w:rFonts w:ascii="宋体" w:eastAsia="宋体" w:hAnsi="宋体" w:cs="Arial" w:hint="eastAsia"/>
          <w:color w:val="000000"/>
          <w:sz w:val="24"/>
          <w:szCs w:val="24"/>
        </w:rPr>
        <w:tab/>
        <w:t>爆炸性环境  第1部分：设备通用要求</w:t>
      </w:r>
    </w:p>
    <w:p w14:paraId="19F40D37" w14:textId="6D29DD93" w:rsidR="00BC665B" w:rsidRPr="00BC665B" w:rsidRDefault="00BC665B" w:rsidP="00BC665B">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BC665B">
        <w:rPr>
          <w:rFonts w:ascii="宋体" w:eastAsia="宋体" w:hAnsi="宋体" w:cs="Arial" w:hint="eastAsia"/>
          <w:color w:val="000000"/>
          <w:sz w:val="24"/>
          <w:szCs w:val="24"/>
        </w:rPr>
        <w:t>GB/T 3836.2</w:t>
      </w:r>
      <w:r w:rsidRPr="00BC665B">
        <w:rPr>
          <w:rFonts w:ascii="宋体" w:eastAsia="宋体" w:hAnsi="宋体" w:cs="Arial" w:hint="eastAsia"/>
          <w:color w:val="000000"/>
          <w:sz w:val="24"/>
          <w:szCs w:val="24"/>
        </w:rPr>
        <w:tab/>
        <w:t>爆炸性环境  第2部分：由隔爆外壳“d”保护的设备</w:t>
      </w:r>
    </w:p>
    <w:p w14:paraId="42ABA463" w14:textId="7A263208" w:rsidR="00BC665B" w:rsidRPr="00BC665B" w:rsidRDefault="00BC665B" w:rsidP="00BC665B">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BC665B">
        <w:rPr>
          <w:rFonts w:ascii="宋体" w:eastAsia="宋体" w:hAnsi="宋体" w:cs="Arial" w:hint="eastAsia"/>
          <w:color w:val="000000"/>
          <w:sz w:val="24"/>
          <w:szCs w:val="24"/>
        </w:rPr>
        <w:t>GB/T 3836.4</w:t>
      </w:r>
      <w:r w:rsidRPr="00BC665B">
        <w:rPr>
          <w:rFonts w:ascii="宋体" w:eastAsia="宋体" w:hAnsi="宋体" w:cs="Arial" w:hint="eastAsia"/>
          <w:color w:val="000000"/>
          <w:sz w:val="24"/>
          <w:szCs w:val="24"/>
        </w:rPr>
        <w:tab/>
        <w:t>爆炸性环境  第4部分：由本质安全型“</w:t>
      </w:r>
      <w:proofErr w:type="spellStart"/>
      <w:r w:rsidRPr="00BC665B">
        <w:rPr>
          <w:rFonts w:ascii="宋体" w:eastAsia="宋体" w:hAnsi="宋体" w:cs="Arial" w:hint="eastAsia"/>
          <w:color w:val="000000"/>
          <w:sz w:val="24"/>
          <w:szCs w:val="24"/>
        </w:rPr>
        <w:t>i</w:t>
      </w:r>
      <w:proofErr w:type="spellEnd"/>
      <w:r w:rsidRPr="00BC665B">
        <w:rPr>
          <w:rFonts w:ascii="宋体" w:eastAsia="宋体" w:hAnsi="宋体" w:cs="Arial" w:hint="eastAsia"/>
          <w:color w:val="000000"/>
          <w:sz w:val="24"/>
          <w:szCs w:val="24"/>
        </w:rPr>
        <w:t>”保护的设备</w:t>
      </w:r>
    </w:p>
    <w:p w14:paraId="4DCE46A7" w14:textId="77777777" w:rsidR="00BC665B" w:rsidRPr="00BC665B" w:rsidRDefault="00BC665B" w:rsidP="00BC665B">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BC665B">
        <w:rPr>
          <w:rFonts w:ascii="宋体" w:eastAsia="宋体" w:hAnsi="宋体" w:cs="Arial" w:hint="eastAsia"/>
          <w:color w:val="000000"/>
          <w:sz w:val="24"/>
          <w:szCs w:val="24"/>
        </w:rPr>
        <w:t>GB/T 4208  外壳防护等级（IP代码）</w:t>
      </w:r>
    </w:p>
    <w:p w14:paraId="7D794297" w14:textId="265A50D2" w:rsidR="00BC665B" w:rsidRPr="00BC665B" w:rsidRDefault="00BC665B" w:rsidP="00BC665B">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BC665B">
        <w:rPr>
          <w:rFonts w:ascii="宋体" w:eastAsia="宋体" w:hAnsi="宋体" w:cs="Arial" w:hint="eastAsia"/>
          <w:color w:val="000000"/>
          <w:sz w:val="24"/>
          <w:szCs w:val="24"/>
        </w:rPr>
        <w:t>GB/T 9969  工业产品使用说明书  总则</w:t>
      </w:r>
    </w:p>
    <w:p w14:paraId="2FFC9776" w14:textId="71DB6220" w:rsidR="00BC665B" w:rsidRPr="00BC665B" w:rsidRDefault="00BC665B" w:rsidP="00BC665B">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BC665B">
        <w:rPr>
          <w:rFonts w:ascii="宋体" w:eastAsia="宋体" w:hAnsi="宋体" w:cs="Arial" w:hint="eastAsia"/>
          <w:color w:val="000000"/>
          <w:sz w:val="24"/>
          <w:szCs w:val="24"/>
        </w:rPr>
        <w:t>GB/T 10111  随机数的产生及其在产品质量抽样检验中的应用程序</w:t>
      </w:r>
    </w:p>
    <w:p w14:paraId="084B6668" w14:textId="08505DAA" w:rsidR="00BC665B" w:rsidRPr="00BC665B" w:rsidRDefault="00BC665B" w:rsidP="00BC665B">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BC665B">
        <w:rPr>
          <w:rFonts w:ascii="宋体" w:eastAsia="宋体" w:hAnsi="宋体" w:cs="Arial" w:hint="eastAsia"/>
          <w:color w:val="000000"/>
          <w:sz w:val="24"/>
          <w:szCs w:val="24"/>
        </w:rPr>
        <w:t>GB/T 15468  水轮机基本技术条件</w:t>
      </w:r>
    </w:p>
    <w:p w14:paraId="4FA463C5" w14:textId="0E25F5F0" w:rsidR="00BC665B" w:rsidRPr="00BC665B" w:rsidRDefault="00BC665B" w:rsidP="00BC665B">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BC665B">
        <w:rPr>
          <w:rFonts w:ascii="宋体" w:eastAsia="宋体" w:hAnsi="宋体" w:cs="Arial" w:hint="eastAsia"/>
          <w:color w:val="000000"/>
          <w:sz w:val="24"/>
          <w:szCs w:val="24"/>
        </w:rPr>
        <w:t>AQ 1043  矿用产品标识标志</w:t>
      </w:r>
    </w:p>
    <w:p w14:paraId="70945B0C" w14:textId="6158ADFC" w:rsidR="00BC665B" w:rsidRPr="00BC665B" w:rsidRDefault="00BC665B" w:rsidP="00BC665B">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BC665B">
        <w:rPr>
          <w:rFonts w:ascii="宋体" w:eastAsia="宋体" w:hAnsi="宋体" w:cs="Arial" w:hint="eastAsia"/>
          <w:color w:val="000000"/>
          <w:sz w:val="24"/>
          <w:szCs w:val="24"/>
        </w:rPr>
        <w:t>MT/T 113  煤矿井下用聚合物制品阻燃抗静电性</w:t>
      </w:r>
    </w:p>
    <w:p w14:paraId="3DC86911" w14:textId="2217866C" w:rsidR="00BC665B" w:rsidRDefault="00BC665B" w:rsidP="00BC665B">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BC665B">
        <w:rPr>
          <w:rFonts w:ascii="宋体" w:eastAsia="宋体" w:hAnsi="宋体" w:cs="Arial" w:hint="eastAsia"/>
          <w:color w:val="000000"/>
          <w:sz w:val="24"/>
          <w:szCs w:val="24"/>
        </w:rPr>
        <w:t>MT/T 210  煤矿通信、检测、控制用电工电子产品基本试验方法</w:t>
      </w:r>
    </w:p>
    <w:p w14:paraId="4FCE1E5D" w14:textId="77777777" w:rsidR="00CA474E" w:rsidRDefault="00F05D79">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color w:val="000000"/>
          <w:sz w:val="24"/>
          <w:szCs w:val="24"/>
        </w:rPr>
        <w:t>2.</w:t>
      </w:r>
      <w:r>
        <w:rPr>
          <w:rFonts w:ascii="微软雅黑" w:hAnsi="微软雅黑" w:cs="Arial" w:hint="eastAsia"/>
          <w:color w:val="000000"/>
          <w:sz w:val="24"/>
          <w:szCs w:val="24"/>
        </w:rPr>
        <w:t>2.3</w:t>
      </w:r>
      <w:r>
        <w:rPr>
          <w:rFonts w:ascii="微软雅黑" w:hAnsi="微软雅黑" w:cs="Arial"/>
          <w:color w:val="000000"/>
          <w:sz w:val="24"/>
          <w:szCs w:val="24"/>
        </w:rPr>
        <w:t xml:space="preserve">　</w:t>
      </w:r>
      <w:r>
        <w:rPr>
          <w:rFonts w:ascii="微软雅黑" w:hAnsi="微软雅黑" w:cs="Arial" w:hint="eastAsia"/>
          <w:color w:val="000000"/>
          <w:sz w:val="24"/>
          <w:szCs w:val="24"/>
        </w:rPr>
        <w:t>术语和定义</w:t>
      </w:r>
    </w:p>
    <w:p w14:paraId="1851677C" w14:textId="2C8E7911" w:rsidR="00D047CE" w:rsidRDefault="00F05D79" w:rsidP="00D047CE">
      <w:pPr>
        <w:widowControl w:val="0"/>
        <w:spacing w:after="0" w:line="360" w:lineRule="auto"/>
        <w:ind w:firstLineChars="200" w:firstLine="480"/>
        <w:jc w:val="both"/>
        <w:rPr>
          <w:rFonts w:asciiTheme="minorEastAsia" w:eastAsiaTheme="minorEastAsia" w:hAnsiTheme="minorEastAsia" w:cs="Times New Roman" w:hint="eastAsia"/>
          <w:sz w:val="24"/>
          <w:szCs w:val="24"/>
        </w:rPr>
      </w:pPr>
      <w:r>
        <w:rPr>
          <w:rFonts w:asciiTheme="minorEastAsia" w:eastAsiaTheme="minorEastAsia" w:hAnsiTheme="minorEastAsia" w:cs="Times New Roman" w:hint="eastAsia"/>
          <w:sz w:val="24"/>
          <w:szCs w:val="24"/>
        </w:rPr>
        <w:t>本标准根据</w:t>
      </w:r>
      <w:r w:rsidR="00167B53" w:rsidRPr="00BC665B">
        <w:rPr>
          <w:rFonts w:ascii="宋体" w:eastAsia="宋体" w:hAnsi="宋体" w:cs="Times New Roman" w:hint="eastAsia"/>
          <w:sz w:val="24"/>
          <w:szCs w:val="24"/>
        </w:rPr>
        <w:t>随</w:t>
      </w:r>
      <w:r>
        <w:rPr>
          <w:rFonts w:asciiTheme="minorEastAsia" w:eastAsiaTheme="minorEastAsia" w:hAnsiTheme="minorEastAsia" w:cs="Times New Roman" w:hint="eastAsia"/>
          <w:sz w:val="24"/>
          <w:szCs w:val="24"/>
        </w:rPr>
        <w:t>钻</w:t>
      </w:r>
      <w:r w:rsidR="00BC665B" w:rsidRPr="00BC665B">
        <w:rPr>
          <w:rFonts w:asciiTheme="minorEastAsia" w:eastAsiaTheme="minorEastAsia" w:hAnsiTheme="minorEastAsia" w:cs="Times New Roman" w:hint="eastAsia"/>
          <w:sz w:val="24"/>
          <w:szCs w:val="24"/>
        </w:rPr>
        <w:t>泥浆涡轮发电机</w:t>
      </w:r>
      <w:r>
        <w:rPr>
          <w:rFonts w:asciiTheme="minorEastAsia" w:eastAsiaTheme="minorEastAsia" w:hAnsiTheme="minorEastAsia" w:cs="Times New Roman" w:hint="eastAsia"/>
          <w:sz w:val="24"/>
          <w:szCs w:val="24"/>
        </w:rPr>
        <w:t>的结构功能特征、控制方式、主要参数等，</w:t>
      </w:r>
      <w:r>
        <w:rPr>
          <w:rFonts w:asciiTheme="minorEastAsia" w:eastAsiaTheme="minorEastAsia" w:hAnsiTheme="minorEastAsia" w:cs="Times New Roman" w:hint="eastAsia"/>
          <w:sz w:val="24"/>
          <w:szCs w:val="24"/>
        </w:rPr>
        <w:lastRenderedPageBreak/>
        <w:t>界定了一些术语和定义，界定的术语和定义有</w:t>
      </w:r>
      <w:r w:rsidR="00BC665B" w:rsidRPr="00BC665B">
        <w:rPr>
          <w:rFonts w:asciiTheme="minorEastAsia" w:eastAsiaTheme="minorEastAsia" w:hAnsiTheme="minorEastAsia" w:cs="Times New Roman" w:hint="eastAsia"/>
          <w:sz w:val="24"/>
          <w:szCs w:val="24"/>
        </w:rPr>
        <w:t>泥浆、  涡轮、导轮 、 泥浆涡轮发电机水头、  设计水头、  最小水头、  额定水头、 最高瞬态压力、  最低瞬态压力、  泥浆涡轮发电机流量、额定流量、 空载流量 、涡轮发电机转速、额定转速、  飞逸转速、 泥浆涡轮发电机功率、泥浆涡轮发电机输入功率、 涡轮输出功率 、泥浆涡轮发电机机械损失功率、  泥浆涡轮发电机输出功率、  额定功率、  泥浆涡轮发电机效率、水力效率、机械效率、泥浆涡轮发电机效率 、最优效率</w:t>
      </w:r>
      <w:r w:rsidR="00D047CE">
        <w:rPr>
          <w:rFonts w:asciiTheme="minorEastAsia" w:eastAsiaTheme="minorEastAsia" w:hAnsiTheme="minorEastAsia" w:cs="Times New Roman" w:hint="eastAsia"/>
          <w:sz w:val="24"/>
          <w:szCs w:val="24"/>
        </w:rPr>
        <w:t>。</w:t>
      </w:r>
    </w:p>
    <w:p w14:paraId="278B7DF3" w14:textId="3F897B71" w:rsidR="00CA474E" w:rsidRPr="00D047CE" w:rsidRDefault="00F05D79" w:rsidP="00D047CE">
      <w:pPr>
        <w:widowControl w:val="0"/>
        <w:spacing w:after="0" w:line="360" w:lineRule="auto"/>
        <w:jc w:val="both"/>
        <w:rPr>
          <w:rFonts w:asciiTheme="minorEastAsia" w:eastAsiaTheme="minorEastAsia" w:hAnsiTheme="minorEastAsia" w:cs="Times New Roman" w:hint="eastAsia"/>
          <w:sz w:val="24"/>
          <w:szCs w:val="24"/>
        </w:rPr>
      </w:pPr>
      <w:r>
        <w:rPr>
          <w:rFonts w:ascii="微软雅黑" w:hAnsi="微软雅黑" w:cs="Arial"/>
          <w:color w:val="000000"/>
          <w:sz w:val="24"/>
          <w:szCs w:val="24"/>
        </w:rPr>
        <w:t>2.</w:t>
      </w:r>
      <w:r>
        <w:rPr>
          <w:rFonts w:ascii="微软雅黑" w:hAnsi="微软雅黑" w:cs="Arial" w:hint="eastAsia"/>
          <w:color w:val="000000"/>
          <w:sz w:val="24"/>
          <w:szCs w:val="24"/>
        </w:rPr>
        <w:t>2.4</w:t>
      </w:r>
      <w:r>
        <w:rPr>
          <w:rFonts w:ascii="微软雅黑" w:hAnsi="微软雅黑" w:cs="Arial"/>
          <w:color w:val="000000"/>
          <w:sz w:val="24"/>
          <w:szCs w:val="24"/>
        </w:rPr>
        <w:t xml:space="preserve">　</w:t>
      </w:r>
      <w:r>
        <w:rPr>
          <w:rFonts w:ascii="微软雅黑" w:hAnsi="微软雅黑" w:cs="Arial" w:hint="eastAsia"/>
          <w:color w:val="000000"/>
          <w:sz w:val="24"/>
          <w:szCs w:val="24"/>
        </w:rPr>
        <w:t>型号</w:t>
      </w:r>
      <w:r w:rsidR="006C7696">
        <w:rPr>
          <w:rFonts w:ascii="微软雅黑" w:hAnsi="微软雅黑" w:cs="Arial" w:hint="eastAsia"/>
          <w:color w:val="000000"/>
          <w:sz w:val="24"/>
          <w:szCs w:val="24"/>
        </w:rPr>
        <w:t>及</w:t>
      </w:r>
      <w:r w:rsidR="006C7696">
        <w:rPr>
          <w:rFonts w:ascii="微软雅黑" w:hAnsi="微软雅黑" w:cs="Arial"/>
          <w:color w:val="000000"/>
          <w:sz w:val="24"/>
          <w:szCs w:val="24"/>
        </w:rPr>
        <w:t>含义</w:t>
      </w:r>
    </w:p>
    <w:p w14:paraId="2D6BA1BB" w14:textId="51EBA716" w:rsidR="00CA474E" w:rsidRDefault="007379F0">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Pr>
          <w:rFonts w:ascii="宋体" w:eastAsia="宋体" w:hAnsi="宋体" w:cs="Arial" w:hint="eastAsia"/>
          <w:color w:val="000000"/>
          <w:sz w:val="24"/>
          <w:szCs w:val="24"/>
        </w:rPr>
        <w:t>标准</w:t>
      </w:r>
      <w:r w:rsidR="00F05D79">
        <w:rPr>
          <w:rFonts w:ascii="宋体" w:eastAsia="宋体" w:hAnsi="宋体" w:cs="Arial" w:hint="eastAsia"/>
          <w:color w:val="000000"/>
          <w:sz w:val="24"/>
          <w:szCs w:val="24"/>
        </w:rPr>
        <w:t>对</w:t>
      </w:r>
      <w:r w:rsidR="00D047CE" w:rsidRPr="00D047CE">
        <w:rPr>
          <w:rFonts w:asciiTheme="minorEastAsia" w:eastAsiaTheme="minorEastAsia" w:hAnsiTheme="minorEastAsia" w:cs="Times New Roman" w:hint="eastAsia"/>
          <w:sz w:val="24"/>
          <w:szCs w:val="24"/>
        </w:rPr>
        <w:t>泥浆涡轮发电机</w:t>
      </w:r>
      <w:r w:rsidR="00F05D79">
        <w:rPr>
          <w:rFonts w:ascii="宋体" w:eastAsia="宋体" w:hAnsi="宋体" w:cs="Arial" w:hint="eastAsia"/>
          <w:color w:val="000000"/>
          <w:sz w:val="24"/>
          <w:szCs w:val="24"/>
        </w:rPr>
        <w:t>的制定及含义进行了规定，主要包括：</w:t>
      </w:r>
    </w:p>
    <w:p w14:paraId="594FBD48" w14:textId="7754F4D6" w:rsidR="00D047CE" w:rsidRPr="00D047CE" w:rsidRDefault="00D047CE" w:rsidP="00D047CE">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Pr>
          <w:rFonts w:ascii="宋体" w:eastAsia="宋体" w:hAnsi="宋体" w:cs="Arial" w:hint="eastAsia"/>
          <w:color w:val="000000"/>
          <w:sz w:val="24"/>
          <w:szCs w:val="24"/>
        </w:rPr>
        <w:t>（1）</w:t>
      </w:r>
      <w:r w:rsidRPr="00D047CE">
        <w:rPr>
          <w:rFonts w:ascii="宋体" w:eastAsia="宋体" w:hAnsi="宋体" w:cs="Arial" w:hint="eastAsia"/>
          <w:color w:val="000000"/>
          <w:sz w:val="24"/>
          <w:szCs w:val="24"/>
        </w:rPr>
        <w:t>产品类型代号：统一用大写字母“F”，表示“发电机”。</w:t>
      </w:r>
    </w:p>
    <w:p w14:paraId="631D68F1" w14:textId="2A270F4C" w:rsidR="00D047CE" w:rsidRPr="00D047CE" w:rsidRDefault="00D047CE" w:rsidP="00D047CE">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Pr>
          <w:rFonts w:ascii="宋体" w:eastAsia="宋体" w:hAnsi="宋体" w:cs="Arial" w:hint="eastAsia"/>
          <w:color w:val="000000"/>
          <w:sz w:val="24"/>
          <w:szCs w:val="24"/>
        </w:rPr>
        <w:t>（2）</w:t>
      </w:r>
      <w:r w:rsidRPr="00D047CE">
        <w:rPr>
          <w:rFonts w:ascii="宋体" w:eastAsia="宋体" w:hAnsi="宋体" w:cs="Arial" w:hint="eastAsia"/>
          <w:color w:val="000000"/>
          <w:sz w:val="24"/>
          <w:szCs w:val="24"/>
        </w:rPr>
        <w:t>第一特征代号：统一用大写字母“W”，表示“涡轮”。</w:t>
      </w:r>
    </w:p>
    <w:p w14:paraId="7A4FD411" w14:textId="1BBF9581" w:rsidR="00D047CE" w:rsidRPr="00D047CE" w:rsidRDefault="00D047CE" w:rsidP="00D047CE">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Pr>
          <w:rFonts w:ascii="宋体" w:eastAsia="宋体" w:hAnsi="宋体" w:cs="Arial" w:hint="eastAsia"/>
          <w:color w:val="000000"/>
          <w:sz w:val="24"/>
          <w:szCs w:val="24"/>
        </w:rPr>
        <w:t>（3）</w:t>
      </w:r>
      <w:r w:rsidRPr="00D047CE">
        <w:rPr>
          <w:rFonts w:ascii="宋体" w:eastAsia="宋体" w:hAnsi="宋体" w:cs="Arial" w:hint="eastAsia"/>
          <w:color w:val="000000"/>
          <w:sz w:val="24"/>
          <w:szCs w:val="24"/>
        </w:rPr>
        <w:t>第二特征代号：统一用大写字母“S”，表示“随钻”。</w:t>
      </w:r>
    </w:p>
    <w:p w14:paraId="63878D4E" w14:textId="283A6CDC" w:rsidR="00D047CE" w:rsidRPr="00D047CE" w:rsidRDefault="00D047CE" w:rsidP="00D047CE">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Pr>
          <w:rFonts w:ascii="宋体" w:eastAsia="宋体" w:hAnsi="宋体" w:cs="Arial" w:hint="eastAsia"/>
          <w:color w:val="000000"/>
          <w:sz w:val="24"/>
          <w:szCs w:val="24"/>
        </w:rPr>
        <w:t>（4）</w:t>
      </w:r>
      <w:r w:rsidRPr="00D047CE">
        <w:rPr>
          <w:rFonts w:ascii="宋体" w:eastAsia="宋体" w:hAnsi="宋体" w:cs="Arial" w:hint="eastAsia"/>
          <w:color w:val="000000"/>
          <w:sz w:val="24"/>
          <w:szCs w:val="24"/>
        </w:rPr>
        <w:t>主参数：最大额定输出额定流量与额定功率，单位分别为升每秒（L/s），瓦（W）。</w:t>
      </w:r>
    </w:p>
    <w:p w14:paraId="6244D05C" w14:textId="165F5B4B" w:rsidR="00D047CE" w:rsidRPr="00D047CE" w:rsidRDefault="00D047CE" w:rsidP="00D047CE">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Pr>
          <w:rFonts w:ascii="宋体" w:eastAsia="宋体" w:hAnsi="宋体" w:cs="Arial" w:hint="eastAsia"/>
          <w:color w:val="000000"/>
          <w:sz w:val="24"/>
          <w:szCs w:val="24"/>
        </w:rPr>
        <w:t>（5）</w:t>
      </w:r>
      <w:r w:rsidRPr="00D047CE">
        <w:rPr>
          <w:rFonts w:ascii="宋体" w:eastAsia="宋体" w:hAnsi="宋体" w:cs="Arial" w:hint="eastAsia"/>
          <w:color w:val="000000"/>
          <w:sz w:val="24"/>
          <w:szCs w:val="24"/>
        </w:rPr>
        <w:t>补充特征代号：涡轮外径尺寸：涡轮外径尺寸，单位为mm。</w:t>
      </w:r>
    </w:p>
    <w:p w14:paraId="04FA5043" w14:textId="740F6052" w:rsidR="00D047CE" w:rsidRPr="00D047CE" w:rsidRDefault="00D047CE" w:rsidP="00D047CE">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Pr>
          <w:rFonts w:ascii="宋体" w:eastAsia="宋体" w:hAnsi="宋体" w:cs="Arial" w:hint="eastAsia"/>
          <w:color w:val="000000"/>
          <w:sz w:val="24"/>
          <w:szCs w:val="24"/>
        </w:rPr>
        <w:t>（</w:t>
      </w:r>
      <w:r>
        <w:rPr>
          <w:rFonts w:ascii="宋体" w:eastAsia="宋体" w:hAnsi="宋体" w:cs="Arial"/>
          <w:color w:val="000000"/>
          <w:sz w:val="24"/>
          <w:szCs w:val="24"/>
        </w:rPr>
        <w:t>6</w:t>
      </w:r>
      <w:r>
        <w:rPr>
          <w:rFonts w:ascii="宋体" w:eastAsia="宋体" w:hAnsi="宋体" w:cs="Arial" w:hint="eastAsia"/>
          <w:color w:val="000000"/>
          <w:sz w:val="24"/>
          <w:szCs w:val="24"/>
        </w:rPr>
        <w:t>）</w:t>
      </w:r>
      <w:r w:rsidRPr="00D047CE">
        <w:rPr>
          <w:rFonts w:ascii="宋体" w:eastAsia="宋体" w:hAnsi="宋体" w:cs="Arial" w:hint="eastAsia"/>
          <w:color w:val="000000"/>
          <w:sz w:val="24"/>
          <w:szCs w:val="24"/>
        </w:rPr>
        <w:t>设计修改序号：用加括号大写字母（A）、（B）…表示，可省略。</w:t>
      </w:r>
    </w:p>
    <w:p w14:paraId="48D98813" w14:textId="11E5D0F7" w:rsidR="00CA474E" w:rsidRDefault="00D047CE" w:rsidP="00D047CE">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D047CE">
        <w:rPr>
          <w:rFonts w:ascii="宋体" w:eastAsia="宋体" w:hAnsi="宋体" w:cs="Arial" w:hint="eastAsia"/>
          <w:color w:val="000000"/>
          <w:sz w:val="24"/>
          <w:szCs w:val="24"/>
        </w:rPr>
        <w:t>示例：FWS–5/10-63（A）：表示额定流量5L/s，额定输出功率10W，涡轮外径为63mm的A型泥浆涡轮发电机。</w:t>
      </w:r>
      <w:r w:rsidR="00F05D79">
        <w:rPr>
          <w:rFonts w:ascii="宋体" w:eastAsia="宋体" w:hAnsi="宋体" w:cs="Arial" w:hint="eastAsia"/>
          <w:color w:val="000000"/>
          <w:sz w:val="24"/>
          <w:szCs w:val="24"/>
        </w:rPr>
        <w:t>。</w:t>
      </w:r>
    </w:p>
    <w:p w14:paraId="5C461891" w14:textId="77777777" w:rsidR="00CA474E" w:rsidRDefault="00F05D79">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hint="eastAsia"/>
          <w:color w:val="000000"/>
          <w:sz w:val="24"/>
          <w:szCs w:val="24"/>
        </w:rPr>
        <w:t>2.2.5   要求和试验方法</w:t>
      </w:r>
    </w:p>
    <w:p w14:paraId="08296073" w14:textId="77777777" w:rsidR="00CA474E" w:rsidRDefault="00F05D79">
      <w:pPr>
        <w:widowControl w:val="0"/>
        <w:shd w:val="clear" w:color="auto" w:fill="FFFFFF"/>
        <w:spacing w:after="0" w:line="360" w:lineRule="auto"/>
        <w:jc w:val="both"/>
        <w:rPr>
          <w:rFonts w:ascii="宋体" w:eastAsia="宋体" w:hAnsi="宋体" w:cs="Arial" w:hint="eastAsia"/>
          <w:color w:val="000000"/>
          <w:sz w:val="24"/>
          <w:szCs w:val="24"/>
        </w:rPr>
      </w:pPr>
      <w:r>
        <w:rPr>
          <w:rFonts w:ascii="宋体" w:eastAsia="宋体" w:hAnsi="宋体" w:cs="Arial" w:hint="eastAsia"/>
          <w:color w:val="000000"/>
          <w:sz w:val="24"/>
          <w:szCs w:val="24"/>
        </w:rPr>
        <w:t>1）基本参数</w:t>
      </w:r>
    </w:p>
    <w:p w14:paraId="3665D33A" w14:textId="2D97DE11" w:rsidR="00CA474E" w:rsidRDefault="00F05D79">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Pr>
          <w:rFonts w:ascii="宋体" w:eastAsia="宋体" w:hAnsi="宋体" w:cs="Arial" w:hint="eastAsia"/>
          <w:color w:val="000000"/>
          <w:sz w:val="24"/>
          <w:szCs w:val="24"/>
        </w:rPr>
        <w:t>本标准起草规定了</w:t>
      </w:r>
      <w:r w:rsidR="00C43961" w:rsidRPr="00C43961">
        <w:rPr>
          <w:rFonts w:asciiTheme="minorEastAsia" w:eastAsiaTheme="minorEastAsia" w:hAnsiTheme="minorEastAsia" w:cs="Times New Roman" w:hint="eastAsia"/>
          <w:sz w:val="24"/>
          <w:szCs w:val="24"/>
        </w:rPr>
        <w:t>煤矿井下随钻泥浆涡轮发电机</w:t>
      </w:r>
      <w:r>
        <w:rPr>
          <w:rFonts w:ascii="宋体" w:eastAsia="宋体" w:hAnsi="宋体" w:cs="Arial" w:hint="eastAsia"/>
          <w:color w:val="000000"/>
          <w:sz w:val="24"/>
          <w:szCs w:val="24"/>
        </w:rPr>
        <w:t>的基本参数，主要包括：</w:t>
      </w:r>
      <w:r w:rsidR="00167B53" w:rsidRPr="00167B53">
        <w:rPr>
          <w:rFonts w:ascii="宋体" w:eastAsia="宋体" w:hAnsi="宋体" w:cs="Arial" w:hint="eastAsia"/>
          <w:color w:val="000000"/>
          <w:sz w:val="24"/>
          <w:szCs w:val="24"/>
        </w:rPr>
        <w:t>输出功率、输出电压、启动流量、额定流量、额定转速、启动压力、无故障时间、外壳承受压力、涡轮/导轮外径尺寸、质量、整机效率、接口形式</w:t>
      </w:r>
      <w:r>
        <w:rPr>
          <w:rFonts w:ascii="宋体" w:eastAsia="宋体" w:hAnsi="宋体" w:cs="Arial" w:hint="eastAsia"/>
          <w:color w:val="000000"/>
          <w:sz w:val="24"/>
          <w:szCs w:val="24"/>
        </w:rPr>
        <w:t>等。</w:t>
      </w:r>
    </w:p>
    <w:p w14:paraId="70DA301D" w14:textId="77777777" w:rsidR="00CA474E" w:rsidRDefault="00F05D79">
      <w:pPr>
        <w:widowControl w:val="0"/>
        <w:shd w:val="clear" w:color="auto" w:fill="FFFFFF"/>
        <w:spacing w:after="0" w:line="360" w:lineRule="auto"/>
        <w:jc w:val="both"/>
        <w:rPr>
          <w:rFonts w:ascii="宋体" w:eastAsia="宋体" w:hAnsi="宋体" w:cs="Arial" w:hint="eastAsia"/>
          <w:color w:val="000000"/>
          <w:sz w:val="24"/>
          <w:szCs w:val="24"/>
        </w:rPr>
      </w:pPr>
      <w:r>
        <w:rPr>
          <w:rFonts w:ascii="宋体" w:eastAsia="宋体" w:hAnsi="宋体" w:cs="Arial" w:hint="eastAsia"/>
          <w:color w:val="000000"/>
          <w:sz w:val="24"/>
          <w:szCs w:val="24"/>
        </w:rPr>
        <w:t>2）适应环境条件</w:t>
      </w:r>
    </w:p>
    <w:p w14:paraId="7D74AAC3" w14:textId="124795C4" w:rsidR="00CA474E" w:rsidRDefault="00F05D79">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Pr>
          <w:rFonts w:ascii="宋体" w:eastAsia="宋体" w:hAnsi="宋体" w:cs="Arial" w:hint="eastAsia"/>
          <w:color w:val="000000"/>
          <w:sz w:val="24"/>
          <w:szCs w:val="24"/>
        </w:rPr>
        <w:t>适应环境条件规定了</w:t>
      </w:r>
      <w:r w:rsidR="00167B53" w:rsidRPr="00167B53">
        <w:rPr>
          <w:rFonts w:ascii="宋体" w:eastAsia="宋体" w:hAnsi="宋体" w:cs="Arial" w:hint="eastAsia"/>
          <w:color w:val="000000"/>
          <w:sz w:val="24"/>
          <w:szCs w:val="24"/>
        </w:rPr>
        <w:t>随钻泥浆涡轮发电机</w:t>
      </w:r>
      <w:r>
        <w:rPr>
          <w:rFonts w:ascii="宋体" w:eastAsia="宋体" w:hAnsi="宋体" w:cs="Arial" w:hint="eastAsia"/>
          <w:color w:val="000000"/>
          <w:sz w:val="24"/>
          <w:szCs w:val="24"/>
        </w:rPr>
        <w:t>适用</w:t>
      </w:r>
      <w:r>
        <w:rPr>
          <w:rFonts w:ascii="宋体" w:eastAsia="宋体" w:hAnsi="宋体" w:cs="Arial"/>
          <w:color w:val="000000"/>
          <w:sz w:val="24"/>
          <w:szCs w:val="24"/>
        </w:rPr>
        <w:t>的环境气压、温度、空气相对湿度、</w:t>
      </w:r>
      <w:r>
        <w:rPr>
          <w:rFonts w:ascii="宋体" w:eastAsia="宋体" w:hAnsi="宋体" w:cs="Arial" w:hint="eastAsia"/>
          <w:color w:val="000000"/>
          <w:sz w:val="24"/>
          <w:szCs w:val="24"/>
        </w:rPr>
        <w:t>瓦斯</w:t>
      </w:r>
      <w:r>
        <w:rPr>
          <w:rFonts w:ascii="宋体" w:eastAsia="宋体" w:hAnsi="宋体" w:cs="Arial"/>
          <w:color w:val="000000"/>
          <w:sz w:val="24"/>
          <w:szCs w:val="24"/>
        </w:rPr>
        <w:t>与煤</w:t>
      </w:r>
      <w:r>
        <w:rPr>
          <w:rFonts w:ascii="宋体" w:eastAsia="宋体" w:hAnsi="宋体" w:cs="Arial" w:hint="eastAsia"/>
          <w:color w:val="000000"/>
          <w:sz w:val="24"/>
          <w:szCs w:val="24"/>
        </w:rPr>
        <w:t>尘</w:t>
      </w:r>
      <w:r>
        <w:rPr>
          <w:rFonts w:ascii="宋体" w:eastAsia="宋体" w:hAnsi="宋体" w:cs="Arial"/>
          <w:color w:val="000000"/>
          <w:sz w:val="24"/>
          <w:szCs w:val="24"/>
        </w:rPr>
        <w:t>爆炸性危险等。</w:t>
      </w:r>
    </w:p>
    <w:p w14:paraId="7FC80022" w14:textId="1EBF0CB4" w:rsidR="00CA474E" w:rsidRDefault="00F05D79">
      <w:pPr>
        <w:widowControl w:val="0"/>
        <w:shd w:val="clear" w:color="auto" w:fill="FFFFFF"/>
        <w:spacing w:after="0" w:line="360" w:lineRule="auto"/>
        <w:jc w:val="both"/>
        <w:rPr>
          <w:rFonts w:ascii="宋体" w:eastAsia="宋体" w:hAnsi="宋体" w:cs="Arial" w:hint="eastAsia"/>
          <w:color w:val="000000"/>
          <w:sz w:val="24"/>
          <w:szCs w:val="24"/>
        </w:rPr>
      </w:pPr>
      <w:r>
        <w:rPr>
          <w:rFonts w:ascii="宋体" w:eastAsia="宋体" w:hAnsi="宋体" w:cs="Arial"/>
          <w:color w:val="000000"/>
          <w:sz w:val="24"/>
          <w:szCs w:val="24"/>
        </w:rPr>
        <w:t>3</w:t>
      </w:r>
      <w:r>
        <w:rPr>
          <w:rFonts w:ascii="宋体" w:eastAsia="宋体" w:hAnsi="宋体" w:cs="Arial" w:hint="eastAsia"/>
          <w:color w:val="000000"/>
          <w:sz w:val="24"/>
          <w:szCs w:val="24"/>
        </w:rPr>
        <w:t>）一般要求</w:t>
      </w:r>
    </w:p>
    <w:p w14:paraId="6509B406" w14:textId="77777777" w:rsidR="00167B53" w:rsidRPr="00167B53" w:rsidRDefault="00167B53" w:rsidP="00C43961">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167B53">
        <w:rPr>
          <w:rFonts w:ascii="宋体" w:eastAsia="宋体" w:hAnsi="宋体" w:cs="Arial" w:hint="eastAsia"/>
          <w:color w:val="000000"/>
          <w:sz w:val="24"/>
          <w:szCs w:val="24"/>
        </w:rPr>
        <w:t>（1）泥浆涡轮发电机涡轮旋转方向应标明。</w:t>
      </w:r>
    </w:p>
    <w:p w14:paraId="404C479C" w14:textId="77777777" w:rsidR="00167B53" w:rsidRPr="00167B53" w:rsidRDefault="00167B53" w:rsidP="00C43961">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167B53">
        <w:rPr>
          <w:rFonts w:ascii="宋体" w:eastAsia="宋体" w:hAnsi="宋体" w:cs="Arial" w:hint="eastAsia"/>
          <w:color w:val="000000"/>
          <w:sz w:val="24"/>
          <w:szCs w:val="24"/>
        </w:rPr>
        <w:t>（2）泥浆涡轮发电机各部件应标明用途、易于识别和操作，操作应灵活、</w:t>
      </w:r>
      <w:r w:rsidRPr="00167B53">
        <w:rPr>
          <w:rFonts w:ascii="宋体" w:eastAsia="宋体" w:hAnsi="宋体" w:cs="Arial" w:hint="eastAsia"/>
          <w:color w:val="000000"/>
          <w:sz w:val="24"/>
          <w:szCs w:val="24"/>
        </w:rPr>
        <w:lastRenderedPageBreak/>
        <w:t>可靠。</w:t>
      </w:r>
    </w:p>
    <w:p w14:paraId="4964080F" w14:textId="77777777" w:rsidR="00167B53" w:rsidRPr="00167B53" w:rsidRDefault="00167B53" w:rsidP="00C43961">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167B53">
        <w:rPr>
          <w:rFonts w:ascii="宋体" w:eastAsia="宋体" w:hAnsi="宋体" w:cs="Arial" w:hint="eastAsia"/>
          <w:color w:val="000000"/>
          <w:sz w:val="24"/>
          <w:szCs w:val="24"/>
        </w:rPr>
        <w:t>（3）外露表面应无飞边、毛刺、损伤等缺陷，非加工表面应平整。</w:t>
      </w:r>
    </w:p>
    <w:p w14:paraId="1D95FFDE" w14:textId="77777777" w:rsidR="00167B53" w:rsidRPr="00167B53" w:rsidRDefault="00167B53" w:rsidP="00C43961">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167B53">
        <w:rPr>
          <w:rFonts w:ascii="宋体" w:eastAsia="宋体" w:hAnsi="宋体" w:cs="Arial" w:hint="eastAsia"/>
          <w:color w:val="000000"/>
          <w:sz w:val="24"/>
          <w:szCs w:val="24"/>
        </w:rPr>
        <w:t>（4）外露表面应涂漆防锈处理，不能涂漆的部位应作电镀、发黑等处理。 涂漆应色泽均匀、附着牢       固，不得有皱皮、脱皮、流挂、气泡等缺陷。</w:t>
      </w:r>
    </w:p>
    <w:p w14:paraId="1E85A804" w14:textId="64711E31" w:rsidR="00167B53" w:rsidRPr="00167B53" w:rsidRDefault="00167B53" w:rsidP="00C43961">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167B53">
        <w:rPr>
          <w:rFonts w:ascii="宋体" w:eastAsia="宋体" w:hAnsi="宋体" w:cs="Arial" w:hint="eastAsia"/>
          <w:color w:val="000000"/>
          <w:sz w:val="24"/>
          <w:szCs w:val="24"/>
        </w:rPr>
        <w:t>（5）泥浆涡轮发电机表面应平整，涂层均匀，外壳无变形、开裂、腐蚀及机械损伤，标志清晰。</w:t>
      </w:r>
    </w:p>
    <w:p w14:paraId="225722A5" w14:textId="62A02619" w:rsidR="00167B53" w:rsidRDefault="00167B53" w:rsidP="00C43961">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167B53">
        <w:rPr>
          <w:rFonts w:ascii="宋体" w:eastAsia="宋体" w:hAnsi="宋体" w:cs="Arial" w:hint="eastAsia"/>
          <w:color w:val="000000"/>
          <w:sz w:val="24"/>
          <w:szCs w:val="24"/>
        </w:rPr>
        <w:t>（6）泥浆涡轮发电机的外壳、插接件和零件应采取防腐措施，涂、镀层应均匀，可靠，颜色一致。</w:t>
      </w:r>
    </w:p>
    <w:p w14:paraId="4DD5525D" w14:textId="77777777" w:rsidR="00CA474E" w:rsidRDefault="00F05D79">
      <w:pPr>
        <w:widowControl w:val="0"/>
        <w:shd w:val="clear" w:color="auto" w:fill="FFFFFF"/>
        <w:spacing w:after="0" w:line="360" w:lineRule="auto"/>
        <w:jc w:val="both"/>
        <w:rPr>
          <w:rFonts w:ascii="宋体" w:eastAsia="宋体" w:hAnsi="宋体" w:cs="Arial" w:hint="eastAsia"/>
          <w:color w:val="000000"/>
          <w:sz w:val="24"/>
          <w:szCs w:val="24"/>
        </w:rPr>
      </w:pPr>
      <w:r>
        <w:rPr>
          <w:rFonts w:ascii="宋体" w:eastAsia="宋体" w:hAnsi="宋体" w:cs="Arial"/>
          <w:color w:val="000000"/>
          <w:sz w:val="24"/>
          <w:szCs w:val="24"/>
        </w:rPr>
        <w:t>4</w:t>
      </w:r>
      <w:r>
        <w:rPr>
          <w:rFonts w:ascii="宋体" w:eastAsia="宋体" w:hAnsi="宋体" w:cs="Arial" w:hint="eastAsia"/>
          <w:color w:val="000000"/>
          <w:sz w:val="24"/>
          <w:szCs w:val="24"/>
        </w:rPr>
        <w:t>）安全要求</w:t>
      </w:r>
    </w:p>
    <w:p w14:paraId="13F9AD98" w14:textId="77777777" w:rsidR="00C43961" w:rsidRPr="00C43961" w:rsidRDefault="00C43961" w:rsidP="00C43961">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C43961">
        <w:rPr>
          <w:rFonts w:ascii="宋体" w:eastAsia="宋体" w:hAnsi="宋体" w:cs="Arial" w:hint="eastAsia"/>
          <w:color w:val="000000"/>
          <w:sz w:val="24"/>
          <w:szCs w:val="24"/>
        </w:rPr>
        <w:t>（1）涡轮发电机的电气设备应符合GB 3836.1、GB 3836.2、GB 3836.4的规定。外露非金属聚合物应符合MT/T 113的规定。</w:t>
      </w:r>
    </w:p>
    <w:p w14:paraId="6C856BD2" w14:textId="77777777" w:rsidR="00C43961" w:rsidRPr="00C43961" w:rsidRDefault="00C43961" w:rsidP="00C43961">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C43961">
        <w:rPr>
          <w:rFonts w:ascii="宋体" w:eastAsia="宋体" w:hAnsi="宋体" w:cs="Arial" w:hint="eastAsia"/>
          <w:color w:val="000000"/>
          <w:sz w:val="24"/>
          <w:szCs w:val="24"/>
        </w:rPr>
        <w:t>（2）泥浆涡轮发电机本安端与外壳之间，常态下其绝缘电阻应≥50MΩ；交变湿热试验后，应≥1.5MΩ。</w:t>
      </w:r>
    </w:p>
    <w:p w14:paraId="17DDCF5F" w14:textId="77777777" w:rsidR="00C43961" w:rsidRDefault="00C43961" w:rsidP="00C43961">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C43961">
        <w:rPr>
          <w:rFonts w:ascii="宋体" w:eastAsia="宋体" w:hAnsi="宋体" w:cs="Arial" w:hint="eastAsia"/>
          <w:color w:val="000000"/>
          <w:sz w:val="24"/>
          <w:szCs w:val="24"/>
        </w:rPr>
        <w:t>（3）泥浆涡轮发电机工作时旋转的部位，应设置安全防护装置或警示标志。</w:t>
      </w:r>
    </w:p>
    <w:p w14:paraId="376C5F66" w14:textId="1EF58F83" w:rsidR="00CA474E" w:rsidRDefault="00F05D79" w:rsidP="00C43961">
      <w:pPr>
        <w:widowControl w:val="0"/>
        <w:shd w:val="clear" w:color="auto" w:fill="FFFFFF"/>
        <w:spacing w:after="0" w:line="360" w:lineRule="auto"/>
        <w:jc w:val="both"/>
        <w:rPr>
          <w:rFonts w:ascii="宋体" w:eastAsia="宋体" w:hAnsi="宋体" w:cs="Arial" w:hint="eastAsia"/>
          <w:color w:val="000000"/>
          <w:sz w:val="24"/>
          <w:szCs w:val="24"/>
        </w:rPr>
      </w:pPr>
      <w:r>
        <w:rPr>
          <w:rFonts w:ascii="宋体" w:eastAsia="宋体" w:hAnsi="宋体" w:cs="Arial"/>
          <w:color w:val="000000"/>
          <w:sz w:val="24"/>
          <w:szCs w:val="24"/>
        </w:rPr>
        <w:t>4</w:t>
      </w:r>
      <w:r>
        <w:rPr>
          <w:rFonts w:ascii="宋体" w:eastAsia="宋体" w:hAnsi="宋体" w:cs="Arial" w:hint="eastAsia"/>
          <w:color w:val="000000"/>
          <w:sz w:val="24"/>
          <w:szCs w:val="24"/>
        </w:rPr>
        <w:t>）性能</w:t>
      </w:r>
      <w:r w:rsidR="00C43961">
        <w:rPr>
          <w:rFonts w:ascii="宋体" w:eastAsia="宋体" w:hAnsi="宋体" w:cs="Arial" w:hint="eastAsia"/>
          <w:color w:val="000000"/>
          <w:sz w:val="24"/>
          <w:szCs w:val="24"/>
        </w:rPr>
        <w:t>要求</w:t>
      </w:r>
    </w:p>
    <w:p w14:paraId="038B8EE3" w14:textId="29ACD17B" w:rsidR="00C43961" w:rsidRPr="00C43961" w:rsidRDefault="00F05D79" w:rsidP="00C43961">
      <w:pPr>
        <w:widowControl w:val="0"/>
        <w:shd w:val="clear" w:color="auto" w:fill="FFFFFF"/>
        <w:spacing w:after="0" w:line="360" w:lineRule="auto"/>
        <w:jc w:val="both"/>
        <w:rPr>
          <w:rFonts w:ascii="宋体" w:eastAsia="宋体" w:hAnsi="宋体" w:cs="Arial" w:hint="eastAsia"/>
          <w:color w:val="000000"/>
          <w:sz w:val="24"/>
          <w:szCs w:val="24"/>
        </w:rPr>
      </w:pPr>
      <w:r>
        <w:rPr>
          <w:rFonts w:ascii="宋体" w:eastAsia="宋体" w:hAnsi="宋体" w:cs="Arial" w:hint="eastAsia"/>
          <w:color w:val="000000"/>
          <w:sz w:val="24"/>
          <w:szCs w:val="24"/>
        </w:rPr>
        <w:t xml:space="preserve"> </w:t>
      </w:r>
      <w:r w:rsidR="00C43961">
        <w:rPr>
          <w:rFonts w:ascii="宋体" w:eastAsia="宋体" w:hAnsi="宋体" w:cs="Arial"/>
          <w:color w:val="000000"/>
          <w:sz w:val="24"/>
          <w:szCs w:val="24"/>
        </w:rPr>
        <w:t xml:space="preserve">   </w:t>
      </w:r>
      <w:r w:rsidR="00C43961" w:rsidRPr="00C43961">
        <w:rPr>
          <w:rFonts w:ascii="宋体" w:eastAsia="宋体" w:hAnsi="宋体" w:cs="Arial" w:hint="eastAsia"/>
          <w:color w:val="000000"/>
          <w:sz w:val="24"/>
          <w:szCs w:val="24"/>
        </w:rPr>
        <w:t>（1）泥浆涡轮发电机外壳防护等级IP68，且应能承受15 MPa的耐水压力。</w:t>
      </w:r>
    </w:p>
    <w:p w14:paraId="1BF5554A" w14:textId="77777777" w:rsidR="00C43961" w:rsidRPr="00C43961" w:rsidRDefault="00C43961" w:rsidP="00C43961">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C43961">
        <w:rPr>
          <w:rFonts w:ascii="宋体" w:eastAsia="宋体" w:hAnsi="宋体" w:cs="Arial" w:hint="eastAsia"/>
          <w:color w:val="000000"/>
          <w:sz w:val="24"/>
          <w:szCs w:val="24"/>
        </w:rPr>
        <w:t>（2）泥浆涡轮发电机启动压力应在0.01~1.0 MPa，启动泥浆流量应不大于5 L/s。</w:t>
      </w:r>
    </w:p>
    <w:p w14:paraId="2DD5B28B" w14:textId="77777777" w:rsidR="00C43961" w:rsidRPr="00C43961" w:rsidRDefault="00C43961" w:rsidP="00C43961">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C43961">
        <w:rPr>
          <w:rFonts w:ascii="宋体" w:eastAsia="宋体" w:hAnsi="宋体" w:cs="Arial" w:hint="eastAsia"/>
          <w:color w:val="000000"/>
          <w:sz w:val="24"/>
          <w:szCs w:val="24"/>
        </w:rPr>
        <w:t>（3）稳定性试验，泥浆涡轮发电机无故障时间：大于72 h，参照GB 15468。</w:t>
      </w:r>
    </w:p>
    <w:p w14:paraId="7A2F51B3" w14:textId="77777777" w:rsidR="00C43961" w:rsidRPr="00C43961" w:rsidRDefault="00C43961" w:rsidP="00C43961">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C43961">
        <w:rPr>
          <w:rFonts w:ascii="宋体" w:eastAsia="宋体" w:hAnsi="宋体" w:cs="Arial" w:hint="eastAsia"/>
          <w:color w:val="000000"/>
          <w:sz w:val="24"/>
          <w:szCs w:val="24"/>
        </w:rPr>
        <w:t>（4）在额定转速、额定水头下，泥浆涡轮发电机输出功率应不小于给定值。</w:t>
      </w:r>
    </w:p>
    <w:p w14:paraId="045E485D" w14:textId="77777777" w:rsidR="00C43961" w:rsidRPr="00C43961" w:rsidRDefault="00C43961" w:rsidP="00C43961">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C43961">
        <w:rPr>
          <w:rFonts w:ascii="宋体" w:eastAsia="宋体" w:hAnsi="宋体" w:cs="Arial" w:hint="eastAsia"/>
          <w:color w:val="000000"/>
          <w:sz w:val="24"/>
          <w:szCs w:val="24"/>
        </w:rPr>
        <w:t>（5）泥浆涡轮发电机涡轮转动所需的最小压力应不大于给定值。</w:t>
      </w:r>
    </w:p>
    <w:p w14:paraId="300ACB1D" w14:textId="77777777" w:rsidR="00C43961" w:rsidRPr="00C43961" w:rsidRDefault="00C43961" w:rsidP="00C43961">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C43961">
        <w:rPr>
          <w:rFonts w:ascii="宋体" w:eastAsia="宋体" w:hAnsi="宋体" w:cs="Arial" w:hint="eastAsia"/>
          <w:color w:val="000000"/>
          <w:sz w:val="24"/>
          <w:szCs w:val="24"/>
        </w:rPr>
        <w:t>（6）在额定转速下，泥浆涡轮发电机空载运行所需要启动流量应不大于给定值。</w:t>
      </w:r>
    </w:p>
    <w:p w14:paraId="291EDB46" w14:textId="77777777" w:rsidR="00C43961" w:rsidRPr="00C43961" w:rsidRDefault="00C43961" w:rsidP="00C43961">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C43961">
        <w:rPr>
          <w:rFonts w:ascii="宋体" w:eastAsia="宋体" w:hAnsi="宋体" w:cs="Arial" w:hint="eastAsia"/>
          <w:color w:val="000000"/>
          <w:sz w:val="24"/>
          <w:szCs w:val="24"/>
        </w:rPr>
        <w:t>（7）在额定转速、额定水头下，泥浆涡轮发电机效率应不小于给定值。</w:t>
      </w:r>
    </w:p>
    <w:p w14:paraId="1FCEC7B3" w14:textId="77777777" w:rsidR="00C43961" w:rsidRPr="00C43961" w:rsidRDefault="00C43961" w:rsidP="00C43961">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C43961">
        <w:rPr>
          <w:rFonts w:ascii="宋体" w:eastAsia="宋体" w:hAnsi="宋体" w:cs="Arial" w:hint="eastAsia"/>
          <w:color w:val="000000"/>
          <w:sz w:val="24"/>
          <w:szCs w:val="24"/>
        </w:rPr>
        <w:t>（8）在额定工况下，泥浆涡轮发电机能够稳定运行，无异响，平稳输出电能，误差在±2%。</w:t>
      </w:r>
    </w:p>
    <w:p w14:paraId="2AD6A0DD" w14:textId="5ACFEB80" w:rsidR="00CA474E" w:rsidRDefault="00C43961" w:rsidP="00C43961">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sidRPr="00C43961">
        <w:rPr>
          <w:rFonts w:ascii="宋体" w:eastAsia="宋体" w:hAnsi="宋体" w:cs="Arial" w:hint="eastAsia"/>
          <w:color w:val="000000"/>
          <w:sz w:val="24"/>
          <w:szCs w:val="24"/>
        </w:rPr>
        <w:t>（9） 在试验工况下，泥浆涡轮发电机密封系统无渗漏现象，各部件均不应发生损坏或永久性变形。</w:t>
      </w:r>
    </w:p>
    <w:p w14:paraId="7965E2AA" w14:textId="77777777" w:rsidR="00CA474E" w:rsidRDefault="00F05D79">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color w:val="000000"/>
          <w:sz w:val="24"/>
          <w:szCs w:val="24"/>
        </w:rPr>
        <w:t>2.</w:t>
      </w:r>
      <w:r w:rsidR="00B24ADC">
        <w:rPr>
          <w:rFonts w:ascii="微软雅黑" w:hAnsi="微软雅黑" w:cs="Arial"/>
          <w:color w:val="000000"/>
          <w:sz w:val="24"/>
          <w:szCs w:val="24"/>
        </w:rPr>
        <w:t>3</w:t>
      </w:r>
      <w:r>
        <w:rPr>
          <w:rFonts w:ascii="微软雅黑" w:hAnsi="微软雅黑" w:cs="Arial"/>
          <w:color w:val="000000"/>
          <w:sz w:val="24"/>
          <w:szCs w:val="24"/>
        </w:rPr>
        <w:t xml:space="preserve">　</w:t>
      </w:r>
      <w:r>
        <w:rPr>
          <w:rFonts w:ascii="微软雅黑" w:hAnsi="微软雅黑" w:cs="Arial" w:hint="eastAsia"/>
          <w:color w:val="000000"/>
          <w:sz w:val="24"/>
          <w:szCs w:val="24"/>
        </w:rPr>
        <w:t>检验规则</w:t>
      </w:r>
    </w:p>
    <w:p w14:paraId="54B597DB" w14:textId="77777777" w:rsidR="00CA474E" w:rsidRDefault="00F05D79">
      <w:pPr>
        <w:widowControl w:val="0"/>
        <w:shd w:val="clear" w:color="auto" w:fill="FFFFFF"/>
        <w:spacing w:after="0" w:line="360" w:lineRule="auto"/>
        <w:ind w:firstLine="420"/>
        <w:jc w:val="both"/>
        <w:rPr>
          <w:rFonts w:ascii="宋体" w:eastAsia="宋体" w:hAnsi="宋体" w:cs="Arial" w:hint="eastAsia"/>
          <w:color w:val="000000"/>
          <w:sz w:val="24"/>
          <w:szCs w:val="24"/>
        </w:rPr>
      </w:pPr>
      <w:r>
        <w:rPr>
          <w:rFonts w:ascii="宋体" w:eastAsia="宋体" w:hAnsi="宋体" w:cs="Arial" w:hint="eastAsia"/>
          <w:color w:val="000000"/>
          <w:sz w:val="24"/>
          <w:szCs w:val="24"/>
        </w:rPr>
        <w:lastRenderedPageBreak/>
        <w:t>根据标准前文的条款，列出了条款对应的检测要求，规定了出厂检验和型式检验的项目和判定规则。</w:t>
      </w:r>
    </w:p>
    <w:p w14:paraId="558F8F63" w14:textId="77777777" w:rsidR="00CA474E" w:rsidRDefault="00F05D79">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color w:val="000000"/>
          <w:sz w:val="24"/>
          <w:szCs w:val="24"/>
        </w:rPr>
        <w:t>2.</w:t>
      </w:r>
      <w:r w:rsidR="00B24ADC">
        <w:rPr>
          <w:rFonts w:ascii="微软雅黑" w:hAnsi="微软雅黑" w:cs="Arial"/>
          <w:color w:val="000000"/>
          <w:sz w:val="24"/>
          <w:szCs w:val="24"/>
        </w:rPr>
        <w:t>4</w:t>
      </w:r>
      <w:r>
        <w:rPr>
          <w:rFonts w:ascii="微软雅黑" w:hAnsi="微软雅黑" w:cs="Arial"/>
          <w:color w:val="000000"/>
          <w:sz w:val="24"/>
          <w:szCs w:val="24"/>
        </w:rPr>
        <w:t xml:space="preserve">　</w:t>
      </w:r>
      <w:bookmarkStart w:id="4" w:name="_Toc108404000"/>
      <w:bookmarkStart w:id="5" w:name="_Toc67828631"/>
      <w:r>
        <w:rPr>
          <w:rFonts w:ascii="微软雅黑" w:hAnsi="微软雅黑" w:cs="Arial" w:hint="eastAsia"/>
          <w:color w:val="000000"/>
          <w:sz w:val="24"/>
          <w:szCs w:val="24"/>
        </w:rPr>
        <w:t>标志、使用说明书、包装、运输和贮存</w:t>
      </w:r>
      <w:bookmarkEnd w:id="4"/>
      <w:bookmarkEnd w:id="5"/>
    </w:p>
    <w:p w14:paraId="7F7CB934" w14:textId="4B3FEC1D" w:rsidR="00CA474E" w:rsidRDefault="00F05D79">
      <w:pPr>
        <w:widowControl w:val="0"/>
        <w:shd w:val="clear" w:color="auto" w:fill="FFFFFF"/>
        <w:spacing w:after="0" w:line="360" w:lineRule="auto"/>
        <w:ind w:firstLine="420"/>
        <w:jc w:val="both"/>
        <w:rPr>
          <w:rFonts w:ascii="宋体" w:eastAsia="宋体" w:hAnsi="宋体" w:cs="Arial" w:hint="eastAsia"/>
          <w:color w:val="000000"/>
          <w:sz w:val="24"/>
          <w:szCs w:val="24"/>
        </w:rPr>
      </w:pPr>
      <w:r>
        <w:rPr>
          <w:rFonts w:ascii="宋体" w:eastAsia="宋体" w:hAnsi="宋体" w:cs="Arial" w:hint="eastAsia"/>
          <w:color w:val="000000"/>
          <w:sz w:val="24"/>
          <w:szCs w:val="24"/>
        </w:rPr>
        <w:t>规定了</w:t>
      </w:r>
      <w:r w:rsidR="00D047CE" w:rsidRPr="00D047CE">
        <w:rPr>
          <w:rFonts w:ascii="宋体" w:eastAsia="宋体" w:hAnsi="宋体" w:cs="Arial" w:hint="eastAsia"/>
          <w:color w:val="000000"/>
          <w:sz w:val="24"/>
          <w:szCs w:val="24"/>
        </w:rPr>
        <w:t>煤矿井下随钻泥浆涡轮发电机</w:t>
      </w:r>
      <w:r>
        <w:rPr>
          <w:rFonts w:ascii="宋体" w:eastAsia="宋体" w:hAnsi="宋体" w:cs="Arial" w:hint="eastAsia"/>
          <w:color w:val="000000"/>
          <w:sz w:val="24"/>
          <w:szCs w:val="24"/>
        </w:rPr>
        <w:t>铭牌标识、煤矿安全标志标识的材质等，以及应标示的主要内容；</w:t>
      </w:r>
    </w:p>
    <w:p w14:paraId="6EDA03D6" w14:textId="77777777" w:rsidR="00CA474E" w:rsidRDefault="00F05D79">
      <w:pPr>
        <w:widowControl w:val="0"/>
        <w:shd w:val="clear" w:color="auto" w:fill="FFFFFF"/>
        <w:spacing w:after="0" w:line="360" w:lineRule="auto"/>
        <w:ind w:firstLine="420"/>
        <w:jc w:val="both"/>
        <w:rPr>
          <w:rFonts w:ascii="宋体" w:eastAsia="宋体" w:hAnsi="宋体" w:cs="Arial" w:hint="eastAsia"/>
          <w:color w:val="000000"/>
          <w:sz w:val="24"/>
          <w:szCs w:val="24"/>
        </w:rPr>
      </w:pPr>
      <w:r>
        <w:rPr>
          <w:rFonts w:ascii="宋体" w:eastAsia="宋体" w:hAnsi="宋体" w:cs="Arial" w:hint="eastAsia"/>
          <w:color w:val="000000"/>
          <w:sz w:val="24"/>
          <w:szCs w:val="24"/>
        </w:rPr>
        <w:t>提出了对使用说明书的要求，并明确规定了使用说明书应该给出的警示内容等；</w:t>
      </w:r>
    </w:p>
    <w:p w14:paraId="3CD22400" w14:textId="77777777" w:rsidR="00CA474E" w:rsidRDefault="00F05D79">
      <w:pPr>
        <w:widowControl w:val="0"/>
        <w:shd w:val="clear" w:color="auto" w:fill="FFFFFF"/>
        <w:spacing w:after="0" w:line="360" w:lineRule="auto"/>
        <w:ind w:firstLine="420"/>
        <w:jc w:val="both"/>
        <w:rPr>
          <w:rFonts w:ascii="宋体" w:eastAsia="宋体" w:hAnsi="宋体" w:cs="Arial" w:hint="eastAsia"/>
          <w:color w:val="000000"/>
          <w:sz w:val="24"/>
          <w:szCs w:val="24"/>
        </w:rPr>
      </w:pPr>
      <w:r>
        <w:rPr>
          <w:rFonts w:ascii="宋体" w:eastAsia="宋体" w:hAnsi="宋体" w:cs="Arial" w:hint="eastAsia"/>
          <w:color w:val="000000"/>
          <w:sz w:val="24"/>
          <w:szCs w:val="24"/>
        </w:rPr>
        <w:t>规定了包装内装箱文件，规定了包装应外标识的内容；</w:t>
      </w:r>
    </w:p>
    <w:p w14:paraId="64BBE632" w14:textId="4387FFB6" w:rsidR="00CA474E" w:rsidRDefault="00F05D79">
      <w:pPr>
        <w:widowControl w:val="0"/>
        <w:shd w:val="clear" w:color="auto" w:fill="FFFFFF"/>
        <w:spacing w:after="0" w:line="360" w:lineRule="auto"/>
        <w:ind w:firstLine="420"/>
        <w:jc w:val="both"/>
        <w:rPr>
          <w:rFonts w:ascii="宋体" w:eastAsia="宋体" w:hAnsi="宋体" w:cs="Arial" w:hint="eastAsia"/>
          <w:color w:val="000000"/>
          <w:sz w:val="24"/>
          <w:szCs w:val="24"/>
        </w:rPr>
      </w:pPr>
      <w:r>
        <w:rPr>
          <w:rFonts w:ascii="宋体" w:eastAsia="宋体" w:hAnsi="宋体" w:cs="Arial" w:hint="eastAsia"/>
          <w:color w:val="000000"/>
          <w:sz w:val="24"/>
          <w:szCs w:val="24"/>
        </w:rPr>
        <w:t>规定了设备运输、贮存条件等。</w:t>
      </w:r>
    </w:p>
    <w:p w14:paraId="00575E82" w14:textId="528DF4E7" w:rsidR="00603A4C" w:rsidRDefault="00603A4C" w:rsidP="00603A4C">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color w:val="000000"/>
          <w:sz w:val="24"/>
          <w:szCs w:val="24"/>
        </w:rPr>
        <w:t xml:space="preserve">2.5　</w:t>
      </w:r>
      <w:r>
        <w:rPr>
          <w:rFonts w:ascii="微软雅黑" w:hAnsi="微软雅黑" w:cs="Arial" w:hint="eastAsia"/>
          <w:color w:val="000000"/>
          <w:sz w:val="24"/>
          <w:szCs w:val="24"/>
        </w:rPr>
        <w:t>组要技术内容论据</w:t>
      </w:r>
    </w:p>
    <w:p w14:paraId="5B13871E" w14:textId="5ADE9FD9" w:rsidR="00603A4C" w:rsidRPr="00603A4C" w:rsidRDefault="00603A4C" w:rsidP="00603A4C">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hint="eastAsia"/>
          <w:color w:val="000000"/>
          <w:sz w:val="24"/>
          <w:szCs w:val="24"/>
        </w:rPr>
        <w:t>2</w:t>
      </w:r>
      <w:r>
        <w:rPr>
          <w:rFonts w:ascii="微软雅黑" w:hAnsi="微软雅黑" w:cs="Arial"/>
          <w:color w:val="000000"/>
          <w:sz w:val="24"/>
          <w:szCs w:val="24"/>
        </w:rPr>
        <w:t>.5.1</w:t>
      </w:r>
      <w:r w:rsidRPr="00603A4C">
        <w:rPr>
          <w:rFonts w:ascii="微软雅黑" w:hAnsi="微软雅黑" w:cs="Arial" w:hint="eastAsia"/>
          <w:color w:val="000000"/>
          <w:sz w:val="24"/>
          <w:szCs w:val="24"/>
        </w:rPr>
        <w:t>泥浆涡轮发电机外壳防护等级IP68，且应能承受15 MPa的耐水压力。</w:t>
      </w:r>
    </w:p>
    <w:p w14:paraId="1077FEF9" w14:textId="77777777" w:rsidR="00603A4C" w:rsidRDefault="00603A4C" w:rsidP="00603A4C">
      <w:pPr>
        <w:widowControl w:val="0"/>
        <w:shd w:val="clear" w:color="auto" w:fill="FFFFFF"/>
        <w:spacing w:after="0" w:line="360" w:lineRule="auto"/>
        <w:jc w:val="both"/>
        <w:rPr>
          <w:rFonts w:ascii="微软雅黑" w:hAnsi="微软雅黑" w:cs="Arial" w:hint="eastAsia"/>
          <w:color w:val="000000"/>
          <w:sz w:val="24"/>
          <w:szCs w:val="24"/>
        </w:rPr>
      </w:pPr>
      <w:r w:rsidRPr="00603A4C">
        <w:rPr>
          <w:rFonts w:ascii="微软雅黑" w:hAnsi="微软雅黑" w:cs="Arial" w:hint="eastAsia"/>
          <w:color w:val="000000"/>
          <w:sz w:val="24"/>
          <w:szCs w:val="24"/>
        </w:rPr>
        <w:t>依据：</w:t>
      </w:r>
    </w:p>
    <w:p w14:paraId="1733665D" w14:textId="29A74111" w:rsidR="00603A4C" w:rsidRPr="00603A4C" w:rsidRDefault="00603A4C" w:rsidP="00603A4C">
      <w:pPr>
        <w:widowControl w:val="0"/>
        <w:shd w:val="clear" w:color="auto" w:fill="FFFFFF"/>
        <w:spacing w:after="0" w:line="360" w:lineRule="auto"/>
        <w:ind w:firstLine="420"/>
        <w:jc w:val="both"/>
        <w:rPr>
          <w:rFonts w:ascii="宋体" w:eastAsia="宋体" w:hAnsi="宋体" w:cs="Arial" w:hint="eastAsia"/>
          <w:color w:val="000000"/>
          <w:sz w:val="24"/>
          <w:szCs w:val="24"/>
        </w:rPr>
      </w:pPr>
      <w:r w:rsidRPr="00603A4C">
        <w:rPr>
          <w:rFonts w:ascii="宋体" w:eastAsia="宋体" w:hAnsi="宋体" w:cs="Arial" w:hint="eastAsia"/>
          <w:color w:val="000000"/>
          <w:sz w:val="24"/>
          <w:szCs w:val="24"/>
        </w:rPr>
        <w:t>（1）涡轮发电机所处工作环境位于煤矿井下钻孔内，安装在钻杆内，工作介质为泥浆液体。所处工作环境及工作介质决定了涡轮发电机外壳必须具备较高等级的防尘和防水功能，根据GB/T 4208外壳防护等级相关要求，选取IP68等级。</w:t>
      </w:r>
    </w:p>
    <w:p w14:paraId="29EAB6CF" w14:textId="77777777" w:rsidR="00603A4C" w:rsidRPr="00603A4C" w:rsidRDefault="00603A4C" w:rsidP="00603A4C">
      <w:pPr>
        <w:widowControl w:val="0"/>
        <w:shd w:val="clear" w:color="auto" w:fill="FFFFFF"/>
        <w:spacing w:after="0" w:line="360" w:lineRule="auto"/>
        <w:ind w:firstLine="420"/>
        <w:jc w:val="both"/>
        <w:rPr>
          <w:rFonts w:ascii="宋体" w:eastAsia="宋体" w:hAnsi="宋体" w:cs="Arial" w:hint="eastAsia"/>
          <w:color w:val="000000"/>
          <w:sz w:val="24"/>
          <w:szCs w:val="24"/>
        </w:rPr>
      </w:pPr>
      <w:r w:rsidRPr="00603A4C">
        <w:rPr>
          <w:rFonts w:ascii="宋体" w:eastAsia="宋体" w:hAnsi="宋体" w:cs="Arial" w:hint="eastAsia"/>
          <w:color w:val="000000"/>
          <w:sz w:val="24"/>
          <w:szCs w:val="24"/>
        </w:rPr>
        <w:t>（2）矿用井下泥浆涡轮发电机配套定向钻机使用，为孔内近钻头随钻测量装置或执行机构供电。定向钻机运行中一般泥浆工作压力最大值为10MPa，为保证50%的安全余量，对涡轮发电机外壳要求15MPa的耐水压力。（煤矿井下用泥浆涡轮发电机暂无标准）</w:t>
      </w:r>
    </w:p>
    <w:p w14:paraId="431D91C5" w14:textId="77777777" w:rsidR="00603A4C" w:rsidRDefault="00603A4C" w:rsidP="00603A4C">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color w:val="000000"/>
          <w:sz w:val="24"/>
          <w:szCs w:val="24"/>
        </w:rPr>
        <w:t>2.5.2</w:t>
      </w:r>
      <w:r w:rsidRPr="00603A4C">
        <w:rPr>
          <w:rFonts w:ascii="微软雅黑" w:hAnsi="微软雅黑" w:cs="Arial" w:hint="eastAsia"/>
          <w:color w:val="000000"/>
          <w:sz w:val="24"/>
          <w:szCs w:val="24"/>
        </w:rPr>
        <w:t xml:space="preserve"> 泥浆涡轮发电机启动压力应在0.01~1.0 MPa，启动泥浆流量应不大于5 L/s。依据：</w:t>
      </w:r>
    </w:p>
    <w:p w14:paraId="744FCD63" w14:textId="7E1D3F97" w:rsidR="00603A4C" w:rsidRPr="00603A4C" w:rsidRDefault="00603A4C" w:rsidP="00603A4C">
      <w:pPr>
        <w:widowControl w:val="0"/>
        <w:shd w:val="clear" w:color="auto" w:fill="FFFFFF"/>
        <w:spacing w:after="0" w:line="360" w:lineRule="auto"/>
        <w:ind w:firstLine="420"/>
        <w:jc w:val="both"/>
        <w:rPr>
          <w:rFonts w:ascii="宋体" w:eastAsia="宋体" w:hAnsi="宋体" w:cs="Arial" w:hint="eastAsia"/>
          <w:color w:val="000000"/>
          <w:sz w:val="24"/>
          <w:szCs w:val="24"/>
        </w:rPr>
      </w:pPr>
      <w:r w:rsidRPr="00603A4C">
        <w:rPr>
          <w:rFonts w:ascii="宋体" w:eastAsia="宋体" w:hAnsi="宋体" w:cs="Arial" w:hint="eastAsia"/>
          <w:color w:val="000000"/>
          <w:sz w:val="24"/>
          <w:szCs w:val="24"/>
        </w:rPr>
        <w:t>（1）泥浆涡轮发电机与定向钻机配套使用，泥浆压力随孔深的增加而增大，起始泥浆压力在1Mpa，故要求泥浆涡轮发电机需较小的启动压力，取值为0.01 ~1.0MPa。</w:t>
      </w:r>
    </w:p>
    <w:p w14:paraId="348738EA" w14:textId="77777777" w:rsidR="00603A4C" w:rsidRPr="00603A4C" w:rsidRDefault="00603A4C" w:rsidP="00603A4C">
      <w:pPr>
        <w:widowControl w:val="0"/>
        <w:shd w:val="clear" w:color="auto" w:fill="FFFFFF"/>
        <w:spacing w:after="0" w:line="360" w:lineRule="auto"/>
        <w:ind w:firstLine="420"/>
        <w:jc w:val="both"/>
        <w:rPr>
          <w:rFonts w:ascii="宋体" w:eastAsia="宋体" w:hAnsi="宋体" w:cs="Arial" w:hint="eastAsia"/>
          <w:color w:val="000000"/>
          <w:sz w:val="24"/>
          <w:szCs w:val="24"/>
        </w:rPr>
      </w:pPr>
      <w:r w:rsidRPr="00603A4C">
        <w:rPr>
          <w:rFonts w:ascii="宋体" w:eastAsia="宋体" w:hAnsi="宋体" w:cs="Arial" w:hint="eastAsia"/>
          <w:color w:val="000000"/>
          <w:sz w:val="24"/>
          <w:szCs w:val="24"/>
        </w:rPr>
        <w:t>（2）定向钻机施工中一般泥浆流量为5~10L/s，故要求泥浆涡轮发电机启动流量不小于5L/s。（煤矿井下用泥浆涡轮发电机暂无标准）</w:t>
      </w:r>
    </w:p>
    <w:p w14:paraId="429F3CDA" w14:textId="0C52F9F0" w:rsidR="00603A4C" w:rsidRPr="00603A4C" w:rsidRDefault="00603A4C" w:rsidP="00603A4C">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color w:val="000000"/>
          <w:sz w:val="24"/>
          <w:szCs w:val="24"/>
        </w:rPr>
        <w:t>2.5.3</w:t>
      </w:r>
      <w:r w:rsidRPr="00603A4C">
        <w:rPr>
          <w:rFonts w:ascii="微软雅黑" w:hAnsi="微软雅黑" w:cs="Arial" w:hint="eastAsia"/>
          <w:color w:val="000000"/>
          <w:sz w:val="24"/>
          <w:szCs w:val="24"/>
        </w:rPr>
        <w:t xml:space="preserve"> 稳定性试验，泥浆涡轮发电机无故障时间：大于72 h，参照GB 15468。</w:t>
      </w:r>
    </w:p>
    <w:p w14:paraId="71EE5AD9" w14:textId="77777777" w:rsidR="00603A4C" w:rsidRPr="00603A4C" w:rsidRDefault="00603A4C" w:rsidP="00603A4C">
      <w:pPr>
        <w:widowControl w:val="0"/>
        <w:shd w:val="clear" w:color="auto" w:fill="FFFFFF"/>
        <w:spacing w:after="0" w:line="360" w:lineRule="auto"/>
        <w:ind w:firstLine="420"/>
        <w:jc w:val="both"/>
        <w:rPr>
          <w:rFonts w:ascii="宋体" w:eastAsia="宋体" w:hAnsi="宋体" w:cs="Arial" w:hint="eastAsia"/>
          <w:color w:val="000000"/>
          <w:sz w:val="24"/>
          <w:szCs w:val="24"/>
        </w:rPr>
      </w:pPr>
      <w:r w:rsidRPr="00603A4C">
        <w:rPr>
          <w:rFonts w:ascii="宋体" w:eastAsia="宋体" w:hAnsi="宋体" w:cs="Arial" w:hint="eastAsia"/>
          <w:color w:val="000000"/>
          <w:sz w:val="24"/>
          <w:szCs w:val="24"/>
        </w:rPr>
        <w:lastRenderedPageBreak/>
        <w:t>依据：参照GB/T 15468 《水轮机基本技术条件》相关内容。</w:t>
      </w:r>
    </w:p>
    <w:p w14:paraId="60202700" w14:textId="7F6C5DC5" w:rsidR="00603A4C" w:rsidRPr="00603A4C" w:rsidRDefault="00603A4C" w:rsidP="00603A4C">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color w:val="000000"/>
          <w:sz w:val="24"/>
          <w:szCs w:val="24"/>
        </w:rPr>
        <w:t>2.5.4</w:t>
      </w:r>
      <w:r w:rsidRPr="00603A4C">
        <w:rPr>
          <w:rFonts w:ascii="微软雅黑" w:hAnsi="微软雅黑" w:cs="Arial" w:hint="eastAsia"/>
          <w:color w:val="000000"/>
          <w:sz w:val="24"/>
          <w:szCs w:val="24"/>
        </w:rPr>
        <w:t xml:space="preserve">  在额定工况下，泥浆涡轮发电机能够稳定运行，无异响，平稳输出电能，误差在±5%。</w:t>
      </w:r>
    </w:p>
    <w:p w14:paraId="4C8501B1" w14:textId="77777777" w:rsidR="00603A4C" w:rsidRPr="00603A4C" w:rsidRDefault="00603A4C" w:rsidP="00603A4C">
      <w:pPr>
        <w:widowControl w:val="0"/>
        <w:shd w:val="clear" w:color="auto" w:fill="FFFFFF"/>
        <w:spacing w:after="0" w:line="360" w:lineRule="auto"/>
        <w:ind w:firstLine="420"/>
        <w:jc w:val="both"/>
        <w:rPr>
          <w:rFonts w:ascii="宋体" w:eastAsia="宋体" w:hAnsi="宋体" w:cs="Arial" w:hint="eastAsia"/>
          <w:color w:val="000000"/>
          <w:sz w:val="24"/>
          <w:szCs w:val="24"/>
        </w:rPr>
      </w:pPr>
      <w:r w:rsidRPr="00603A4C">
        <w:rPr>
          <w:rFonts w:ascii="宋体" w:eastAsia="宋体" w:hAnsi="宋体" w:cs="Arial" w:hint="eastAsia"/>
          <w:color w:val="000000"/>
          <w:sz w:val="24"/>
          <w:szCs w:val="24"/>
        </w:rPr>
        <w:t>依据：参照NY-T 845 《微型水力发电机技术条件》相关内容。</w:t>
      </w:r>
    </w:p>
    <w:p w14:paraId="259EC336" w14:textId="2C0789AA" w:rsidR="00603A4C" w:rsidRPr="00603A4C" w:rsidRDefault="00603A4C" w:rsidP="00603A4C">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color w:val="000000"/>
          <w:sz w:val="24"/>
          <w:szCs w:val="24"/>
        </w:rPr>
        <w:t>2.5.5</w:t>
      </w:r>
      <w:r w:rsidRPr="00603A4C">
        <w:rPr>
          <w:rFonts w:ascii="微软雅黑" w:hAnsi="微软雅黑" w:cs="Arial" w:hint="eastAsia"/>
          <w:color w:val="000000"/>
          <w:sz w:val="24"/>
          <w:szCs w:val="24"/>
        </w:rPr>
        <w:t xml:space="preserve"> 在试验工况下，泥浆涡轮发电机密封系统无渗漏现象，各部件均不应发生损坏或永久性变形。</w:t>
      </w:r>
    </w:p>
    <w:p w14:paraId="473E2348" w14:textId="285BA3D9" w:rsidR="00603A4C" w:rsidRPr="00603A4C" w:rsidRDefault="00603A4C" w:rsidP="00603A4C">
      <w:pPr>
        <w:widowControl w:val="0"/>
        <w:shd w:val="clear" w:color="auto" w:fill="FFFFFF"/>
        <w:spacing w:after="0" w:line="360" w:lineRule="auto"/>
        <w:ind w:firstLine="420"/>
        <w:jc w:val="both"/>
        <w:rPr>
          <w:rFonts w:ascii="宋体" w:eastAsia="宋体" w:hAnsi="宋体" w:cs="Arial" w:hint="eastAsia"/>
          <w:color w:val="000000"/>
          <w:sz w:val="24"/>
          <w:szCs w:val="24"/>
        </w:rPr>
      </w:pPr>
      <w:r w:rsidRPr="00603A4C">
        <w:rPr>
          <w:rFonts w:ascii="宋体" w:eastAsia="宋体" w:hAnsi="宋体" w:cs="Arial" w:hint="eastAsia"/>
          <w:color w:val="000000"/>
          <w:sz w:val="24"/>
          <w:szCs w:val="24"/>
        </w:rPr>
        <w:t>依据：随钻测量仪器通用技术要求。</w:t>
      </w:r>
    </w:p>
    <w:p w14:paraId="35DC6DBA" w14:textId="5CBBDC6C" w:rsidR="00603A4C" w:rsidRPr="00603A4C" w:rsidRDefault="00603A4C" w:rsidP="00603A4C">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color w:val="000000"/>
          <w:sz w:val="24"/>
          <w:szCs w:val="24"/>
        </w:rPr>
        <w:t>2.5.6</w:t>
      </w:r>
      <w:r w:rsidRPr="00603A4C">
        <w:rPr>
          <w:rFonts w:ascii="微软雅黑" w:hAnsi="微软雅黑" w:cs="Arial" w:hint="eastAsia"/>
          <w:color w:val="000000"/>
          <w:sz w:val="24"/>
          <w:szCs w:val="24"/>
        </w:rPr>
        <w:t xml:space="preserve"> 外壳防护试验按GB/T 4208 的规定进行。</w:t>
      </w:r>
    </w:p>
    <w:p w14:paraId="646A59FA" w14:textId="77777777" w:rsidR="00603A4C" w:rsidRPr="00603A4C" w:rsidRDefault="00603A4C" w:rsidP="00603A4C">
      <w:pPr>
        <w:widowControl w:val="0"/>
        <w:shd w:val="clear" w:color="auto" w:fill="FFFFFF"/>
        <w:spacing w:after="0" w:line="360" w:lineRule="auto"/>
        <w:ind w:firstLine="420"/>
        <w:jc w:val="both"/>
        <w:rPr>
          <w:rFonts w:ascii="宋体" w:eastAsia="宋体" w:hAnsi="宋体" w:cs="Arial" w:hint="eastAsia"/>
          <w:color w:val="000000"/>
          <w:sz w:val="24"/>
          <w:szCs w:val="24"/>
        </w:rPr>
      </w:pPr>
      <w:r w:rsidRPr="00603A4C">
        <w:rPr>
          <w:rFonts w:ascii="宋体" w:eastAsia="宋体" w:hAnsi="宋体" w:cs="Arial" w:hint="eastAsia"/>
          <w:color w:val="000000"/>
          <w:sz w:val="24"/>
          <w:szCs w:val="24"/>
        </w:rPr>
        <w:t>依据：参照GB/T 4208 《外壳防护等级》相关要求。</w:t>
      </w:r>
    </w:p>
    <w:p w14:paraId="5F0AAAC1" w14:textId="30D4FF90" w:rsidR="00603A4C" w:rsidRPr="00603A4C" w:rsidRDefault="00603A4C" w:rsidP="00603A4C">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color w:val="000000"/>
          <w:sz w:val="24"/>
          <w:szCs w:val="24"/>
        </w:rPr>
        <w:t>2.5.7</w:t>
      </w:r>
      <w:r w:rsidRPr="00603A4C">
        <w:rPr>
          <w:rFonts w:ascii="微软雅黑" w:hAnsi="微软雅黑" w:cs="Arial" w:hint="eastAsia"/>
          <w:color w:val="000000"/>
          <w:sz w:val="24"/>
          <w:szCs w:val="24"/>
        </w:rPr>
        <w:t xml:space="preserve"> 泥浆涡轮发电机平均噪声按GB/T 15468的规定测试。</w:t>
      </w:r>
    </w:p>
    <w:p w14:paraId="2AF91085" w14:textId="37458D46" w:rsidR="00603A4C" w:rsidRPr="00603A4C" w:rsidRDefault="00603A4C" w:rsidP="00603A4C">
      <w:pPr>
        <w:widowControl w:val="0"/>
        <w:shd w:val="clear" w:color="auto" w:fill="FFFFFF"/>
        <w:spacing w:after="0" w:line="360" w:lineRule="auto"/>
        <w:ind w:firstLine="420"/>
        <w:jc w:val="both"/>
        <w:rPr>
          <w:rFonts w:ascii="宋体" w:eastAsia="宋体" w:hAnsi="宋体" w:cs="Arial" w:hint="eastAsia"/>
          <w:color w:val="000000"/>
          <w:sz w:val="24"/>
          <w:szCs w:val="24"/>
        </w:rPr>
      </w:pPr>
      <w:r w:rsidRPr="00603A4C">
        <w:rPr>
          <w:rFonts w:ascii="宋体" w:eastAsia="宋体" w:hAnsi="宋体" w:cs="Arial" w:hint="eastAsia"/>
          <w:color w:val="000000"/>
          <w:sz w:val="24"/>
          <w:szCs w:val="24"/>
        </w:rPr>
        <w:t>依据：参照GB/T 15468《水轮机基本技术条件》相关内容。</w:t>
      </w:r>
    </w:p>
    <w:p w14:paraId="177AEFF9" w14:textId="77777777" w:rsidR="00CA474E" w:rsidRDefault="00F05D79">
      <w:pPr>
        <w:widowControl w:val="0"/>
        <w:shd w:val="clear" w:color="auto" w:fill="FFFFFF"/>
        <w:spacing w:beforeLines="50" w:before="120" w:afterLines="50" w:after="120"/>
        <w:jc w:val="both"/>
        <w:rPr>
          <w:rFonts w:ascii="微软雅黑" w:hAnsi="微软雅黑" w:cs="Arial" w:hint="eastAsia"/>
          <w:color w:val="000000"/>
          <w:sz w:val="28"/>
          <w:szCs w:val="24"/>
        </w:rPr>
      </w:pPr>
      <w:r>
        <w:rPr>
          <w:rFonts w:ascii="微软雅黑" w:hAnsi="微软雅黑" w:cs="Arial" w:hint="eastAsia"/>
          <w:color w:val="000000"/>
          <w:sz w:val="28"/>
          <w:szCs w:val="24"/>
        </w:rPr>
        <w:t xml:space="preserve">3  </w:t>
      </w:r>
      <w:r w:rsidR="00FF31CB">
        <w:rPr>
          <w:rFonts w:ascii="微软雅黑" w:hAnsi="微软雅黑" w:cs="Arial"/>
          <w:color w:val="000000"/>
          <w:sz w:val="28"/>
          <w:szCs w:val="24"/>
        </w:rPr>
        <w:t xml:space="preserve"> </w:t>
      </w:r>
      <w:r>
        <w:rPr>
          <w:rFonts w:ascii="微软雅黑" w:hAnsi="微软雅黑" w:cs="Arial" w:hint="eastAsia"/>
          <w:color w:val="000000"/>
          <w:sz w:val="28"/>
          <w:szCs w:val="24"/>
        </w:rPr>
        <w:t>主要试验验证情况和预期达到的效果</w:t>
      </w:r>
    </w:p>
    <w:p w14:paraId="6254D4D5" w14:textId="14CBAC73" w:rsidR="00CA474E" w:rsidRDefault="00F05D79">
      <w:pPr>
        <w:widowControl w:val="0"/>
        <w:shd w:val="clear" w:color="auto" w:fill="FFFFFF"/>
        <w:spacing w:after="0" w:line="360" w:lineRule="auto"/>
        <w:ind w:firstLineChars="200" w:firstLine="480"/>
        <w:jc w:val="both"/>
        <w:rPr>
          <w:rFonts w:ascii="宋体" w:eastAsia="宋体" w:hAnsi="宋体" w:cs="Times New Roman" w:hint="eastAsia"/>
          <w:sz w:val="24"/>
          <w:szCs w:val="24"/>
        </w:rPr>
      </w:pPr>
      <w:r>
        <w:rPr>
          <w:rFonts w:ascii="宋体" w:eastAsia="宋体" w:hAnsi="宋体" w:cs="Times New Roman" w:hint="eastAsia"/>
          <w:sz w:val="24"/>
          <w:szCs w:val="24"/>
        </w:rPr>
        <w:t>经充分征集煤炭行业钻探技术科研、设计、生产制造、检测检验、使用单位专家的意见，预期本标准的制定和贯彻执行将使我国</w:t>
      </w:r>
      <w:r w:rsidR="00D047CE" w:rsidRPr="00D047CE">
        <w:rPr>
          <w:rFonts w:ascii="宋体" w:eastAsia="宋体" w:hAnsi="宋体" w:cs="Times New Roman" w:hint="eastAsia"/>
          <w:sz w:val="24"/>
          <w:szCs w:val="24"/>
        </w:rPr>
        <w:t>煤矿井下随钻泥浆涡轮发电机</w:t>
      </w:r>
      <w:r>
        <w:rPr>
          <w:rFonts w:ascii="宋体" w:eastAsia="宋体" w:hAnsi="宋体" w:cs="Times New Roman" w:hint="eastAsia"/>
          <w:sz w:val="24"/>
          <w:szCs w:val="24"/>
        </w:rPr>
        <w:t>的设计、制造、检测更加科学合理，对设计、生产、检测和应用更具有参考指导价值。</w:t>
      </w:r>
    </w:p>
    <w:p w14:paraId="6B75E41D" w14:textId="77777777" w:rsidR="00CA474E" w:rsidRDefault="00F05D79">
      <w:pPr>
        <w:widowControl w:val="0"/>
        <w:shd w:val="clear" w:color="auto" w:fill="FFFFFF"/>
        <w:spacing w:beforeLines="50" w:before="120" w:afterLines="50" w:after="120"/>
        <w:jc w:val="both"/>
        <w:rPr>
          <w:rFonts w:ascii="微软雅黑" w:hAnsi="微软雅黑" w:cs="Arial" w:hint="eastAsia"/>
          <w:color w:val="000000"/>
          <w:sz w:val="28"/>
          <w:szCs w:val="24"/>
        </w:rPr>
      </w:pPr>
      <w:r>
        <w:rPr>
          <w:rFonts w:ascii="微软雅黑" w:hAnsi="微软雅黑" w:cs="Arial" w:hint="eastAsia"/>
          <w:color w:val="000000"/>
          <w:sz w:val="28"/>
          <w:szCs w:val="24"/>
        </w:rPr>
        <w:t>4   采用国际和国外先进标准的情况，与国际国外同类标准的对比</w:t>
      </w:r>
    </w:p>
    <w:p w14:paraId="24BD2C97" w14:textId="37B5BA74" w:rsidR="00CA474E" w:rsidRPr="00C472FB" w:rsidRDefault="00F05D79" w:rsidP="00C472FB">
      <w:pPr>
        <w:widowControl w:val="0"/>
        <w:shd w:val="clear" w:color="auto" w:fill="FFFFFF"/>
        <w:spacing w:after="0" w:line="360" w:lineRule="auto"/>
        <w:ind w:firstLineChars="200" w:firstLine="480"/>
        <w:jc w:val="both"/>
        <w:rPr>
          <w:rFonts w:ascii="宋体" w:eastAsia="宋体" w:hAnsi="宋体" w:cs="Times New Roman" w:hint="eastAsia"/>
          <w:sz w:val="24"/>
          <w:szCs w:val="24"/>
        </w:rPr>
      </w:pPr>
      <w:r>
        <w:rPr>
          <w:rFonts w:ascii="宋体" w:eastAsia="宋体" w:hAnsi="宋体" w:cs="Times New Roman" w:hint="eastAsia"/>
          <w:sz w:val="24"/>
          <w:szCs w:val="24"/>
        </w:rPr>
        <w:t>本标准按照国内煤炭、能源行业及</w:t>
      </w:r>
      <w:r>
        <w:rPr>
          <w:rFonts w:ascii="宋体" w:eastAsia="宋体" w:hAnsi="宋体" w:cs="Times New Roman"/>
          <w:sz w:val="24"/>
          <w:szCs w:val="24"/>
        </w:rPr>
        <w:t>相关团体</w:t>
      </w:r>
      <w:r>
        <w:rPr>
          <w:rFonts w:ascii="宋体" w:eastAsia="宋体" w:hAnsi="宋体" w:cs="Times New Roman" w:hint="eastAsia"/>
          <w:sz w:val="24"/>
          <w:szCs w:val="24"/>
        </w:rPr>
        <w:t>实际情况起草制定，未查得国际、国外同类标准。</w:t>
      </w:r>
    </w:p>
    <w:p w14:paraId="086460AB" w14:textId="77777777" w:rsidR="00CA474E" w:rsidRDefault="00F05D79">
      <w:pPr>
        <w:widowControl w:val="0"/>
        <w:shd w:val="clear" w:color="auto" w:fill="FFFFFF"/>
        <w:spacing w:beforeLines="50" w:before="120" w:afterLines="50" w:after="120"/>
        <w:jc w:val="both"/>
        <w:rPr>
          <w:rFonts w:ascii="微软雅黑" w:hAnsi="微软雅黑" w:cs="Arial" w:hint="eastAsia"/>
          <w:color w:val="000000"/>
          <w:sz w:val="28"/>
          <w:szCs w:val="24"/>
        </w:rPr>
      </w:pPr>
      <w:r>
        <w:rPr>
          <w:rFonts w:ascii="微软雅黑" w:hAnsi="微软雅黑" w:cs="Arial" w:hint="eastAsia"/>
          <w:color w:val="000000"/>
          <w:sz w:val="28"/>
          <w:szCs w:val="24"/>
        </w:rPr>
        <w:t>5  与现行法律、法规、政策及相关标准的协调性</w:t>
      </w:r>
    </w:p>
    <w:p w14:paraId="0DDD425C" w14:textId="77777777" w:rsidR="00CA474E" w:rsidRDefault="00F05D79" w:rsidP="00183F36">
      <w:pPr>
        <w:widowControl w:val="0"/>
        <w:shd w:val="clear" w:color="auto" w:fill="FFFFFF"/>
        <w:spacing w:beforeLines="50" w:before="120" w:after="0" w:line="360" w:lineRule="auto"/>
        <w:ind w:firstLineChars="200" w:firstLine="480"/>
        <w:jc w:val="both"/>
        <w:rPr>
          <w:rFonts w:ascii="宋体" w:eastAsia="宋体" w:hAnsi="宋体" w:cs="Times New Roman" w:hint="eastAsia"/>
          <w:sz w:val="24"/>
          <w:szCs w:val="24"/>
        </w:rPr>
      </w:pPr>
      <w:r>
        <w:rPr>
          <w:rFonts w:ascii="宋体" w:eastAsia="宋体" w:hAnsi="宋体" w:cs="Times New Roman" w:hint="eastAsia"/>
          <w:sz w:val="24"/>
          <w:szCs w:val="24"/>
        </w:rPr>
        <w:t>本标准征求意见稿起草阶段，广泛地收集了与煤炭行业及钻探技术</w:t>
      </w:r>
      <w:r>
        <w:rPr>
          <w:rFonts w:ascii="宋体" w:eastAsia="宋体" w:hAnsi="宋体" w:cs="Times New Roman"/>
          <w:sz w:val="24"/>
          <w:szCs w:val="24"/>
        </w:rPr>
        <w:t>装备</w:t>
      </w:r>
      <w:r>
        <w:rPr>
          <w:rFonts w:ascii="宋体" w:eastAsia="宋体" w:hAnsi="宋体" w:cs="Times New Roman" w:hint="eastAsia"/>
          <w:sz w:val="24"/>
          <w:szCs w:val="24"/>
        </w:rPr>
        <w:t>相关的国家、行业标准、</w:t>
      </w:r>
      <w:r>
        <w:rPr>
          <w:rFonts w:ascii="宋体" w:eastAsia="宋体" w:hAnsi="宋体" w:cs="Times New Roman"/>
          <w:sz w:val="24"/>
          <w:szCs w:val="24"/>
        </w:rPr>
        <w:t>团体标准</w:t>
      </w:r>
      <w:r>
        <w:rPr>
          <w:rFonts w:ascii="宋体" w:eastAsia="宋体" w:hAnsi="宋体" w:cs="Times New Roman" w:hint="eastAsia"/>
          <w:sz w:val="24"/>
          <w:szCs w:val="24"/>
        </w:rPr>
        <w:t>及相关政策文件，引用或参考了与本标准相关的国家、行业标准的最新版本，起草标准与现行法律法规、政策及相关标准是协调一致的、不矛盾的。</w:t>
      </w:r>
    </w:p>
    <w:p w14:paraId="7C478CC6" w14:textId="77777777" w:rsidR="00CA474E" w:rsidRDefault="00F05D79">
      <w:pPr>
        <w:widowControl w:val="0"/>
        <w:shd w:val="clear" w:color="auto" w:fill="FFFFFF"/>
        <w:spacing w:beforeLines="50" w:before="120" w:after="0"/>
        <w:jc w:val="both"/>
        <w:rPr>
          <w:rFonts w:ascii="微软雅黑" w:hAnsi="微软雅黑" w:cs="Arial" w:hint="eastAsia"/>
          <w:color w:val="000000"/>
          <w:sz w:val="28"/>
          <w:szCs w:val="24"/>
        </w:rPr>
      </w:pPr>
      <w:r>
        <w:rPr>
          <w:rFonts w:ascii="微软雅黑" w:hAnsi="微软雅黑" w:cs="Arial" w:hint="eastAsia"/>
          <w:color w:val="000000"/>
          <w:sz w:val="28"/>
          <w:szCs w:val="24"/>
        </w:rPr>
        <w:t>6  重大分歧意见的处理经过和依据</w:t>
      </w:r>
    </w:p>
    <w:p w14:paraId="5FF08176" w14:textId="77777777" w:rsidR="00CA474E" w:rsidRDefault="00F05D79">
      <w:pPr>
        <w:widowControl w:val="0"/>
        <w:shd w:val="clear" w:color="auto" w:fill="FFFFFF"/>
        <w:spacing w:beforeLines="50" w:before="120" w:after="0" w:line="360" w:lineRule="auto"/>
        <w:ind w:firstLineChars="150" w:firstLine="360"/>
        <w:jc w:val="both"/>
        <w:rPr>
          <w:rFonts w:ascii="微软雅黑" w:hAnsi="微软雅黑" w:cs="Arial" w:hint="eastAsia"/>
          <w:color w:val="000000"/>
          <w:sz w:val="28"/>
          <w:szCs w:val="24"/>
        </w:rPr>
      </w:pPr>
      <w:r>
        <w:rPr>
          <w:rFonts w:ascii="宋体" w:eastAsia="宋体" w:hAnsi="宋体" w:cs="Times New Roman" w:hint="eastAsia"/>
          <w:sz w:val="24"/>
          <w:szCs w:val="24"/>
        </w:rPr>
        <w:t>本标准征求意见稿起草制定过程无重大分歧意见。</w:t>
      </w:r>
    </w:p>
    <w:p w14:paraId="28A37DAF" w14:textId="77777777" w:rsidR="00CA474E" w:rsidRDefault="00F05D79">
      <w:pPr>
        <w:widowControl w:val="0"/>
        <w:shd w:val="clear" w:color="auto" w:fill="FFFFFF"/>
        <w:spacing w:beforeLines="50" w:before="120" w:afterLines="50" w:after="120"/>
        <w:jc w:val="both"/>
        <w:rPr>
          <w:rFonts w:ascii="微软雅黑" w:hAnsi="微软雅黑" w:cs="Arial" w:hint="eastAsia"/>
          <w:color w:val="000000"/>
          <w:sz w:val="28"/>
          <w:szCs w:val="24"/>
        </w:rPr>
      </w:pPr>
      <w:r>
        <w:rPr>
          <w:rFonts w:ascii="微软雅黑" w:hAnsi="微软雅黑" w:cs="Arial" w:hint="eastAsia"/>
          <w:color w:val="000000"/>
          <w:sz w:val="28"/>
          <w:szCs w:val="24"/>
        </w:rPr>
        <w:lastRenderedPageBreak/>
        <w:t>7  本标准作为强制性或推荐性标准的建议</w:t>
      </w:r>
    </w:p>
    <w:p w14:paraId="2319790B" w14:textId="682749E0" w:rsidR="00CA474E" w:rsidRDefault="00F05D79">
      <w:pPr>
        <w:widowControl w:val="0"/>
        <w:shd w:val="clear" w:color="auto" w:fill="FFFFFF"/>
        <w:spacing w:after="0" w:line="360" w:lineRule="auto"/>
        <w:ind w:firstLineChars="150" w:firstLine="360"/>
        <w:jc w:val="both"/>
        <w:rPr>
          <w:rFonts w:ascii="微软雅黑" w:hAnsi="微软雅黑" w:cs="Arial" w:hint="eastAsia"/>
          <w:color w:val="000000"/>
          <w:sz w:val="28"/>
          <w:szCs w:val="24"/>
        </w:rPr>
      </w:pPr>
      <w:r>
        <w:rPr>
          <w:rFonts w:ascii="宋体" w:eastAsia="宋体" w:hAnsi="宋体" w:cs="Times New Roman" w:hint="eastAsia"/>
          <w:sz w:val="24"/>
          <w:szCs w:val="24"/>
        </w:rPr>
        <w:t>建议作为推荐性标准，指导煤矿井下</w:t>
      </w:r>
      <w:r w:rsidR="00C43961" w:rsidRPr="00C43961">
        <w:rPr>
          <w:rFonts w:ascii="宋体" w:eastAsia="宋体" w:hAnsi="宋体" w:cs="Arial" w:hint="eastAsia"/>
          <w:color w:val="000000"/>
          <w:sz w:val="24"/>
          <w:szCs w:val="24"/>
        </w:rPr>
        <w:t>煤矿井下随钻泥浆涡轮发电机</w:t>
      </w:r>
      <w:r>
        <w:rPr>
          <w:rFonts w:ascii="宋体" w:eastAsia="宋体" w:hAnsi="宋体" w:cs="Times New Roman" w:hint="eastAsia"/>
          <w:sz w:val="24"/>
          <w:szCs w:val="24"/>
        </w:rPr>
        <w:t>的研究、制造、检测，并作为相关过程的技术依据。</w:t>
      </w:r>
    </w:p>
    <w:p w14:paraId="23456600" w14:textId="77777777" w:rsidR="00CA474E" w:rsidRDefault="00F05D79">
      <w:pPr>
        <w:widowControl w:val="0"/>
        <w:shd w:val="clear" w:color="auto" w:fill="FFFFFF"/>
        <w:spacing w:beforeLines="50" w:before="120" w:afterLines="50" w:after="120"/>
        <w:jc w:val="both"/>
        <w:rPr>
          <w:rFonts w:ascii="微软雅黑" w:hAnsi="微软雅黑" w:cs="Arial" w:hint="eastAsia"/>
          <w:color w:val="000000"/>
          <w:sz w:val="28"/>
          <w:szCs w:val="24"/>
        </w:rPr>
      </w:pPr>
      <w:r>
        <w:rPr>
          <w:rFonts w:ascii="微软雅黑" w:hAnsi="微软雅黑" w:cs="Arial" w:hint="eastAsia"/>
          <w:color w:val="000000"/>
          <w:sz w:val="28"/>
          <w:szCs w:val="24"/>
        </w:rPr>
        <w:t>8  贯彻标准的要求和措施建议</w:t>
      </w:r>
    </w:p>
    <w:p w14:paraId="3866E105" w14:textId="77777777" w:rsidR="00CA474E" w:rsidRDefault="00F05D79">
      <w:pPr>
        <w:widowControl w:val="0"/>
        <w:shd w:val="clear" w:color="auto" w:fill="FFFFFF"/>
        <w:spacing w:after="0" w:line="360" w:lineRule="auto"/>
        <w:ind w:firstLineChars="200" w:firstLine="480"/>
        <w:jc w:val="both"/>
        <w:rPr>
          <w:rFonts w:ascii="宋体" w:eastAsia="宋体" w:hAnsi="宋体" w:cs="Times New Roman" w:hint="eastAsia"/>
          <w:sz w:val="24"/>
          <w:szCs w:val="24"/>
        </w:rPr>
      </w:pPr>
      <w:r>
        <w:rPr>
          <w:rFonts w:ascii="宋体" w:eastAsia="宋体" w:hAnsi="宋体" w:cs="Times New Roman" w:hint="eastAsia"/>
          <w:sz w:val="24"/>
          <w:szCs w:val="24"/>
        </w:rPr>
        <w:t>本标准经批准公布后，建议主管部门立即组织宣贯，可通过</w:t>
      </w:r>
      <w:r w:rsidR="00C472FB">
        <w:rPr>
          <w:rFonts w:ascii="宋体" w:eastAsia="宋体" w:hAnsi="宋体" w:cs="Times New Roman" w:hint="eastAsia"/>
          <w:sz w:val="24"/>
          <w:szCs w:val="24"/>
        </w:rPr>
        <w:t>行业相关管理部门和机构，向设计和生产企业、钻探施工作业单位、</w:t>
      </w:r>
      <w:r>
        <w:rPr>
          <w:rFonts w:ascii="宋体" w:eastAsia="宋体" w:hAnsi="宋体" w:cs="Times New Roman" w:hint="eastAsia"/>
          <w:sz w:val="24"/>
          <w:szCs w:val="24"/>
        </w:rPr>
        <w:t>检测检验机构等进行技术培训和宣传宣贯，促进本标准的贯彻落实。</w:t>
      </w:r>
    </w:p>
    <w:p w14:paraId="5DD3608B" w14:textId="77777777" w:rsidR="00CA474E" w:rsidRDefault="00F05D79">
      <w:pPr>
        <w:widowControl w:val="0"/>
        <w:shd w:val="clear" w:color="auto" w:fill="FFFFFF"/>
        <w:spacing w:after="0" w:line="360" w:lineRule="auto"/>
        <w:jc w:val="both"/>
        <w:rPr>
          <w:rFonts w:ascii="微软雅黑" w:hAnsi="微软雅黑" w:cs="Arial" w:hint="eastAsia"/>
          <w:color w:val="000000"/>
          <w:sz w:val="28"/>
          <w:szCs w:val="24"/>
        </w:rPr>
      </w:pPr>
      <w:r>
        <w:rPr>
          <w:rFonts w:ascii="微软雅黑" w:hAnsi="微软雅黑" w:cs="Arial" w:hint="eastAsia"/>
          <w:color w:val="000000"/>
          <w:sz w:val="28"/>
          <w:szCs w:val="24"/>
        </w:rPr>
        <w:t>9   废止现行有关标准的建议</w:t>
      </w:r>
    </w:p>
    <w:p w14:paraId="112BABA3" w14:textId="77777777" w:rsidR="00CA474E" w:rsidRDefault="00F05D79">
      <w:pPr>
        <w:widowControl w:val="0"/>
        <w:adjustRightInd/>
        <w:snapToGrid/>
        <w:spacing w:line="220" w:lineRule="atLeast"/>
        <w:ind w:firstLine="468"/>
        <w:jc w:val="both"/>
        <w:rPr>
          <w:rFonts w:ascii="宋体" w:eastAsia="宋体" w:hAnsi="宋体" w:cs="Times New Roman" w:hint="eastAsia"/>
          <w:sz w:val="24"/>
          <w:szCs w:val="24"/>
        </w:rPr>
      </w:pPr>
      <w:r>
        <w:rPr>
          <w:rFonts w:ascii="宋体" w:eastAsia="宋体" w:hAnsi="宋体" w:cs="Times New Roman" w:hint="eastAsia"/>
          <w:sz w:val="24"/>
          <w:szCs w:val="24"/>
        </w:rPr>
        <w:t>无。</w:t>
      </w:r>
    </w:p>
    <w:p w14:paraId="53643859" w14:textId="77777777" w:rsidR="00CA474E" w:rsidRDefault="00F05D79">
      <w:pPr>
        <w:widowControl w:val="0"/>
        <w:shd w:val="clear" w:color="auto" w:fill="FFFFFF"/>
        <w:spacing w:after="0" w:line="360" w:lineRule="auto"/>
        <w:jc w:val="both"/>
        <w:rPr>
          <w:rFonts w:ascii="微软雅黑" w:hAnsi="微软雅黑" w:cs="Arial" w:hint="eastAsia"/>
          <w:color w:val="000000"/>
          <w:sz w:val="28"/>
          <w:szCs w:val="24"/>
        </w:rPr>
      </w:pPr>
      <w:r>
        <w:rPr>
          <w:rFonts w:ascii="微软雅黑" w:hAnsi="微软雅黑" w:cs="Arial" w:hint="eastAsia"/>
          <w:color w:val="000000"/>
          <w:sz w:val="28"/>
          <w:szCs w:val="24"/>
        </w:rPr>
        <w:t>10   重要内容的解释和其他应予以说明的事项</w:t>
      </w:r>
    </w:p>
    <w:p w14:paraId="46D287A5" w14:textId="77777777" w:rsidR="00CA474E" w:rsidRDefault="00F05D79">
      <w:pPr>
        <w:widowControl w:val="0"/>
        <w:adjustRightInd/>
        <w:snapToGrid/>
        <w:spacing w:line="220" w:lineRule="atLeast"/>
        <w:ind w:firstLine="468"/>
        <w:jc w:val="both"/>
        <w:rPr>
          <w:rFonts w:ascii="宋体" w:eastAsia="宋体" w:hAnsi="宋体" w:cs="Times New Roman" w:hint="eastAsia"/>
          <w:sz w:val="24"/>
          <w:szCs w:val="24"/>
        </w:rPr>
      </w:pPr>
      <w:r>
        <w:rPr>
          <w:rFonts w:ascii="宋体" w:eastAsia="宋体" w:hAnsi="宋体" w:cs="Times New Roman" w:hint="eastAsia"/>
          <w:sz w:val="24"/>
          <w:szCs w:val="24"/>
        </w:rPr>
        <w:t>无。</w:t>
      </w:r>
    </w:p>
    <w:p w14:paraId="15AAB290" w14:textId="77777777" w:rsidR="00CA474E" w:rsidRDefault="00CA474E">
      <w:pPr>
        <w:widowControl w:val="0"/>
        <w:adjustRightInd/>
        <w:snapToGrid/>
        <w:spacing w:line="220" w:lineRule="atLeast"/>
        <w:ind w:firstLine="468"/>
        <w:jc w:val="both"/>
        <w:rPr>
          <w:rFonts w:ascii="宋体" w:eastAsia="宋体" w:hAnsi="宋体" w:cs="Times New Roman" w:hint="eastAsia"/>
          <w:sz w:val="24"/>
          <w:szCs w:val="24"/>
        </w:rPr>
      </w:pPr>
    </w:p>
    <w:sectPr w:rsidR="00CA474E">
      <w:pgSz w:w="11906" w:h="16838"/>
      <w:pgMar w:top="1440" w:right="1800" w:bottom="1440" w:left="1800" w:header="708" w:footer="708"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671D04" w14:textId="77777777" w:rsidR="00AC6985" w:rsidRDefault="00AC6985">
      <w:r>
        <w:separator/>
      </w:r>
    </w:p>
  </w:endnote>
  <w:endnote w:type="continuationSeparator" w:id="0">
    <w:p w14:paraId="0CCDAD8B" w14:textId="77777777" w:rsidR="00AC6985" w:rsidRDefault="00AC69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68E281" w14:textId="77777777" w:rsidR="00AC6985" w:rsidRDefault="00AC6985">
      <w:r>
        <w:separator/>
      </w:r>
    </w:p>
  </w:footnote>
  <w:footnote w:type="continuationSeparator" w:id="0">
    <w:p w14:paraId="34166519" w14:textId="77777777" w:rsidR="00AC6985" w:rsidRDefault="00AC69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A0C7D" w14:textId="2E3AD6CE" w:rsidR="00CA474E" w:rsidRDefault="00CA474E" w:rsidP="004F1455">
    <w:pPr>
      <w:pStyle w:val="ad"/>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568"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pPr>
        <w:ind w:left="0" w:firstLine="0"/>
      </w:pPr>
      <w:rPr>
        <w:rFonts w:ascii="黑体" w:eastAsia="黑体" w:hAnsi="Times New Roman" w:hint="eastAsia"/>
        <w:b w:val="0"/>
        <w:i w:val="0"/>
        <w:color w:val="auto"/>
        <w:sz w:val="21"/>
      </w:rPr>
    </w:lvl>
    <w:lvl w:ilvl="3">
      <w:start w:val="1"/>
      <w:numFmt w:val="decimal"/>
      <w:pStyle w:val="a2"/>
      <w:suff w:val="nothing"/>
      <w:lvlText w:val="%1.%2.%3.%4　"/>
      <w:lvlJc w:val="left"/>
      <w:pPr>
        <w:ind w:left="993"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202118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720"/>
  <w:characterSpacingControl w:val="doNotCompress"/>
  <w:hdrShapeDefaults>
    <o:shapedefaults v:ext="edit" spidmax="2051" fillcolor="white">
      <v:fill color="white"/>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31D50"/>
    <w:rsid w:val="00004CC9"/>
    <w:rsid w:val="0001467C"/>
    <w:rsid w:val="00015CA8"/>
    <w:rsid w:val="00016631"/>
    <w:rsid w:val="00025A13"/>
    <w:rsid w:val="000319DC"/>
    <w:rsid w:val="00040E19"/>
    <w:rsid w:val="00041444"/>
    <w:rsid w:val="0004266B"/>
    <w:rsid w:val="00047677"/>
    <w:rsid w:val="00047FDB"/>
    <w:rsid w:val="00050CA5"/>
    <w:rsid w:val="000661A3"/>
    <w:rsid w:val="000716DC"/>
    <w:rsid w:val="00073128"/>
    <w:rsid w:val="0007467F"/>
    <w:rsid w:val="00075A08"/>
    <w:rsid w:val="000769C5"/>
    <w:rsid w:val="00076B24"/>
    <w:rsid w:val="000863A4"/>
    <w:rsid w:val="00086597"/>
    <w:rsid w:val="000875B9"/>
    <w:rsid w:val="000B403A"/>
    <w:rsid w:val="000C0DED"/>
    <w:rsid w:val="000C1F68"/>
    <w:rsid w:val="000D0E5A"/>
    <w:rsid w:val="000D6454"/>
    <w:rsid w:val="000F0F32"/>
    <w:rsid w:val="001007E0"/>
    <w:rsid w:val="001014FD"/>
    <w:rsid w:val="001048CB"/>
    <w:rsid w:val="001063BD"/>
    <w:rsid w:val="00110A58"/>
    <w:rsid w:val="00116386"/>
    <w:rsid w:val="00126C05"/>
    <w:rsid w:val="00126FC3"/>
    <w:rsid w:val="00137AAD"/>
    <w:rsid w:val="00146FB3"/>
    <w:rsid w:val="001563AE"/>
    <w:rsid w:val="00156558"/>
    <w:rsid w:val="00167B53"/>
    <w:rsid w:val="00183F36"/>
    <w:rsid w:val="001852B4"/>
    <w:rsid w:val="001913C3"/>
    <w:rsid w:val="001927BC"/>
    <w:rsid w:val="00194D23"/>
    <w:rsid w:val="0019740F"/>
    <w:rsid w:val="001A27DE"/>
    <w:rsid w:val="001B25DD"/>
    <w:rsid w:val="001D0746"/>
    <w:rsid w:val="001E01A1"/>
    <w:rsid w:val="001E225D"/>
    <w:rsid w:val="001F684E"/>
    <w:rsid w:val="002023C9"/>
    <w:rsid w:val="002057D1"/>
    <w:rsid w:val="00205A73"/>
    <w:rsid w:val="00214E50"/>
    <w:rsid w:val="002164A6"/>
    <w:rsid w:val="0022339B"/>
    <w:rsid w:val="002275CC"/>
    <w:rsid w:val="00232B3A"/>
    <w:rsid w:val="00242AB7"/>
    <w:rsid w:val="002452E8"/>
    <w:rsid w:val="0025280B"/>
    <w:rsid w:val="00252AB1"/>
    <w:rsid w:val="0025364F"/>
    <w:rsid w:val="00254F71"/>
    <w:rsid w:val="00255759"/>
    <w:rsid w:val="002560A8"/>
    <w:rsid w:val="00257A82"/>
    <w:rsid w:val="00257E30"/>
    <w:rsid w:val="00277CC5"/>
    <w:rsid w:val="002858B4"/>
    <w:rsid w:val="00287C52"/>
    <w:rsid w:val="00290FC8"/>
    <w:rsid w:val="002975B4"/>
    <w:rsid w:val="002A16A7"/>
    <w:rsid w:val="002A22E6"/>
    <w:rsid w:val="002B1D0F"/>
    <w:rsid w:val="002B2113"/>
    <w:rsid w:val="002B4850"/>
    <w:rsid w:val="002C2A0B"/>
    <w:rsid w:val="002C7759"/>
    <w:rsid w:val="002C78AF"/>
    <w:rsid w:val="002D5AA6"/>
    <w:rsid w:val="002E3AA3"/>
    <w:rsid w:val="002E7282"/>
    <w:rsid w:val="002F30F0"/>
    <w:rsid w:val="002F36F9"/>
    <w:rsid w:val="00305076"/>
    <w:rsid w:val="00321432"/>
    <w:rsid w:val="00323B43"/>
    <w:rsid w:val="003251E6"/>
    <w:rsid w:val="00336534"/>
    <w:rsid w:val="00341BC1"/>
    <w:rsid w:val="00342472"/>
    <w:rsid w:val="003556E0"/>
    <w:rsid w:val="0037115C"/>
    <w:rsid w:val="00373B25"/>
    <w:rsid w:val="003841F5"/>
    <w:rsid w:val="003A0DA9"/>
    <w:rsid w:val="003A225C"/>
    <w:rsid w:val="003A5301"/>
    <w:rsid w:val="003A7E09"/>
    <w:rsid w:val="003B0954"/>
    <w:rsid w:val="003B1B05"/>
    <w:rsid w:val="003B71CF"/>
    <w:rsid w:val="003C6147"/>
    <w:rsid w:val="003D0368"/>
    <w:rsid w:val="003D3718"/>
    <w:rsid w:val="003D37D8"/>
    <w:rsid w:val="003D51D7"/>
    <w:rsid w:val="003E0A39"/>
    <w:rsid w:val="003E5CD4"/>
    <w:rsid w:val="00403649"/>
    <w:rsid w:val="004064A2"/>
    <w:rsid w:val="00412A68"/>
    <w:rsid w:val="00415060"/>
    <w:rsid w:val="00426133"/>
    <w:rsid w:val="00427ECA"/>
    <w:rsid w:val="00430D28"/>
    <w:rsid w:val="004318BF"/>
    <w:rsid w:val="004358AB"/>
    <w:rsid w:val="00436ABD"/>
    <w:rsid w:val="004409D3"/>
    <w:rsid w:val="00455EE6"/>
    <w:rsid w:val="00461B30"/>
    <w:rsid w:val="00462AAA"/>
    <w:rsid w:val="00465E37"/>
    <w:rsid w:val="00467BE3"/>
    <w:rsid w:val="00470957"/>
    <w:rsid w:val="00477268"/>
    <w:rsid w:val="00481FEF"/>
    <w:rsid w:val="004A1372"/>
    <w:rsid w:val="004A33C4"/>
    <w:rsid w:val="004A6330"/>
    <w:rsid w:val="004B0B25"/>
    <w:rsid w:val="004B750A"/>
    <w:rsid w:val="004C2E54"/>
    <w:rsid w:val="004C31F5"/>
    <w:rsid w:val="004C4430"/>
    <w:rsid w:val="004C7A21"/>
    <w:rsid w:val="004C7A6B"/>
    <w:rsid w:val="004D03FC"/>
    <w:rsid w:val="004E1EBA"/>
    <w:rsid w:val="004E4D26"/>
    <w:rsid w:val="004E587D"/>
    <w:rsid w:val="004F1455"/>
    <w:rsid w:val="00500378"/>
    <w:rsid w:val="00510A28"/>
    <w:rsid w:val="00520B2C"/>
    <w:rsid w:val="00525BB8"/>
    <w:rsid w:val="005270BD"/>
    <w:rsid w:val="0053105E"/>
    <w:rsid w:val="00550D46"/>
    <w:rsid w:val="0055176C"/>
    <w:rsid w:val="00553245"/>
    <w:rsid w:val="00572045"/>
    <w:rsid w:val="00572630"/>
    <w:rsid w:val="00574E8F"/>
    <w:rsid w:val="00585EC2"/>
    <w:rsid w:val="00586242"/>
    <w:rsid w:val="005867FB"/>
    <w:rsid w:val="00586C12"/>
    <w:rsid w:val="00597243"/>
    <w:rsid w:val="005D2B24"/>
    <w:rsid w:val="005D5C60"/>
    <w:rsid w:val="005E4002"/>
    <w:rsid w:val="005F62AC"/>
    <w:rsid w:val="00601E68"/>
    <w:rsid w:val="00603A4C"/>
    <w:rsid w:val="00606FE2"/>
    <w:rsid w:val="00634E82"/>
    <w:rsid w:val="00636869"/>
    <w:rsid w:val="00636AA7"/>
    <w:rsid w:val="0065318B"/>
    <w:rsid w:val="0065794E"/>
    <w:rsid w:val="0066464A"/>
    <w:rsid w:val="0066792D"/>
    <w:rsid w:val="006920FC"/>
    <w:rsid w:val="006945FA"/>
    <w:rsid w:val="0069572B"/>
    <w:rsid w:val="006A210C"/>
    <w:rsid w:val="006A689C"/>
    <w:rsid w:val="006A716E"/>
    <w:rsid w:val="006B7A32"/>
    <w:rsid w:val="006C0F40"/>
    <w:rsid w:val="006C7696"/>
    <w:rsid w:val="006D43E2"/>
    <w:rsid w:val="006D5724"/>
    <w:rsid w:val="00705236"/>
    <w:rsid w:val="007052F5"/>
    <w:rsid w:val="0072086F"/>
    <w:rsid w:val="007218DB"/>
    <w:rsid w:val="00731135"/>
    <w:rsid w:val="0073183C"/>
    <w:rsid w:val="00732918"/>
    <w:rsid w:val="007379F0"/>
    <w:rsid w:val="007506ED"/>
    <w:rsid w:val="00751045"/>
    <w:rsid w:val="00756319"/>
    <w:rsid w:val="00766009"/>
    <w:rsid w:val="00774DD2"/>
    <w:rsid w:val="007805E5"/>
    <w:rsid w:val="00790B9E"/>
    <w:rsid w:val="007952D5"/>
    <w:rsid w:val="00795B7B"/>
    <w:rsid w:val="007A7979"/>
    <w:rsid w:val="007A7E96"/>
    <w:rsid w:val="007D0CA1"/>
    <w:rsid w:val="007D1772"/>
    <w:rsid w:val="007D46A6"/>
    <w:rsid w:val="007E17AF"/>
    <w:rsid w:val="007E1E7E"/>
    <w:rsid w:val="007E3318"/>
    <w:rsid w:val="007E6E39"/>
    <w:rsid w:val="0080318D"/>
    <w:rsid w:val="00805A3D"/>
    <w:rsid w:val="008077B9"/>
    <w:rsid w:val="00816FC2"/>
    <w:rsid w:val="008171B1"/>
    <w:rsid w:val="008348C3"/>
    <w:rsid w:val="00854D33"/>
    <w:rsid w:val="00882088"/>
    <w:rsid w:val="00885EEC"/>
    <w:rsid w:val="008A58CD"/>
    <w:rsid w:val="008A7C10"/>
    <w:rsid w:val="008B6FB8"/>
    <w:rsid w:val="008B7461"/>
    <w:rsid w:val="008B7726"/>
    <w:rsid w:val="008C232B"/>
    <w:rsid w:val="008C59CD"/>
    <w:rsid w:val="008E3872"/>
    <w:rsid w:val="008E528F"/>
    <w:rsid w:val="008E60B5"/>
    <w:rsid w:val="008E6440"/>
    <w:rsid w:val="008F5920"/>
    <w:rsid w:val="008F7823"/>
    <w:rsid w:val="00903EE1"/>
    <w:rsid w:val="00905C0B"/>
    <w:rsid w:val="00906A56"/>
    <w:rsid w:val="00911D9D"/>
    <w:rsid w:val="009151EF"/>
    <w:rsid w:val="00916969"/>
    <w:rsid w:val="00925507"/>
    <w:rsid w:val="009329F9"/>
    <w:rsid w:val="00940E67"/>
    <w:rsid w:val="00957503"/>
    <w:rsid w:val="009579B8"/>
    <w:rsid w:val="00960CE0"/>
    <w:rsid w:val="00962564"/>
    <w:rsid w:val="00976A21"/>
    <w:rsid w:val="00977969"/>
    <w:rsid w:val="00983922"/>
    <w:rsid w:val="009A215D"/>
    <w:rsid w:val="009B06BD"/>
    <w:rsid w:val="009C09B8"/>
    <w:rsid w:val="009C4B6E"/>
    <w:rsid w:val="009C5B12"/>
    <w:rsid w:val="009C751E"/>
    <w:rsid w:val="009C79D9"/>
    <w:rsid w:val="009D2F49"/>
    <w:rsid w:val="009D7572"/>
    <w:rsid w:val="009E34C0"/>
    <w:rsid w:val="009E52A0"/>
    <w:rsid w:val="009F1D50"/>
    <w:rsid w:val="009F606B"/>
    <w:rsid w:val="009F77BB"/>
    <w:rsid w:val="00A02512"/>
    <w:rsid w:val="00A064DF"/>
    <w:rsid w:val="00A11F81"/>
    <w:rsid w:val="00A17C47"/>
    <w:rsid w:val="00A25D71"/>
    <w:rsid w:val="00A270CF"/>
    <w:rsid w:val="00A27DED"/>
    <w:rsid w:val="00A366DE"/>
    <w:rsid w:val="00A41F01"/>
    <w:rsid w:val="00A44A38"/>
    <w:rsid w:val="00A5155A"/>
    <w:rsid w:val="00A61C4D"/>
    <w:rsid w:val="00A63650"/>
    <w:rsid w:val="00A96DF9"/>
    <w:rsid w:val="00AA0B2E"/>
    <w:rsid w:val="00AA480C"/>
    <w:rsid w:val="00AC0183"/>
    <w:rsid w:val="00AC1365"/>
    <w:rsid w:val="00AC2ACA"/>
    <w:rsid w:val="00AC6985"/>
    <w:rsid w:val="00AD11DE"/>
    <w:rsid w:val="00AD45DF"/>
    <w:rsid w:val="00AE7209"/>
    <w:rsid w:val="00AF1114"/>
    <w:rsid w:val="00B01019"/>
    <w:rsid w:val="00B02362"/>
    <w:rsid w:val="00B24451"/>
    <w:rsid w:val="00B24ADC"/>
    <w:rsid w:val="00B27B38"/>
    <w:rsid w:val="00B45A55"/>
    <w:rsid w:val="00B5287F"/>
    <w:rsid w:val="00B57FED"/>
    <w:rsid w:val="00B70618"/>
    <w:rsid w:val="00B73C04"/>
    <w:rsid w:val="00B812C8"/>
    <w:rsid w:val="00B81752"/>
    <w:rsid w:val="00B9039F"/>
    <w:rsid w:val="00B92028"/>
    <w:rsid w:val="00BA42FE"/>
    <w:rsid w:val="00BA6C82"/>
    <w:rsid w:val="00BC3B4F"/>
    <w:rsid w:val="00BC5198"/>
    <w:rsid w:val="00BC665B"/>
    <w:rsid w:val="00BD2A35"/>
    <w:rsid w:val="00BE44E6"/>
    <w:rsid w:val="00BF6F5C"/>
    <w:rsid w:val="00C00B8E"/>
    <w:rsid w:val="00C02ECB"/>
    <w:rsid w:val="00C25536"/>
    <w:rsid w:val="00C34A7D"/>
    <w:rsid w:val="00C43961"/>
    <w:rsid w:val="00C44DA6"/>
    <w:rsid w:val="00C472FB"/>
    <w:rsid w:val="00C50EF4"/>
    <w:rsid w:val="00C52CD5"/>
    <w:rsid w:val="00C67C05"/>
    <w:rsid w:val="00C72C99"/>
    <w:rsid w:val="00C734DF"/>
    <w:rsid w:val="00C73B42"/>
    <w:rsid w:val="00C75D27"/>
    <w:rsid w:val="00C90294"/>
    <w:rsid w:val="00CA474E"/>
    <w:rsid w:val="00CA67F0"/>
    <w:rsid w:val="00CB42D0"/>
    <w:rsid w:val="00CC0ED7"/>
    <w:rsid w:val="00CC3533"/>
    <w:rsid w:val="00CC61D8"/>
    <w:rsid w:val="00CD4C33"/>
    <w:rsid w:val="00CE01D2"/>
    <w:rsid w:val="00CE1AAD"/>
    <w:rsid w:val="00CE7201"/>
    <w:rsid w:val="00CF0701"/>
    <w:rsid w:val="00CF0DE6"/>
    <w:rsid w:val="00CF1C6D"/>
    <w:rsid w:val="00CF3DAF"/>
    <w:rsid w:val="00D047CE"/>
    <w:rsid w:val="00D1049E"/>
    <w:rsid w:val="00D1150A"/>
    <w:rsid w:val="00D31A3C"/>
    <w:rsid w:val="00D31D50"/>
    <w:rsid w:val="00D5567D"/>
    <w:rsid w:val="00D5759B"/>
    <w:rsid w:val="00D8304A"/>
    <w:rsid w:val="00D95370"/>
    <w:rsid w:val="00D95C47"/>
    <w:rsid w:val="00D96232"/>
    <w:rsid w:val="00DA1ECF"/>
    <w:rsid w:val="00DA3B07"/>
    <w:rsid w:val="00DB3484"/>
    <w:rsid w:val="00DB3CA0"/>
    <w:rsid w:val="00DB51EF"/>
    <w:rsid w:val="00DC00D1"/>
    <w:rsid w:val="00DC7CD8"/>
    <w:rsid w:val="00DD2BA7"/>
    <w:rsid w:val="00DE4F1F"/>
    <w:rsid w:val="00DF09B2"/>
    <w:rsid w:val="00DF6B2E"/>
    <w:rsid w:val="00E03F80"/>
    <w:rsid w:val="00E17285"/>
    <w:rsid w:val="00E2549B"/>
    <w:rsid w:val="00E261B8"/>
    <w:rsid w:val="00E277C0"/>
    <w:rsid w:val="00E3112A"/>
    <w:rsid w:val="00E34DF3"/>
    <w:rsid w:val="00E35BC3"/>
    <w:rsid w:val="00E4012E"/>
    <w:rsid w:val="00E40A4A"/>
    <w:rsid w:val="00E50AAE"/>
    <w:rsid w:val="00E54ABD"/>
    <w:rsid w:val="00E617DB"/>
    <w:rsid w:val="00E741E6"/>
    <w:rsid w:val="00E75600"/>
    <w:rsid w:val="00E777DE"/>
    <w:rsid w:val="00E84698"/>
    <w:rsid w:val="00E85C5E"/>
    <w:rsid w:val="00E87B72"/>
    <w:rsid w:val="00E90CC0"/>
    <w:rsid w:val="00E92986"/>
    <w:rsid w:val="00EA523D"/>
    <w:rsid w:val="00EB2A09"/>
    <w:rsid w:val="00EC559A"/>
    <w:rsid w:val="00EC7F82"/>
    <w:rsid w:val="00ED3BD0"/>
    <w:rsid w:val="00ED4110"/>
    <w:rsid w:val="00EE09E2"/>
    <w:rsid w:val="00EE1D66"/>
    <w:rsid w:val="00EE2163"/>
    <w:rsid w:val="00EF4843"/>
    <w:rsid w:val="00EF5714"/>
    <w:rsid w:val="00F02015"/>
    <w:rsid w:val="00F027BB"/>
    <w:rsid w:val="00F05D79"/>
    <w:rsid w:val="00F1545B"/>
    <w:rsid w:val="00F15BD9"/>
    <w:rsid w:val="00F17EB7"/>
    <w:rsid w:val="00F2040B"/>
    <w:rsid w:val="00F43CC1"/>
    <w:rsid w:val="00F44719"/>
    <w:rsid w:val="00F46C0D"/>
    <w:rsid w:val="00F5084D"/>
    <w:rsid w:val="00F5331A"/>
    <w:rsid w:val="00F60990"/>
    <w:rsid w:val="00F60AD8"/>
    <w:rsid w:val="00F91213"/>
    <w:rsid w:val="00F93D7B"/>
    <w:rsid w:val="00FA3E71"/>
    <w:rsid w:val="00FA6101"/>
    <w:rsid w:val="00FC007A"/>
    <w:rsid w:val="00FC0EC8"/>
    <w:rsid w:val="00FC4838"/>
    <w:rsid w:val="00FD0532"/>
    <w:rsid w:val="00FD5B15"/>
    <w:rsid w:val="00FD662A"/>
    <w:rsid w:val="00FE0E69"/>
    <w:rsid w:val="00FF31CB"/>
    <w:rsid w:val="79EFAD8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fillcolor="white">
      <v:fill color="white"/>
    </o:shapedefaults>
    <o:shapelayout v:ext="edit">
      <o:idmap v:ext="edit" data="2"/>
      <o:rules v:ext="edit">
        <o:r id="V:Rule1" type="connector" idref="#_x0000_s2050"/>
      </o:rules>
    </o:shapelayout>
  </w:shapeDefaults>
  <w:decimalSymbol w:val="."/>
  <w:listSeparator w:val=","/>
  <w14:docId w14:val="20BA8F6C"/>
  <w15:docId w15:val="{D54BA090-BB4E-4637-B2BA-A3AC2787D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微软雅黑"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qFormat/>
    <w:rsid w:val="00603A4C"/>
    <w:pPr>
      <w:adjustRightInd w:val="0"/>
      <w:snapToGrid w:val="0"/>
      <w:spacing w:after="200"/>
    </w:pPr>
    <w:rPr>
      <w:rFonts w:ascii="Tahoma" w:hAnsi="Tahoma"/>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Date"/>
    <w:basedOn w:val="a5"/>
    <w:next w:val="a5"/>
    <w:link w:val="aa"/>
    <w:uiPriority w:val="99"/>
    <w:semiHidden/>
    <w:unhideWhenUsed/>
    <w:pPr>
      <w:ind w:leftChars="2500" w:left="100"/>
    </w:pPr>
  </w:style>
  <w:style w:type="paragraph" w:styleId="ab">
    <w:name w:val="footer"/>
    <w:basedOn w:val="a5"/>
    <w:link w:val="ac"/>
    <w:uiPriority w:val="99"/>
    <w:unhideWhenUsed/>
    <w:pPr>
      <w:tabs>
        <w:tab w:val="center" w:pos="4153"/>
        <w:tab w:val="right" w:pos="8306"/>
      </w:tabs>
    </w:pPr>
    <w:rPr>
      <w:sz w:val="18"/>
      <w:szCs w:val="18"/>
    </w:rPr>
  </w:style>
  <w:style w:type="paragraph" w:styleId="ad">
    <w:name w:val="header"/>
    <w:basedOn w:val="a5"/>
    <w:link w:val="ae"/>
    <w:uiPriority w:val="99"/>
    <w:unhideWhenUsed/>
    <w:pPr>
      <w:pBdr>
        <w:bottom w:val="single" w:sz="6" w:space="1" w:color="auto"/>
      </w:pBdr>
      <w:tabs>
        <w:tab w:val="center" w:pos="4153"/>
        <w:tab w:val="right" w:pos="8306"/>
      </w:tabs>
      <w:jc w:val="center"/>
    </w:pPr>
    <w:rPr>
      <w:sz w:val="18"/>
      <w:szCs w:val="18"/>
    </w:rPr>
  </w:style>
  <w:style w:type="character" w:styleId="af">
    <w:name w:val="Hyperlink"/>
    <w:basedOn w:val="a6"/>
    <w:uiPriority w:val="99"/>
    <w:unhideWhenUsed/>
    <w:rPr>
      <w:color w:val="0000FF" w:themeColor="hyperlink"/>
      <w:u w:val="single"/>
    </w:rPr>
  </w:style>
  <w:style w:type="table" w:styleId="af0">
    <w:name w:val="Table Grid"/>
    <w:basedOn w:val="a7"/>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a">
    <w:name w:val="日期 字符"/>
    <w:basedOn w:val="a6"/>
    <w:link w:val="a9"/>
    <w:uiPriority w:val="99"/>
    <w:semiHidden/>
    <w:rPr>
      <w:rFonts w:ascii="Tahoma" w:hAnsi="Tahoma"/>
    </w:rPr>
  </w:style>
  <w:style w:type="paragraph" w:customStyle="1" w:styleId="af1">
    <w:name w:val="段"/>
    <w:link w:val="Char"/>
    <w:uiPriority w:val="99"/>
    <w:qFormat/>
    <w:pPr>
      <w:autoSpaceDE w:val="0"/>
      <w:autoSpaceDN w:val="0"/>
      <w:ind w:firstLineChars="200" w:firstLine="200"/>
      <w:jc w:val="both"/>
    </w:pPr>
    <w:rPr>
      <w:rFonts w:ascii="宋体" w:eastAsia="宋体" w:hAnsi="Times New Roman" w:cs="Times New Roman"/>
      <w:sz w:val="21"/>
    </w:rPr>
  </w:style>
  <w:style w:type="character" w:customStyle="1" w:styleId="Char">
    <w:name w:val="段 Char"/>
    <w:basedOn w:val="a6"/>
    <w:link w:val="af1"/>
    <w:uiPriority w:val="99"/>
    <w:qFormat/>
    <w:rPr>
      <w:rFonts w:ascii="宋体" w:eastAsia="宋体" w:hAnsi="Times New Roman" w:cs="Times New Roman"/>
      <w:sz w:val="21"/>
      <w:szCs w:val="20"/>
    </w:rPr>
  </w:style>
  <w:style w:type="paragraph" w:styleId="af2">
    <w:name w:val="List Paragraph"/>
    <w:basedOn w:val="a5"/>
    <w:uiPriority w:val="34"/>
    <w:qFormat/>
    <w:pPr>
      <w:ind w:firstLineChars="200" w:firstLine="420"/>
    </w:pPr>
  </w:style>
  <w:style w:type="paragraph" w:customStyle="1" w:styleId="a0">
    <w:name w:val="一级条标题"/>
    <w:next w:val="af1"/>
    <w:pPr>
      <w:numPr>
        <w:ilvl w:val="1"/>
        <w:numId w:val="1"/>
      </w:numPr>
      <w:spacing w:beforeLines="50" w:afterLines="50" w:after="200"/>
      <w:outlineLvl w:val="2"/>
    </w:pPr>
    <w:rPr>
      <w:rFonts w:ascii="黑体" w:eastAsia="黑体" w:hAnsi="Times New Roman" w:cs="Times New Roman"/>
      <w:sz w:val="21"/>
      <w:szCs w:val="21"/>
    </w:rPr>
  </w:style>
  <w:style w:type="paragraph" w:customStyle="1" w:styleId="a">
    <w:name w:val="章标题"/>
    <w:next w:val="af1"/>
    <w:pPr>
      <w:numPr>
        <w:numId w:val="1"/>
      </w:numPr>
      <w:spacing w:beforeLines="100" w:afterLines="100" w:after="200"/>
      <w:jc w:val="both"/>
      <w:outlineLvl w:val="1"/>
    </w:pPr>
    <w:rPr>
      <w:rFonts w:ascii="黑体" w:eastAsia="黑体" w:hAnsi="Times New Roman" w:cs="Times New Roman"/>
      <w:sz w:val="21"/>
    </w:rPr>
  </w:style>
  <w:style w:type="paragraph" w:customStyle="1" w:styleId="a1">
    <w:name w:val="二级条标题"/>
    <w:basedOn w:val="a0"/>
    <w:next w:val="af1"/>
    <w:pPr>
      <w:numPr>
        <w:ilvl w:val="2"/>
      </w:numPr>
      <w:spacing w:before="50" w:after="50"/>
      <w:outlineLvl w:val="3"/>
    </w:pPr>
  </w:style>
  <w:style w:type="paragraph" w:customStyle="1" w:styleId="a2">
    <w:name w:val="三级条标题"/>
    <w:basedOn w:val="a1"/>
    <w:next w:val="af1"/>
    <w:pPr>
      <w:numPr>
        <w:ilvl w:val="3"/>
      </w:numPr>
      <w:outlineLvl w:val="4"/>
    </w:pPr>
  </w:style>
  <w:style w:type="paragraph" w:customStyle="1" w:styleId="a3">
    <w:name w:val="四级条标题"/>
    <w:basedOn w:val="a2"/>
    <w:next w:val="af1"/>
    <w:pPr>
      <w:numPr>
        <w:ilvl w:val="4"/>
      </w:numPr>
      <w:outlineLvl w:val="5"/>
    </w:pPr>
  </w:style>
  <w:style w:type="paragraph" w:customStyle="1" w:styleId="a4">
    <w:name w:val="五级条标题"/>
    <w:basedOn w:val="a3"/>
    <w:next w:val="af1"/>
    <w:pPr>
      <w:numPr>
        <w:ilvl w:val="5"/>
      </w:numPr>
      <w:outlineLvl w:val="6"/>
    </w:pPr>
  </w:style>
  <w:style w:type="paragraph" w:customStyle="1" w:styleId="af3">
    <w:name w:val="二级无"/>
    <w:basedOn w:val="a1"/>
    <w:pPr>
      <w:spacing w:beforeLines="0" w:afterLines="0"/>
    </w:pPr>
    <w:rPr>
      <w:rFonts w:ascii="宋体" w:eastAsia="宋体"/>
    </w:rPr>
  </w:style>
  <w:style w:type="character" w:customStyle="1" w:styleId="ae">
    <w:name w:val="页眉 字符"/>
    <w:basedOn w:val="a6"/>
    <w:link w:val="ad"/>
    <w:uiPriority w:val="99"/>
    <w:rPr>
      <w:rFonts w:ascii="Tahoma" w:hAnsi="Tahoma"/>
      <w:sz w:val="18"/>
      <w:szCs w:val="18"/>
    </w:rPr>
  </w:style>
  <w:style w:type="character" w:customStyle="1" w:styleId="ac">
    <w:name w:val="页脚 字符"/>
    <w:basedOn w:val="a6"/>
    <w:link w:val="ab"/>
    <w:uiPriority w:val="99"/>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Info spid="_x0000_s2049"/>
    <customShpInfo spid="_x0000_s1026"/>
  </customShpExts>
</s:customData>
</file>

<file path=customXml/itemProps1.xml><?xml version="1.0" encoding="utf-8"?>
<ds:datastoreItem xmlns:ds="http://schemas.openxmlformats.org/officeDocument/2006/customXml" ds:itemID="{35616CF5-A786-4C96-9B75-D52CD9AB9B5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2673</TotalTime>
  <Pages>9</Pages>
  <Words>820</Words>
  <Characters>4676</Characters>
  <Application>Microsoft Office Word</Application>
  <DocSecurity>0</DocSecurity>
  <Lines>38</Lines>
  <Paragraphs>10</Paragraphs>
  <ScaleCrop>false</ScaleCrop>
  <Company/>
  <LinksUpToDate>false</LinksUpToDate>
  <CharactersWithSpaces>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11 11</cp:lastModifiedBy>
  <cp:revision>205</cp:revision>
  <dcterms:created xsi:type="dcterms:W3CDTF">2021-07-12T02:18:00Z</dcterms:created>
  <dcterms:modified xsi:type="dcterms:W3CDTF">2024-08-03T04:39:00Z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1033-11.8.2.10299</vt:lpwstr>
  </property>
</Properties>
</file>