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24B8C" w14:textId="57915D0F" w:rsidR="00B118B4" w:rsidRPr="00B118B4" w:rsidRDefault="00B118B4" w:rsidP="00B118B4">
      <w:pPr>
        <w:jc w:val="center"/>
        <w:rPr>
          <w:b/>
          <w:bCs/>
          <w:sz w:val="32"/>
          <w:szCs w:val="32"/>
        </w:rPr>
      </w:pPr>
      <w:r w:rsidRPr="00B118B4">
        <w:rPr>
          <w:rFonts w:hint="eastAsia"/>
          <w:b/>
          <w:bCs/>
          <w:sz w:val="32"/>
          <w:szCs w:val="32"/>
        </w:rPr>
        <w:t>中国煤炭学会团体标准草案《</w:t>
      </w:r>
      <w:r w:rsidR="009B6827" w:rsidRPr="009B6827">
        <w:rPr>
          <w:rFonts w:hint="eastAsia"/>
          <w:b/>
          <w:bCs/>
          <w:sz w:val="32"/>
          <w:szCs w:val="32"/>
        </w:rPr>
        <w:t>基于高频雷达波的矿井煤岩界面探测技术规程</w:t>
      </w:r>
      <w:r w:rsidRPr="00B118B4">
        <w:rPr>
          <w:rFonts w:hint="eastAsia"/>
          <w:b/>
          <w:bCs/>
          <w:sz w:val="32"/>
          <w:szCs w:val="32"/>
        </w:rPr>
        <w:t>》编制说明</w:t>
      </w:r>
    </w:p>
    <w:p w14:paraId="21ACA100" w14:textId="77777777" w:rsidR="00337AF2" w:rsidRDefault="00337AF2" w:rsidP="00AD3CDF">
      <w:pPr>
        <w:rPr>
          <w:b/>
          <w:bCs/>
          <w:sz w:val="28"/>
          <w:szCs w:val="28"/>
        </w:rPr>
      </w:pPr>
    </w:p>
    <w:p w14:paraId="0B251D90" w14:textId="775C0EB1" w:rsidR="00AD3CDF" w:rsidRPr="00337AF2" w:rsidRDefault="00E509FA" w:rsidP="00AD3CDF">
      <w:pPr>
        <w:rPr>
          <w:b/>
          <w:bCs/>
          <w:sz w:val="28"/>
          <w:szCs w:val="28"/>
        </w:rPr>
      </w:pPr>
      <w:r w:rsidRPr="00337AF2">
        <w:rPr>
          <w:rFonts w:hint="eastAsia"/>
          <w:b/>
          <w:bCs/>
          <w:sz w:val="28"/>
          <w:szCs w:val="28"/>
        </w:rPr>
        <w:t>1</w:t>
      </w:r>
      <w:r w:rsidRPr="00337AF2">
        <w:rPr>
          <w:b/>
          <w:bCs/>
          <w:sz w:val="28"/>
          <w:szCs w:val="28"/>
        </w:rPr>
        <w:t xml:space="preserve">. </w:t>
      </w:r>
      <w:r w:rsidR="00AD3CDF" w:rsidRPr="00337AF2">
        <w:rPr>
          <w:rFonts w:hint="eastAsia"/>
          <w:b/>
          <w:bCs/>
          <w:sz w:val="28"/>
          <w:szCs w:val="28"/>
        </w:rPr>
        <w:t>工作简况</w:t>
      </w:r>
    </w:p>
    <w:p w14:paraId="5A509867" w14:textId="77777777" w:rsidR="00FA51F9" w:rsidRDefault="00E509FA" w:rsidP="00C63186">
      <w:pPr>
        <w:spacing w:line="360" w:lineRule="auto"/>
        <w:ind w:firstLineChars="200" w:firstLine="480"/>
        <w:rPr>
          <w:sz w:val="24"/>
          <w:szCs w:val="20"/>
        </w:rPr>
      </w:pPr>
      <w:r w:rsidRPr="00443AF2">
        <w:rPr>
          <w:rFonts w:hint="eastAsia"/>
          <w:sz w:val="24"/>
          <w:szCs w:val="20"/>
        </w:rPr>
        <w:t>煤炭工业的稳定健康发展与我国可持续发展战略息息相关，《能源技术革命创新行动计划（</w:t>
      </w:r>
      <w:r w:rsidRPr="00443AF2">
        <w:rPr>
          <w:rFonts w:hint="eastAsia"/>
          <w:sz w:val="24"/>
          <w:szCs w:val="20"/>
        </w:rPr>
        <w:t>2016</w:t>
      </w:r>
      <w:r w:rsidRPr="00443AF2">
        <w:rPr>
          <w:rFonts w:hint="eastAsia"/>
          <w:sz w:val="24"/>
          <w:szCs w:val="20"/>
        </w:rPr>
        <w:t>—</w:t>
      </w:r>
      <w:r w:rsidRPr="00443AF2">
        <w:rPr>
          <w:rFonts w:hint="eastAsia"/>
          <w:sz w:val="24"/>
          <w:szCs w:val="20"/>
        </w:rPr>
        <w:t>2030</w:t>
      </w:r>
      <w:r w:rsidRPr="00443AF2">
        <w:rPr>
          <w:rFonts w:hint="eastAsia"/>
          <w:sz w:val="24"/>
          <w:szCs w:val="20"/>
        </w:rPr>
        <w:t>年）》提出，到</w:t>
      </w:r>
      <w:r w:rsidRPr="00443AF2">
        <w:rPr>
          <w:rFonts w:hint="eastAsia"/>
          <w:sz w:val="24"/>
          <w:szCs w:val="20"/>
        </w:rPr>
        <w:t>2030</w:t>
      </w:r>
      <w:r w:rsidRPr="00443AF2">
        <w:rPr>
          <w:rFonts w:hint="eastAsia"/>
          <w:sz w:val="24"/>
          <w:szCs w:val="20"/>
        </w:rPr>
        <w:t>年实现煤炭智能化开采，重点煤矿区基本实现工作面无人化，全国煤矿采煤机械化程度达到</w:t>
      </w:r>
      <w:r w:rsidRPr="00443AF2">
        <w:rPr>
          <w:rFonts w:hint="eastAsia"/>
          <w:sz w:val="24"/>
          <w:szCs w:val="20"/>
        </w:rPr>
        <w:t>95%</w:t>
      </w:r>
      <w:r w:rsidRPr="00443AF2">
        <w:rPr>
          <w:rFonts w:hint="eastAsia"/>
          <w:sz w:val="24"/>
          <w:szCs w:val="20"/>
        </w:rPr>
        <w:t>以上，即煤炭</w:t>
      </w:r>
      <w:r w:rsidRPr="00443AF2">
        <w:rPr>
          <w:rFonts w:hint="eastAsia"/>
          <w:sz w:val="24"/>
          <w:szCs w:val="20"/>
        </w:rPr>
        <w:t>4.0</w:t>
      </w:r>
      <w:r w:rsidRPr="00443AF2">
        <w:rPr>
          <w:rFonts w:hint="eastAsia"/>
          <w:sz w:val="24"/>
          <w:szCs w:val="20"/>
        </w:rPr>
        <w:t>时代。矿井煤岩智能探测及识别问题是制约煤炭智能化开采的重大难题，一种高效的煤岩智能探测及其识别技术是实现智能煤岩截割需要解决的核心技术。</w:t>
      </w:r>
    </w:p>
    <w:p w14:paraId="53140218" w14:textId="455DAF29" w:rsidR="00E509FA" w:rsidRPr="00FA51F9" w:rsidRDefault="00E509FA" w:rsidP="00C63186">
      <w:pPr>
        <w:spacing w:line="360" w:lineRule="auto"/>
        <w:ind w:firstLineChars="200" w:firstLine="480"/>
        <w:rPr>
          <w:sz w:val="24"/>
          <w:szCs w:val="20"/>
        </w:rPr>
      </w:pPr>
      <w:r w:rsidRPr="00FA51F9">
        <w:rPr>
          <w:rFonts w:hint="eastAsia"/>
          <w:sz w:val="24"/>
          <w:szCs w:val="20"/>
        </w:rPr>
        <w:t>国家重点研发计划课题</w:t>
      </w:r>
      <w:r w:rsidR="00CF4B15" w:rsidRPr="00FA51F9">
        <w:rPr>
          <w:rFonts w:hint="eastAsia"/>
          <w:sz w:val="24"/>
          <w:szCs w:val="20"/>
        </w:rPr>
        <w:t>“基于多信息融合的煤岩界面实时识别技术与装备（</w:t>
      </w:r>
      <w:r w:rsidR="00CF4B15" w:rsidRPr="00FA51F9">
        <w:rPr>
          <w:sz w:val="24"/>
          <w:szCs w:val="20"/>
        </w:rPr>
        <w:t>2017YFC0804302</w:t>
      </w:r>
      <w:r w:rsidR="00CF4B15" w:rsidRPr="00FA51F9">
        <w:rPr>
          <w:rFonts w:hint="eastAsia"/>
          <w:sz w:val="24"/>
          <w:szCs w:val="20"/>
        </w:rPr>
        <w:t>）”</w:t>
      </w:r>
      <w:r w:rsidR="0047211E" w:rsidRPr="00FA51F9">
        <w:rPr>
          <w:rFonts w:hint="eastAsia"/>
          <w:sz w:val="24"/>
          <w:szCs w:val="20"/>
        </w:rPr>
        <w:t>对煤岩界面实时</w:t>
      </w:r>
      <w:r w:rsidR="009B6827">
        <w:rPr>
          <w:rFonts w:hint="eastAsia"/>
          <w:sz w:val="24"/>
          <w:szCs w:val="20"/>
        </w:rPr>
        <w:t>探测</w:t>
      </w:r>
      <w:r w:rsidR="0047211E" w:rsidRPr="00FA51F9">
        <w:rPr>
          <w:rFonts w:hint="eastAsia"/>
          <w:sz w:val="24"/>
          <w:szCs w:val="20"/>
        </w:rPr>
        <w:t>机理与识别展开研究</w:t>
      </w:r>
      <w:r w:rsidR="00FA51F9" w:rsidRPr="00FA51F9">
        <w:rPr>
          <w:rFonts w:hint="eastAsia"/>
          <w:sz w:val="24"/>
          <w:szCs w:val="20"/>
        </w:rPr>
        <w:t>，并对“</w:t>
      </w:r>
      <w:r w:rsidR="009B6827" w:rsidRPr="009B6827">
        <w:rPr>
          <w:rFonts w:hint="eastAsia"/>
          <w:sz w:val="24"/>
          <w:szCs w:val="20"/>
        </w:rPr>
        <w:t>基于高频雷达波的矿井煤岩界面探测技术规程</w:t>
      </w:r>
      <w:r w:rsidR="00FA51F9" w:rsidRPr="00FA51F9">
        <w:rPr>
          <w:rFonts w:hint="eastAsia"/>
          <w:sz w:val="24"/>
          <w:szCs w:val="20"/>
        </w:rPr>
        <w:t>”标准进行制定，</w:t>
      </w:r>
      <w:r w:rsidR="005A281C">
        <w:rPr>
          <w:rFonts w:hint="eastAsia"/>
          <w:sz w:val="24"/>
          <w:szCs w:val="20"/>
        </w:rPr>
        <w:t>课题</w:t>
      </w:r>
      <w:r w:rsidR="00FA51F9" w:rsidRPr="00FA51F9">
        <w:rPr>
          <w:rFonts w:hint="eastAsia"/>
          <w:sz w:val="24"/>
          <w:szCs w:val="20"/>
        </w:rPr>
        <w:t>由</w:t>
      </w:r>
      <w:r w:rsidR="001255A3" w:rsidRPr="001255A3">
        <w:rPr>
          <w:rFonts w:hint="eastAsia"/>
          <w:sz w:val="24"/>
          <w:szCs w:val="20"/>
        </w:rPr>
        <w:t>国能神东煤炭集团有限责任公司</w:t>
      </w:r>
      <w:r w:rsidR="00FA51F9" w:rsidRPr="00FA51F9">
        <w:rPr>
          <w:rFonts w:hint="eastAsia"/>
          <w:sz w:val="24"/>
          <w:szCs w:val="20"/>
        </w:rPr>
        <w:t>、中国矿业大学（北京）等单位共同承担</w:t>
      </w:r>
      <w:r w:rsidR="00C63186">
        <w:rPr>
          <w:rFonts w:hint="eastAsia"/>
          <w:sz w:val="24"/>
          <w:szCs w:val="20"/>
        </w:rPr>
        <w:t>。</w:t>
      </w:r>
    </w:p>
    <w:p w14:paraId="434BE4BF" w14:textId="56D59704" w:rsidR="00D862BA" w:rsidRDefault="00B02C6F" w:rsidP="00C63186">
      <w:pPr>
        <w:spacing w:line="360" w:lineRule="auto"/>
        <w:ind w:firstLineChars="200" w:firstLine="480"/>
        <w:rPr>
          <w:sz w:val="24"/>
          <w:szCs w:val="20"/>
        </w:rPr>
      </w:pPr>
      <w:r>
        <w:rPr>
          <w:rFonts w:hint="eastAsia"/>
          <w:sz w:val="24"/>
          <w:szCs w:val="20"/>
        </w:rPr>
        <w:t>本</w:t>
      </w:r>
      <w:r w:rsidR="00C63186" w:rsidRPr="00C63186">
        <w:rPr>
          <w:rFonts w:hint="eastAsia"/>
          <w:sz w:val="24"/>
          <w:szCs w:val="20"/>
        </w:rPr>
        <w:t>中国煤炭学会标准主要起草人为中国矿业大学（北京），</w:t>
      </w:r>
      <w:r>
        <w:rPr>
          <w:rFonts w:hint="eastAsia"/>
          <w:sz w:val="24"/>
          <w:szCs w:val="20"/>
        </w:rPr>
        <w:t>参加单位为</w:t>
      </w:r>
      <w:r w:rsidR="001255A3" w:rsidRPr="001255A3">
        <w:rPr>
          <w:rFonts w:hint="eastAsia"/>
          <w:sz w:val="24"/>
          <w:szCs w:val="20"/>
        </w:rPr>
        <w:t>国能神东煤炭集团有限责任公司</w:t>
      </w:r>
      <w:r w:rsidR="00D862BA">
        <w:rPr>
          <w:rFonts w:hint="eastAsia"/>
          <w:sz w:val="24"/>
          <w:szCs w:val="20"/>
        </w:rPr>
        <w:t>，主要起草人单位及起草人所</w:t>
      </w:r>
      <w:proofErr w:type="gramStart"/>
      <w:r w:rsidR="00D862BA">
        <w:rPr>
          <w:rFonts w:hint="eastAsia"/>
          <w:sz w:val="24"/>
          <w:szCs w:val="20"/>
        </w:rPr>
        <w:t>作工</w:t>
      </w:r>
      <w:proofErr w:type="gramEnd"/>
      <w:r w:rsidR="00D862BA">
        <w:rPr>
          <w:rFonts w:hint="eastAsia"/>
          <w:sz w:val="24"/>
          <w:szCs w:val="20"/>
        </w:rPr>
        <w:t>作：</w:t>
      </w:r>
    </w:p>
    <w:tbl>
      <w:tblPr>
        <w:tblStyle w:val="a9"/>
        <w:tblW w:w="0" w:type="auto"/>
        <w:tblLook w:val="04A0" w:firstRow="1" w:lastRow="0" w:firstColumn="1" w:lastColumn="0" w:noHBand="0" w:noVBand="1"/>
      </w:tblPr>
      <w:tblGrid>
        <w:gridCol w:w="1951"/>
        <w:gridCol w:w="2977"/>
        <w:gridCol w:w="3594"/>
      </w:tblGrid>
      <w:tr w:rsidR="00D862BA" w14:paraId="4A7DC816" w14:textId="77777777" w:rsidTr="00D862BA">
        <w:tc>
          <w:tcPr>
            <w:tcW w:w="1951" w:type="dxa"/>
            <w:vAlign w:val="center"/>
          </w:tcPr>
          <w:p w14:paraId="3D52022D" w14:textId="48947DB1" w:rsidR="00D862BA" w:rsidRDefault="00D862BA" w:rsidP="00D862BA">
            <w:pPr>
              <w:spacing w:line="360" w:lineRule="auto"/>
              <w:jc w:val="center"/>
              <w:rPr>
                <w:sz w:val="24"/>
                <w:szCs w:val="20"/>
              </w:rPr>
            </w:pPr>
            <w:r>
              <w:rPr>
                <w:rFonts w:hint="eastAsia"/>
                <w:sz w:val="24"/>
                <w:szCs w:val="20"/>
              </w:rPr>
              <w:t>主要起草人单位</w:t>
            </w:r>
          </w:p>
        </w:tc>
        <w:tc>
          <w:tcPr>
            <w:tcW w:w="2977" w:type="dxa"/>
            <w:vAlign w:val="center"/>
          </w:tcPr>
          <w:p w14:paraId="0E2A478D" w14:textId="24CAB99E" w:rsidR="00D862BA" w:rsidRDefault="00D862BA" w:rsidP="00D862BA">
            <w:pPr>
              <w:spacing w:line="360" w:lineRule="auto"/>
              <w:jc w:val="center"/>
              <w:rPr>
                <w:sz w:val="24"/>
                <w:szCs w:val="20"/>
              </w:rPr>
            </w:pPr>
            <w:r>
              <w:rPr>
                <w:rFonts w:hint="eastAsia"/>
                <w:sz w:val="24"/>
                <w:szCs w:val="20"/>
              </w:rPr>
              <w:t>成员</w:t>
            </w:r>
          </w:p>
        </w:tc>
        <w:tc>
          <w:tcPr>
            <w:tcW w:w="3594" w:type="dxa"/>
            <w:vAlign w:val="center"/>
          </w:tcPr>
          <w:p w14:paraId="07079F7A" w14:textId="137284B5" w:rsidR="00D862BA" w:rsidRDefault="00D862BA" w:rsidP="00D862BA">
            <w:pPr>
              <w:spacing w:line="360" w:lineRule="auto"/>
              <w:jc w:val="center"/>
              <w:rPr>
                <w:sz w:val="24"/>
                <w:szCs w:val="20"/>
              </w:rPr>
            </w:pPr>
            <w:r>
              <w:rPr>
                <w:rFonts w:hint="eastAsia"/>
                <w:sz w:val="24"/>
                <w:szCs w:val="20"/>
              </w:rPr>
              <w:t>主要工作</w:t>
            </w:r>
          </w:p>
        </w:tc>
      </w:tr>
      <w:tr w:rsidR="00D862BA" w14:paraId="1E297901" w14:textId="77777777" w:rsidTr="00D862BA">
        <w:tc>
          <w:tcPr>
            <w:tcW w:w="1951" w:type="dxa"/>
            <w:vAlign w:val="center"/>
          </w:tcPr>
          <w:p w14:paraId="5671D9BE" w14:textId="79F75F18" w:rsidR="00D862BA" w:rsidRDefault="00D862BA" w:rsidP="00D862BA">
            <w:pPr>
              <w:spacing w:line="360" w:lineRule="auto"/>
              <w:jc w:val="center"/>
              <w:rPr>
                <w:sz w:val="24"/>
                <w:szCs w:val="20"/>
              </w:rPr>
            </w:pPr>
            <w:r>
              <w:rPr>
                <w:rFonts w:hint="eastAsia"/>
                <w:sz w:val="24"/>
                <w:szCs w:val="20"/>
              </w:rPr>
              <w:t>中国矿业大学（北京）</w:t>
            </w:r>
          </w:p>
        </w:tc>
        <w:tc>
          <w:tcPr>
            <w:tcW w:w="2977" w:type="dxa"/>
            <w:vAlign w:val="center"/>
          </w:tcPr>
          <w:p w14:paraId="68BB417C" w14:textId="74413306" w:rsidR="00D862BA" w:rsidRPr="00D862BA" w:rsidRDefault="00D862BA" w:rsidP="00D862BA">
            <w:pPr>
              <w:spacing w:line="360" w:lineRule="auto"/>
              <w:jc w:val="center"/>
              <w:rPr>
                <w:sz w:val="24"/>
                <w:szCs w:val="20"/>
              </w:rPr>
            </w:pPr>
            <w:r>
              <w:rPr>
                <w:rFonts w:hint="eastAsia"/>
                <w:sz w:val="24"/>
                <w:szCs w:val="20"/>
              </w:rPr>
              <w:t>彭苏萍、许献磊、马正</w:t>
            </w:r>
          </w:p>
        </w:tc>
        <w:tc>
          <w:tcPr>
            <w:tcW w:w="3594" w:type="dxa"/>
            <w:vAlign w:val="center"/>
          </w:tcPr>
          <w:p w14:paraId="72CC2EBA" w14:textId="3BF8C35C" w:rsidR="00D862BA" w:rsidRDefault="00D862BA" w:rsidP="00D862BA">
            <w:pPr>
              <w:spacing w:line="360" w:lineRule="auto"/>
              <w:jc w:val="center"/>
              <w:rPr>
                <w:sz w:val="24"/>
                <w:szCs w:val="20"/>
              </w:rPr>
            </w:pPr>
            <w:r>
              <w:rPr>
                <w:rFonts w:hint="eastAsia"/>
                <w:sz w:val="24"/>
                <w:szCs w:val="20"/>
              </w:rPr>
              <w:t>负责标准相关信息查询，标准起草和编制说明书编写，技术试验验证实施等工作。</w:t>
            </w:r>
          </w:p>
        </w:tc>
      </w:tr>
      <w:tr w:rsidR="00D862BA" w14:paraId="395381EE" w14:textId="77777777" w:rsidTr="00D862BA">
        <w:tc>
          <w:tcPr>
            <w:tcW w:w="1951" w:type="dxa"/>
            <w:vAlign w:val="center"/>
          </w:tcPr>
          <w:p w14:paraId="3813D057" w14:textId="2CE37510" w:rsidR="00D862BA" w:rsidRDefault="001255A3" w:rsidP="00D862BA">
            <w:pPr>
              <w:spacing w:line="360" w:lineRule="auto"/>
              <w:jc w:val="center"/>
              <w:rPr>
                <w:sz w:val="24"/>
                <w:szCs w:val="20"/>
              </w:rPr>
            </w:pPr>
            <w:r w:rsidRPr="001255A3">
              <w:rPr>
                <w:rFonts w:hint="eastAsia"/>
                <w:sz w:val="24"/>
                <w:szCs w:val="20"/>
              </w:rPr>
              <w:t>国能神东煤炭集团有限责任公司</w:t>
            </w:r>
          </w:p>
        </w:tc>
        <w:tc>
          <w:tcPr>
            <w:tcW w:w="2977" w:type="dxa"/>
            <w:vAlign w:val="center"/>
          </w:tcPr>
          <w:p w14:paraId="6B2C5D30" w14:textId="6BDDBCB6" w:rsidR="00D862BA" w:rsidRDefault="00D862BA" w:rsidP="00D862BA">
            <w:pPr>
              <w:spacing w:line="360" w:lineRule="auto"/>
              <w:jc w:val="center"/>
              <w:rPr>
                <w:sz w:val="24"/>
                <w:szCs w:val="20"/>
              </w:rPr>
            </w:pPr>
            <w:r>
              <w:rPr>
                <w:rFonts w:hint="eastAsia"/>
                <w:sz w:val="24"/>
                <w:szCs w:val="20"/>
              </w:rPr>
              <w:t>杨俊哲、郭爱军、关丙火</w:t>
            </w:r>
          </w:p>
        </w:tc>
        <w:tc>
          <w:tcPr>
            <w:tcW w:w="3594" w:type="dxa"/>
            <w:vAlign w:val="center"/>
          </w:tcPr>
          <w:p w14:paraId="1FFFF47F" w14:textId="46310678" w:rsidR="00D862BA" w:rsidRDefault="00D862BA" w:rsidP="00D862BA">
            <w:pPr>
              <w:spacing w:line="360" w:lineRule="auto"/>
              <w:jc w:val="center"/>
              <w:rPr>
                <w:sz w:val="24"/>
                <w:szCs w:val="20"/>
              </w:rPr>
            </w:pPr>
            <w:r>
              <w:rPr>
                <w:rFonts w:hint="eastAsia"/>
                <w:sz w:val="24"/>
                <w:szCs w:val="20"/>
              </w:rPr>
              <w:t>参与方案确定，技术指导</w:t>
            </w:r>
            <w:r w:rsidR="009E1DB3">
              <w:rPr>
                <w:rFonts w:hint="eastAsia"/>
                <w:sz w:val="24"/>
                <w:szCs w:val="20"/>
              </w:rPr>
              <w:t>，现场验证</w:t>
            </w:r>
            <w:r>
              <w:rPr>
                <w:rFonts w:hint="eastAsia"/>
                <w:sz w:val="24"/>
                <w:szCs w:val="20"/>
              </w:rPr>
              <w:t>等工作。</w:t>
            </w:r>
          </w:p>
        </w:tc>
      </w:tr>
    </w:tbl>
    <w:p w14:paraId="5D81ECDC" w14:textId="3E3E9CA1" w:rsidR="00E509FA" w:rsidRPr="00C63186" w:rsidRDefault="00C63186" w:rsidP="00C63186">
      <w:pPr>
        <w:spacing w:line="360" w:lineRule="auto"/>
        <w:ind w:firstLineChars="200" w:firstLine="480"/>
        <w:rPr>
          <w:sz w:val="24"/>
          <w:szCs w:val="20"/>
        </w:rPr>
      </w:pPr>
      <w:r w:rsidRPr="00C63186">
        <w:rPr>
          <w:rFonts w:hint="eastAsia"/>
          <w:sz w:val="24"/>
          <w:szCs w:val="20"/>
        </w:rPr>
        <w:t>本标准适用于矿井煤岩界面探测。规定了煤矿煤炭开采过程中煤岩界面探测的基本规定、要求和方法。通过最新研发的煤</w:t>
      </w:r>
      <w:proofErr w:type="gramStart"/>
      <w:r w:rsidRPr="00C63186">
        <w:rPr>
          <w:rFonts w:hint="eastAsia"/>
          <w:sz w:val="24"/>
          <w:szCs w:val="20"/>
        </w:rPr>
        <w:t>岩</w:t>
      </w:r>
      <w:r w:rsidR="009B6827">
        <w:rPr>
          <w:rFonts w:hint="eastAsia"/>
          <w:sz w:val="24"/>
          <w:szCs w:val="20"/>
        </w:rPr>
        <w:t>层位</w:t>
      </w:r>
      <w:proofErr w:type="gramEnd"/>
      <w:r w:rsidR="009B6827">
        <w:rPr>
          <w:rFonts w:hint="eastAsia"/>
          <w:sz w:val="24"/>
          <w:szCs w:val="20"/>
        </w:rPr>
        <w:t>探测</w:t>
      </w:r>
      <w:r w:rsidRPr="00C63186">
        <w:rPr>
          <w:rFonts w:hint="eastAsia"/>
          <w:sz w:val="24"/>
          <w:szCs w:val="20"/>
        </w:rPr>
        <w:t>雷达天线，配合智能升降支架，可以在悬空</w:t>
      </w:r>
      <w:r w:rsidRPr="00C63186">
        <w:rPr>
          <w:rFonts w:hint="eastAsia"/>
          <w:sz w:val="24"/>
          <w:szCs w:val="20"/>
        </w:rPr>
        <w:t>30cm</w:t>
      </w:r>
      <w:r w:rsidRPr="00C63186">
        <w:rPr>
          <w:rFonts w:hint="eastAsia"/>
          <w:sz w:val="24"/>
          <w:szCs w:val="20"/>
        </w:rPr>
        <w:t>条件下，向外发射高频电磁波并接收煤岩界面的回波信号实现探测煤</w:t>
      </w:r>
      <w:proofErr w:type="gramStart"/>
      <w:r w:rsidRPr="00C63186">
        <w:rPr>
          <w:rFonts w:hint="eastAsia"/>
          <w:sz w:val="24"/>
          <w:szCs w:val="20"/>
        </w:rPr>
        <w:t>岩层位</w:t>
      </w:r>
      <w:proofErr w:type="gramEnd"/>
      <w:r w:rsidRPr="00C63186">
        <w:rPr>
          <w:rFonts w:hint="eastAsia"/>
          <w:sz w:val="24"/>
          <w:szCs w:val="20"/>
        </w:rPr>
        <w:t>的实时探测。雷达天线采用非接触式，可以进行连续测量；数据采集与处理单元进行数据的采集和实时处理，并将数据结果发送给手持终端和采煤机。</w:t>
      </w:r>
    </w:p>
    <w:p w14:paraId="3BE1C2C1" w14:textId="77777777" w:rsidR="00C63186" w:rsidRPr="00C63186" w:rsidRDefault="00C63186" w:rsidP="00AD3CDF">
      <w:pPr>
        <w:rPr>
          <w:sz w:val="24"/>
          <w:szCs w:val="20"/>
        </w:rPr>
      </w:pPr>
    </w:p>
    <w:p w14:paraId="64D55DEA" w14:textId="174D4854" w:rsidR="00AD3CDF" w:rsidRPr="00337AF2" w:rsidRDefault="00842169" w:rsidP="00AD3CDF">
      <w:pPr>
        <w:rPr>
          <w:b/>
          <w:bCs/>
          <w:sz w:val="28"/>
          <w:szCs w:val="28"/>
        </w:rPr>
      </w:pPr>
      <w:r w:rsidRPr="00337AF2">
        <w:rPr>
          <w:rFonts w:hint="eastAsia"/>
          <w:b/>
          <w:bCs/>
          <w:sz w:val="28"/>
          <w:szCs w:val="28"/>
        </w:rPr>
        <w:t>2</w:t>
      </w:r>
      <w:r w:rsidR="00337AF2" w:rsidRPr="00337AF2">
        <w:rPr>
          <w:rFonts w:hint="eastAsia"/>
          <w:b/>
          <w:bCs/>
          <w:sz w:val="28"/>
          <w:szCs w:val="28"/>
        </w:rPr>
        <w:t>.</w:t>
      </w:r>
      <w:r w:rsidR="00337AF2" w:rsidRPr="00337AF2">
        <w:rPr>
          <w:b/>
          <w:bCs/>
          <w:sz w:val="28"/>
          <w:szCs w:val="28"/>
        </w:rPr>
        <w:t xml:space="preserve"> </w:t>
      </w:r>
      <w:r w:rsidR="00AD3CDF" w:rsidRPr="00337AF2">
        <w:rPr>
          <w:rFonts w:hint="eastAsia"/>
          <w:b/>
          <w:bCs/>
          <w:sz w:val="28"/>
          <w:szCs w:val="28"/>
        </w:rPr>
        <w:t>主要技术内容</w:t>
      </w:r>
    </w:p>
    <w:p w14:paraId="5960934F" w14:textId="0927AF03" w:rsidR="00842169" w:rsidRPr="00012457" w:rsidRDefault="00842169" w:rsidP="00B118B4">
      <w:pPr>
        <w:spacing w:line="360" w:lineRule="auto"/>
        <w:jc w:val="left"/>
        <w:rPr>
          <w:b/>
          <w:bCs/>
          <w:sz w:val="24"/>
          <w:szCs w:val="20"/>
        </w:rPr>
      </w:pPr>
      <w:r w:rsidRPr="00012457">
        <w:rPr>
          <w:b/>
          <w:bCs/>
          <w:sz w:val="24"/>
          <w:szCs w:val="20"/>
        </w:rPr>
        <w:t>2.1</w:t>
      </w:r>
      <w:r w:rsidRPr="00012457">
        <w:rPr>
          <w:rFonts w:hint="eastAsia"/>
          <w:b/>
          <w:bCs/>
          <w:sz w:val="24"/>
          <w:szCs w:val="20"/>
        </w:rPr>
        <w:t xml:space="preserve"> </w:t>
      </w:r>
      <w:r w:rsidRPr="00012457">
        <w:rPr>
          <w:rFonts w:hint="eastAsia"/>
          <w:b/>
          <w:bCs/>
          <w:sz w:val="24"/>
          <w:szCs w:val="20"/>
        </w:rPr>
        <w:t>煤</w:t>
      </w:r>
      <w:proofErr w:type="gramStart"/>
      <w:r w:rsidRPr="00012457">
        <w:rPr>
          <w:rFonts w:hint="eastAsia"/>
          <w:b/>
          <w:bCs/>
          <w:sz w:val="24"/>
          <w:szCs w:val="20"/>
        </w:rPr>
        <w:t>岩层位</w:t>
      </w:r>
      <w:proofErr w:type="gramEnd"/>
      <w:r w:rsidR="009B6827">
        <w:rPr>
          <w:rFonts w:hint="eastAsia"/>
          <w:b/>
          <w:bCs/>
          <w:sz w:val="24"/>
          <w:szCs w:val="20"/>
        </w:rPr>
        <w:t>探测</w:t>
      </w:r>
      <w:r w:rsidRPr="00012457">
        <w:rPr>
          <w:rFonts w:hint="eastAsia"/>
          <w:b/>
          <w:bCs/>
          <w:sz w:val="24"/>
          <w:szCs w:val="20"/>
        </w:rPr>
        <w:t>内容</w:t>
      </w:r>
    </w:p>
    <w:p w14:paraId="690023AD" w14:textId="1630CF4B" w:rsidR="00842169" w:rsidRPr="00842169" w:rsidRDefault="00842169" w:rsidP="00842169">
      <w:pPr>
        <w:spacing w:line="360" w:lineRule="auto"/>
        <w:ind w:firstLineChars="200" w:firstLine="480"/>
        <w:rPr>
          <w:sz w:val="24"/>
          <w:szCs w:val="20"/>
        </w:rPr>
      </w:pPr>
      <w:r w:rsidRPr="00842169">
        <w:rPr>
          <w:rFonts w:hint="eastAsia"/>
          <w:sz w:val="24"/>
          <w:szCs w:val="20"/>
        </w:rPr>
        <w:t>煤</w:t>
      </w:r>
      <w:proofErr w:type="gramStart"/>
      <w:r w:rsidRPr="00842169">
        <w:rPr>
          <w:rFonts w:hint="eastAsia"/>
          <w:sz w:val="24"/>
          <w:szCs w:val="20"/>
        </w:rPr>
        <w:t>岩</w:t>
      </w:r>
      <w:r w:rsidR="009B6827">
        <w:rPr>
          <w:rFonts w:hint="eastAsia"/>
          <w:sz w:val="24"/>
          <w:szCs w:val="20"/>
        </w:rPr>
        <w:t>层位</w:t>
      </w:r>
      <w:proofErr w:type="gramEnd"/>
      <w:r w:rsidR="009B6827">
        <w:rPr>
          <w:rFonts w:hint="eastAsia"/>
          <w:sz w:val="24"/>
          <w:szCs w:val="20"/>
        </w:rPr>
        <w:t>探测</w:t>
      </w:r>
      <w:r w:rsidRPr="00842169">
        <w:rPr>
          <w:rFonts w:hint="eastAsia"/>
          <w:sz w:val="24"/>
          <w:szCs w:val="20"/>
        </w:rPr>
        <w:t>内容包括煤岩物性参数的预测算、数据采集、数据预处理以及煤岩界面的自动识别。</w:t>
      </w:r>
    </w:p>
    <w:p w14:paraId="456585DB" w14:textId="0E720E53" w:rsidR="00842169" w:rsidRPr="00012457" w:rsidRDefault="00842169" w:rsidP="00842169">
      <w:pPr>
        <w:spacing w:line="360" w:lineRule="auto"/>
        <w:ind w:firstLineChars="200" w:firstLine="482"/>
        <w:rPr>
          <w:b/>
          <w:bCs/>
          <w:sz w:val="24"/>
          <w:szCs w:val="20"/>
        </w:rPr>
      </w:pPr>
      <w:r w:rsidRPr="00012457">
        <w:rPr>
          <w:b/>
          <w:bCs/>
          <w:sz w:val="24"/>
          <w:szCs w:val="20"/>
        </w:rPr>
        <w:t>2.1.1</w:t>
      </w:r>
      <w:r w:rsidRPr="00012457">
        <w:rPr>
          <w:rFonts w:hint="eastAsia"/>
          <w:b/>
          <w:bCs/>
          <w:sz w:val="24"/>
          <w:szCs w:val="20"/>
        </w:rPr>
        <w:t xml:space="preserve"> </w:t>
      </w:r>
      <w:r w:rsidRPr="00012457">
        <w:rPr>
          <w:rFonts w:hint="eastAsia"/>
          <w:b/>
          <w:bCs/>
          <w:sz w:val="24"/>
          <w:szCs w:val="20"/>
        </w:rPr>
        <w:t>物性参数的预测算</w:t>
      </w:r>
    </w:p>
    <w:p w14:paraId="62CCEC83" w14:textId="06B68C93" w:rsidR="00842169" w:rsidRPr="00842169" w:rsidRDefault="00842169" w:rsidP="00842169">
      <w:pPr>
        <w:spacing w:line="360" w:lineRule="auto"/>
        <w:ind w:firstLineChars="200" w:firstLine="480"/>
        <w:rPr>
          <w:sz w:val="24"/>
          <w:szCs w:val="20"/>
        </w:rPr>
      </w:pPr>
      <w:r>
        <w:rPr>
          <w:sz w:val="24"/>
          <w:szCs w:val="20"/>
        </w:rPr>
        <w:t xml:space="preserve">(1) </w:t>
      </w:r>
      <w:r w:rsidRPr="00842169">
        <w:rPr>
          <w:rFonts w:hint="eastAsia"/>
          <w:sz w:val="24"/>
          <w:szCs w:val="20"/>
        </w:rPr>
        <w:t>煤介电常数的预测算</w:t>
      </w:r>
    </w:p>
    <w:p w14:paraId="6A9A4224"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采集煤的标本在实验室进行测算分析，对于同一矿区的同一煤层，可使用同一介电常数。分析结果用于煤层厚度的计算。</w:t>
      </w:r>
    </w:p>
    <w:p w14:paraId="3AE85624" w14:textId="04673D99" w:rsidR="00842169" w:rsidRPr="00842169" w:rsidRDefault="00842169" w:rsidP="00842169">
      <w:pPr>
        <w:spacing w:line="360" w:lineRule="auto"/>
        <w:ind w:firstLineChars="200" w:firstLine="480"/>
        <w:rPr>
          <w:sz w:val="24"/>
          <w:szCs w:val="20"/>
        </w:rPr>
      </w:pPr>
      <w:r>
        <w:rPr>
          <w:sz w:val="24"/>
          <w:szCs w:val="20"/>
        </w:rPr>
        <w:t>(2)</w:t>
      </w:r>
      <w:r w:rsidRPr="00842169">
        <w:rPr>
          <w:rFonts w:hint="eastAsia"/>
          <w:sz w:val="24"/>
          <w:szCs w:val="20"/>
        </w:rPr>
        <w:t xml:space="preserve"> </w:t>
      </w:r>
      <w:r w:rsidRPr="00842169">
        <w:rPr>
          <w:rFonts w:hint="eastAsia"/>
          <w:sz w:val="24"/>
          <w:szCs w:val="20"/>
        </w:rPr>
        <w:t>岩石和矸石介电常数的测算</w:t>
      </w:r>
    </w:p>
    <w:p w14:paraId="7E3D6E9A"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采集岩石和矸石的标本在实验室进行测算分析，对于同一矿区的同一煤层，可使用同一介电常数。</w:t>
      </w:r>
    </w:p>
    <w:p w14:paraId="15C90DBF" w14:textId="5E6018BD" w:rsidR="00842169" w:rsidRPr="00012457" w:rsidRDefault="00842169" w:rsidP="00842169">
      <w:pPr>
        <w:spacing w:line="360" w:lineRule="auto"/>
        <w:ind w:firstLineChars="200" w:firstLine="482"/>
        <w:rPr>
          <w:b/>
          <w:bCs/>
          <w:sz w:val="24"/>
          <w:szCs w:val="20"/>
        </w:rPr>
      </w:pPr>
      <w:r w:rsidRPr="00012457">
        <w:rPr>
          <w:b/>
          <w:bCs/>
          <w:sz w:val="24"/>
          <w:szCs w:val="20"/>
        </w:rPr>
        <w:t xml:space="preserve">2.1.2 </w:t>
      </w:r>
      <w:r w:rsidRPr="00012457">
        <w:rPr>
          <w:rFonts w:hint="eastAsia"/>
          <w:b/>
          <w:bCs/>
          <w:sz w:val="24"/>
          <w:szCs w:val="20"/>
        </w:rPr>
        <w:t>数据采集</w:t>
      </w:r>
    </w:p>
    <w:p w14:paraId="5D211F58" w14:textId="56F9EFBD" w:rsidR="00842169" w:rsidRPr="00842169" w:rsidRDefault="00842169" w:rsidP="00842169">
      <w:pPr>
        <w:spacing w:line="360" w:lineRule="auto"/>
        <w:ind w:firstLineChars="200" w:firstLine="480"/>
        <w:rPr>
          <w:sz w:val="24"/>
          <w:szCs w:val="20"/>
        </w:rPr>
      </w:pPr>
      <w:r>
        <w:rPr>
          <w:sz w:val="24"/>
          <w:szCs w:val="20"/>
        </w:rPr>
        <w:t>(1)</w:t>
      </w:r>
      <w:r w:rsidRPr="00842169">
        <w:rPr>
          <w:rFonts w:hint="eastAsia"/>
          <w:sz w:val="24"/>
          <w:szCs w:val="20"/>
        </w:rPr>
        <w:t xml:space="preserve"> </w:t>
      </w:r>
      <w:r w:rsidRPr="00842169">
        <w:rPr>
          <w:rFonts w:hint="eastAsia"/>
          <w:sz w:val="24"/>
          <w:szCs w:val="20"/>
        </w:rPr>
        <w:t>雷达数据的采集</w:t>
      </w:r>
    </w:p>
    <w:p w14:paraId="5ABC4D55" w14:textId="29A35AF0" w:rsidR="00842169" w:rsidRPr="00842169" w:rsidRDefault="00842169" w:rsidP="00842169">
      <w:pPr>
        <w:spacing w:line="360" w:lineRule="auto"/>
        <w:ind w:firstLineChars="200" w:firstLine="480"/>
        <w:rPr>
          <w:sz w:val="24"/>
          <w:szCs w:val="20"/>
        </w:rPr>
      </w:pPr>
      <w:r w:rsidRPr="00842169">
        <w:rPr>
          <w:rFonts w:hint="eastAsia"/>
          <w:sz w:val="24"/>
          <w:szCs w:val="20"/>
        </w:rPr>
        <w:t>利用煤</w:t>
      </w:r>
      <w:proofErr w:type="gramStart"/>
      <w:r w:rsidRPr="00842169">
        <w:rPr>
          <w:rFonts w:hint="eastAsia"/>
          <w:sz w:val="24"/>
          <w:szCs w:val="20"/>
        </w:rPr>
        <w:t>岩</w:t>
      </w:r>
      <w:r w:rsidR="009B6827">
        <w:rPr>
          <w:rFonts w:hint="eastAsia"/>
          <w:sz w:val="24"/>
          <w:szCs w:val="20"/>
        </w:rPr>
        <w:t>层位</w:t>
      </w:r>
      <w:proofErr w:type="gramEnd"/>
      <w:r w:rsidR="009B6827">
        <w:rPr>
          <w:rFonts w:hint="eastAsia"/>
          <w:sz w:val="24"/>
          <w:szCs w:val="20"/>
        </w:rPr>
        <w:t>探测</w:t>
      </w:r>
      <w:r w:rsidRPr="00842169">
        <w:rPr>
          <w:rFonts w:hint="eastAsia"/>
          <w:sz w:val="24"/>
          <w:szCs w:val="20"/>
        </w:rPr>
        <w:t>雷达系统进行数据的采集。</w:t>
      </w:r>
    </w:p>
    <w:p w14:paraId="04EF91F8" w14:textId="52785B77" w:rsidR="00842169" w:rsidRPr="00842169" w:rsidRDefault="00842169" w:rsidP="00842169">
      <w:pPr>
        <w:spacing w:line="360" w:lineRule="auto"/>
        <w:ind w:firstLineChars="200" w:firstLine="480"/>
        <w:rPr>
          <w:sz w:val="24"/>
          <w:szCs w:val="20"/>
        </w:rPr>
      </w:pPr>
      <w:r>
        <w:rPr>
          <w:sz w:val="24"/>
          <w:szCs w:val="20"/>
        </w:rPr>
        <w:t xml:space="preserve">(2) </w:t>
      </w:r>
      <w:r w:rsidRPr="00842169">
        <w:rPr>
          <w:rFonts w:hint="eastAsia"/>
          <w:sz w:val="24"/>
          <w:szCs w:val="20"/>
        </w:rPr>
        <w:t>天线水平位置信息的获取</w:t>
      </w:r>
    </w:p>
    <w:p w14:paraId="75BF93A2"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利用采煤机上的编码器，实现雷达数据的采集控制，雷达数据记录的一方面是雷达回波信号，另一方面记录下编码器信息，通过记录的编码器信息确定天线水平位置信息。</w:t>
      </w:r>
    </w:p>
    <w:p w14:paraId="518FA510" w14:textId="063D70AB" w:rsidR="00842169" w:rsidRPr="00842169" w:rsidRDefault="00842169" w:rsidP="00842169">
      <w:pPr>
        <w:spacing w:line="360" w:lineRule="auto"/>
        <w:ind w:firstLineChars="200" w:firstLine="480"/>
        <w:rPr>
          <w:sz w:val="24"/>
          <w:szCs w:val="20"/>
        </w:rPr>
      </w:pPr>
      <w:r>
        <w:rPr>
          <w:sz w:val="24"/>
          <w:szCs w:val="20"/>
        </w:rPr>
        <w:t>(3)</w:t>
      </w:r>
      <w:r w:rsidRPr="00842169">
        <w:rPr>
          <w:rFonts w:hint="eastAsia"/>
          <w:sz w:val="24"/>
          <w:szCs w:val="20"/>
        </w:rPr>
        <w:t xml:space="preserve"> </w:t>
      </w:r>
      <w:r w:rsidRPr="00842169">
        <w:rPr>
          <w:rFonts w:hint="eastAsia"/>
          <w:sz w:val="24"/>
          <w:szCs w:val="20"/>
        </w:rPr>
        <w:t>天线垂直位置信息的获取</w:t>
      </w:r>
    </w:p>
    <w:p w14:paraId="0EBC305B" w14:textId="10F8ACD1" w:rsidR="00842169" w:rsidRPr="00842169" w:rsidRDefault="00842169" w:rsidP="00842169">
      <w:pPr>
        <w:spacing w:line="360" w:lineRule="auto"/>
        <w:ind w:firstLineChars="200" w:firstLine="480"/>
        <w:rPr>
          <w:sz w:val="24"/>
          <w:szCs w:val="20"/>
        </w:rPr>
      </w:pPr>
      <w:r w:rsidRPr="00842169">
        <w:rPr>
          <w:rFonts w:hint="eastAsia"/>
          <w:sz w:val="24"/>
          <w:szCs w:val="20"/>
        </w:rPr>
        <w:t>煤</w:t>
      </w:r>
      <w:proofErr w:type="gramStart"/>
      <w:r w:rsidRPr="00842169">
        <w:rPr>
          <w:rFonts w:hint="eastAsia"/>
          <w:sz w:val="24"/>
          <w:szCs w:val="20"/>
        </w:rPr>
        <w:t>岩层位</w:t>
      </w:r>
      <w:proofErr w:type="gramEnd"/>
      <w:r w:rsidR="00652971">
        <w:rPr>
          <w:rFonts w:hint="eastAsia"/>
          <w:sz w:val="24"/>
          <w:szCs w:val="20"/>
        </w:rPr>
        <w:t>探测</w:t>
      </w:r>
      <w:r w:rsidRPr="00842169">
        <w:rPr>
          <w:rFonts w:hint="eastAsia"/>
          <w:sz w:val="24"/>
          <w:szCs w:val="20"/>
        </w:rPr>
        <w:t>雷达天线为非接触式探测，利用雷达首波信号和煤层表面反射回波信号之间的时间差，即雷达双程走时，确定天线距离煤层表面的距离；利用智能支架自身的移动量确定雷达天线与煤机上表面的距离。</w:t>
      </w:r>
    </w:p>
    <w:p w14:paraId="6497C8DB" w14:textId="29460BC0" w:rsidR="00842169" w:rsidRPr="00012457" w:rsidRDefault="00842169" w:rsidP="00842169">
      <w:pPr>
        <w:spacing w:line="360" w:lineRule="auto"/>
        <w:ind w:firstLineChars="200" w:firstLine="482"/>
        <w:rPr>
          <w:b/>
          <w:bCs/>
          <w:sz w:val="24"/>
          <w:szCs w:val="20"/>
        </w:rPr>
      </w:pPr>
      <w:r w:rsidRPr="00012457">
        <w:rPr>
          <w:b/>
          <w:bCs/>
          <w:sz w:val="24"/>
          <w:szCs w:val="20"/>
        </w:rPr>
        <w:t>2.1.3</w:t>
      </w:r>
      <w:r w:rsidRPr="00012457">
        <w:rPr>
          <w:rFonts w:hint="eastAsia"/>
          <w:b/>
          <w:bCs/>
          <w:sz w:val="24"/>
          <w:szCs w:val="20"/>
        </w:rPr>
        <w:t xml:space="preserve"> </w:t>
      </w:r>
      <w:r w:rsidRPr="00012457">
        <w:rPr>
          <w:rFonts w:hint="eastAsia"/>
          <w:b/>
          <w:bCs/>
          <w:sz w:val="24"/>
          <w:szCs w:val="20"/>
        </w:rPr>
        <w:t>雷达数据的处理与煤</w:t>
      </w:r>
      <w:proofErr w:type="gramStart"/>
      <w:r w:rsidRPr="00012457">
        <w:rPr>
          <w:rFonts w:hint="eastAsia"/>
          <w:b/>
          <w:bCs/>
          <w:sz w:val="24"/>
          <w:szCs w:val="20"/>
        </w:rPr>
        <w:t>岩层位</w:t>
      </w:r>
      <w:proofErr w:type="gramEnd"/>
      <w:r w:rsidRPr="00012457">
        <w:rPr>
          <w:rFonts w:hint="eastAsia"/>
          <w:b/>
          <w:bCs/>
          <w:sz w:val="24"/>
          <w:szCs w:val="20"/>
        </w:rPr>
        <w:t>识别</w:t>
      </w:r>
    </w:p>
    <w:p w14:paraId="2E01636F" w14:textId="3B1D3553" w:rsidR="00842169" w:rsidRPr="00842169" w:rsidRDefault="00842169" w:rsidP="00842169">
      <w:pPr>
        <w:spacing w:line="360" w:lineRule="auto"/>
        <w:ind w:firstLineChars="200" w:firstLine="480"/>
        <w:rPr>
          <w:sz w:val="24"/>
          <w:szCs w:val="20"/>
        </w:rPr>
      </w:pPr>
      <w:r>
        <w:rPr>
          <w:sz w:val="24"/>
          <w:szCs w:val="20"/>
        </w:rPr>
        <w:t>(1)</w:t>
      </w:r>
      <w:r w:rsidRPr="00842169">
        <w:rPr>
          <w:rFonts w:hint="eastAsia"/>
          <w:sz w:val="24"/>
          <w:szCs w:val="20"/>
        </w:rPr>
        <w:t xml:space="preserve"> </w:t>
      </w:r>
      <w:r w:rsidRPr="00842169">
        <w:rPr>
          <w:rFonts w:hint="eastAsia"/>
          <w:sz w:val="24"/>
          <w:szCs w:val="20"/>
        </w:rPr>
        <w:t>数据预处理</w:t>
      </w:r>
    </w:p>
    <w:p w14:paraId="0650660E"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数据处理包括背景去噪、滤波和增益处理，主要是为了去除雷达数据中的噪声干扰信息，并对有效信号进行放大。</w:t>
      </w:r>
    </w:p>
    <w:p w14:paraId="5567DA90" w14:textId="61E27E9D" w:rsidR="00842169" w:rsidRPr="00842169" w:rsidRDefault="00842169" w:rsidP="00842169">
      <w:pPr>
        <w:spacing w:line="360" w:lineRule="auto"/>
        <w:ind w:firstLineChars="200" w:firstLine="480"/>
        <w:rPr>
          <w:sz w:val="24"/>
          <w:szCs w:val="20"/>
        </w:rPr>
      </w:pPr>
      <w:r>
        <w:rPr>
          <w:sz w:val="24"/>
          <w:szCs w:val="20"/>
        </w:rPr>
        <w:t>(2)</w:t>
      </w:r>
      <w:r w:rsidRPr="00842169">
        <w:rPr>
          <w:rFonts w:hint="eastAsia"/>
          <w:sz w:val="24"/>
          <w:szCs w:val="20"/>
        </w:rPr>
        <w:t xml:space="preserve"> </w:t>
      </w:r>
      <w:r w:rsidRPr="00842169">
        <w:rPr>
          <w:rFonts w:hint="eastAsia"/>
          <w:sz w:val="24"/>
          <w:szCs w:val="20"/>
        </w:rPr>
        <w:t>种子点的选取</w:t>
      </w:r>
    </w:p>
    <w:p w14:paraId="0C3897FD"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在采煤机移动前，煤</w:t>
      </w:r>
      <w:proofErr w:type="gramStart"/>
      <w:r w:rsidRPr="00842169">
        <w:rPr>
          <w:rFonts w:hint="eastAsia"/>
          <w:sz w:val="24"/>
          <w:szCs w:val="20"/>
        </w:rPr>
        <w:t>岩层位</w:t>
      </w:r>
      <w:proofErr w:type="gramEnd"/>
      <w:r w:rsidRPr="00842169">
        <w:rPr>
          <w:rFonts w:hint="eastAsia"/>
          <w:sz w:val="24"/>
          <w:szCs w:val="20"/>
        </w:rPr>
        <w:t>识别雷达首先进行数据采集，持续时间</w:t>
      </w:r>
      <w:r w:rsidRPr="00842169">
        <w:rPr>
          <w:rFonts w:hint="eastAsia"/>
          <w:sz w:val="24"/>
          <w:szCs w:val="20"/>
        </w:rPr>
        <w:t>3</w:t>
      </w:r>
      <w:r w:rsidRPr="00842169">
        <w:rPr>
          <w:rFonts w:hint="eastAsia"/>
          <w:sz w:val="24"/>
          <w:szCs w:val="20"/>
        </w:rPr>
        <w:t>秒钟，</w:t>
      </w:r>
      <w:r w:rsidRPr="00842169">
        <w:rPr>
          <w:rFonts w:hint="eastAsia"/>
          <w:sz w:val="24"/>
          <w:szCs w:val="20"/>
        </w:rPr>
        <w:lastRenderedPageBreak/>
        <w:t>数据采集与处理单元对采集的数据进行处理，根据种子点智能识别算法自动确定种子点位置，同时也可以进行人工交互调整该位置。</w:t>
      </w:r>
    </w:p>
    <w:p w14:paraId="722B77EF" w14:textId="69557542" w:rsidR="00842169" w:rsidRPr="00842169" w:rsidRDefault="00842169" w:rsidP="00842169">
      <w:pPr>
        <w:spacing w:line="360" w:lineRule="auto"/>
        <w:ind w:firstLineChars="200" w:firstLine="480"/>
        <w:rPr>
          <w:sz w:val="24"/>
          <w:szCs w:val="20"/>
        </w:rPr>
      </w:pPr>
      <w:r>
        <w:rPr>
          <w:sz w:val="24"/>
          <w:szCs w:val="20"/>
        </w:rPr>
        <w:t>(3)</w:t>
      </w:r>
      <w:r w:rsidRPr="00842169">
        <w:rPr>
          <w:rFonts w:hint="eastAsia"/>
          <w:sz w:val="24"/>
          <w:szCs w:val="20"/>
        </w:rPr>
        <w:t xml:space="preserve"> </w:t>
      </w:r>
      <w:r w:rsidRPr="00842169">
        <w:rPr>
          <w:rFonts w:hint="eastAsia"/>
          <w:sz w:val="24"/>
          <w:szCs w:val="20"/>
        </w:rPr>
        <w:t>层位追踪</w:t>
      </w:r>
    </w:p>
    <w:p w14:paraId="08A5006B"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以</w:t>
      </w:r>
      <w:proofErr w:type="gramStart"/>
      <w:r w:rsidRPr="00842169">
        <w:rPr>
          <w:rFonts w:hint="eastAsia"/>
          <w:sz w:val="24"/>
          <w:szCs w:val="20"/>
        </w:rPr>
        <w:t>参考道</w:t>
      </w:r>
      <w:proofErr w:type="gramEnd"/>
      <w:r w:rsidRPr="00842169">
        <w:rPr>
          <w:rFonts w:hint="eastAsia"/>
          <w:sz w:val="24"/>
          <w:szCs w:val="20"/>
        </w:rPr>
        <w:t>种子点为起始点，根据层位追踪算法进行煤</w:t>
      </w:r>
      <w:proofErr w:type="gramStart"/>
      <w:r w:rsidRPr="00842169">
        <w:rPr>
          <w:rFonts w:hint="eastAsia"/>
          <w:sz w:val="24"/>
          <w:szCs w:val="20"/>
        </w:rPr>
        <w:t>岩层位</w:t>
      </w:r>
      <w:proofErr w:type="gramEnd"/>
      <w:r w:rsidRPr="00842169">
        <w:rPr>
          <w:rFonts w:hint="eastAsia"/>
          <w:sz w:val="24"/>
          <w:szCs w:val="20"/>
        </w:rPr>
        <w:t>的追踪。</w:t>
      </w:r>
    </w:p>
    <w:p w14:paraId="3D0DAE43" w14:textId="2F59CD73" w:rsidR="00842169" w:rsidRPr="00012457" w:rsidRDefault="00842169" w:rsidP="00B118B4">
      <w:pPr>
        <w:spacing w:line="360" w:lineRule="auto"/>
        <w:jc w:val="left"/>
        <w:rPr>
          <w:b/>
          <w:bCs/>
          <w:sz w:val="24"/>
          <w:szCs w:val="20"/>
        </w:rPr>
      </w:pPr>
      <w:r w:rsidRPr="00012457">
        <w:rPr>
          <w:b/>
          <w:bCs/>
          <w:sz w:val="24"/>
          <w:szCs w:val="20"/>
        </w:rPr>
        <w:t>2.2</w:t>
      </w:r>
      <w:r w:rsidRPr="00012457">
        <w:rPr>
          <w:rFonts w:hint="eastAsia"/>
          <w:b/>
          <w:bCs/>
          <w:sz w:val="24"/>
          <w:szCs w:val="20"/>
        </w:rPr>
        <w:t xml:space="preserve"> </w:t>
      </w:r>
      <w:r w:rsidRPr="00012457">
        <w:rPr>
          <w:rFonts w:hint="eastAsia"/>
          <w:b/>
          <w:bCs/>
          <w:sz w:val="24"/>
          <w:szCs w:val="20"/>
        </w:rPr>
        <w:t>煤</w:t>
      </w:r>
      <w:proofErr w:type="gramStart"/>
      <w:r w:rsidRPr="00012457">
        <w:rPr>
          <w:rFonts w:hint="eastAsia"/>
          <w:b/>
          <w:bCs/>
          <w:sz w:val="24"/>
          <w:szCs w:val="20"/>
        </w:rPr>
        <w:t>岩</w:t>
      </w:r>
      <w:r w:rsidR="009B6827">
        <w:rPr>
          <w:rFonts w:hint="eastAsia"/>
          <w:b/>
          <w:bCs/>
          <w:sz w:val="24"/>
          <w:szCs w:val="20"/>
        </w:rPr>
        <w:t>层位</w:t>
      </w:r>
      <w:proofErr w:type="gramEnd"/>
      <w:r w:rsidR="009B6827">
        <w:rPr>
          <w:rFonts w:hint="eastAsia"/>
          <w:b/>
          <w:bCs/>
          <w:sz w:val="24"/>
          <w:szCs w:val="20"/>
        </w:rPr>
        <w:t>探测</w:t>
      </w:r>
      <w:r w:rsidRPr="00012457">
        <w:rPr>
          <w:rFonts w:hint="eastAsia"/>
          <w:b/>
          <w:bCs/>
          <w:sz w:val="24"/>
          <w:szCs w:val="20"/>
        </w:rPr>
        <w:t>系统要求</w:t>
      </w:r>
    </w:p>
    <w:p w14:paraId="50E30C51" w14:textId="55A7EC9B" w:rsidR="00842169" w:rsidRPr="00012457" w:rsidRDefault="00842169" w:rsidP="00842169">
      <w:pPr>
        <w:spacing w:line="360" w:lineRule="auto"/>
        <w:ind w:firstLineChars="200" w:firstLine="482"/>
        <w:rPr>
          <w:b/>
          <w:bCs/>
          <w:sz w:val="24"/>
          <w:szCs w:val="20"/>
        </w:rPr>
      </w:pPr>
      <w:r w:rsidRPr="00012457">
        <w:rPr>
          <w:b/>
          <w:bCs/>
          <w:sz w:val="24"/>
          <w:szCs w:val="20"/>
        </w:rPr>
        <w:t>2.2.1</w:t>
      </w:r>
      <w:r w:rsidRPr="00012457">
        <w:rPr>
          <w:rFonts w:hint="eastAsia"/>
          <w:b/>
          <w:bCs/>
          <w:sz w:val="24"/>
          <w:szCs w:val="20"/>
        </w:rPr>
        <w:t xml:space="preserve"> </w:t>
      </w:r>
      <w:r w:rsidRPr="00012457">
        <w:rPr>
          <w:rFonts w:hint="eastAsia"/>
          <w:b/>
          <w:bCs/>
          <w:sz w:val="24"/>
          <w:szCs w:val="20"/>
        </w:rPr>
        <w:t>煤</w:t>
      </w:r>
      <w:proofErr w:type="gramStart"/>
      <w:r w:rsidRPr="00012457">
        <w:rPr>
          <w:rFonts w:hint="eastAsia"/>
          <w:b/>
          <w:bCs/>
          <w:sz w:val="24"/>
          <w:szCs w:val="20"/>
        </w:rPr>
        <w:t>岩层位</w:t>
      </w:r>
      <w:proofErr w:type="gramEnd"/>
      <w:r w:rsidR="009B6827">
        <w:rPr>
          <w:rFonts w:hint="eastAsia"/>
          <w:b/>
          <w:bCs/>
          <w:sz w:val="24"/>
          <w:szCs w:val="20"/>
        </w:rPr>
        <w:t>探测</w:t>
      </w:r>
      <w:r w:rsidRPr="00012457">
        <w:rPr>
          <w:rFonts w:hint="eastAsia"/>
          <w:b/>
          <w:bCs/>
          <w:sz w:val="24"/>
          <w:szCs w:val="20"/>
        </w:rPr>
        <w:t>地质雷达</w:t>
      </w:r>
    </w:p>
    <w:p w14:paraId="315C604F" w14:textId="31FCD343" w:rsidR="00842169" w:rsidRPr="00842169" w:rsidRDefault="00842169" w:rsidP="00842169">
      <w:pPr>
        <w:spacing w:line="360" w:lineRule="auto"/>
        <w:ind w:firstLineChars="200" w:firstLine="480"/>
        <w:rPr>
          <w:sz w:val="24"/>
          <w:szCs w:val="20"/>
        </w:rPr>
      </w:pPr>
      <w:r>
        <w:rPr>
          <w:sz w:val="24"/>
          <w:szCs w:val="20"/>
        </w:rPr>
        <w:t>(1)</w:t>
      </w:r>
      <w:r w:rsidRPr="00842169">
        <w:rPr>
          <w:rFonts w:hint="eastAsia"/>
          <w:sz w:val="24"/>
          <w:szCs w:val="20"/>
        </w:rPr>
        <w:t xml:space="preserve"> </w:t>
      </w:r>
      <w:r w:rsidRPr="00842169">
        <w:rPr>
          <w:rFonts w:hint="eastAsia"/>
          <w:sz w:val="24"/>
          <w:szCs w:val="20"/>
        </w:rPr>
        <w:t>煤</w:t>
      </w:r>
      <w:proofErr w:type="gramStart"/>
      <w:r w:rsidRPr="00842169">
        <w:rPr>
          <w:rFonts w:hint="eastAsia"/>
          <w:sz w:val="24"/>
          <w:szCs w:val="20"/>
        </w:rPr>
        <w:t>岩层位</w:t>
      </w:r>
      <w:proofErr w:type="gramEnd"/>
      <w:r w:rsidR="009B6827">
        <w:rPr>
          <w:rFonts w:hint="eastAsia"/>
          <w:sz w:val="24"/>
          <w:szCs w:val="20"/>
        </w:rPr>
        <w:t>探测</w:t>
      </w:r>
      <w:r w:rsidRPr="00842169">
        <w:rPr>
          <w:rFonts w:hint="eastAsia"/>
          <w:sz w:val="24"/>
          <w:szCs w:val="20"/>
        </w:rPr>
        <w:t>地质雷达应满足以下要求：</w:t>
      </w:r>
    </w:p>
    <w:p w14:paraId="3FE78B38" w14:textId="690E35C3" w:rsidR="00842169" w:rsidRPr="00842169" w:rsidRDefault="00842169" w:rsidP="00842169">
      <w:pPr>
        <w:spacing w:line="360" w:lineRule="auto"/>
        <w:ind w:firstLineChars="200" w:firstLine="480"/>
        <w:rPr>
          <w:sz w:val="24"/>
          <w:szCs w:val="20"/>
        </w:rPr>
      </w:pPr>
      <w:r>
        <w:rPr>
          <w:rFonts w:hint="eastAsia"/>
          <w:sz w:val="24"/>
          <w:szCs w:val="20"/>
        </w:rPr>
        <w:t>a</w:t>
      </w:r>
      <w:r w:rsidRPr="00842169">
        <w:rPr>
          <w:rFonts w:hint="eastAsia"/>
          <w:sz w:val="24"/>
          <w:szCs w:val="20"/>
        </w:rPr>
        <w:t xml:space="preserve"> </w:t>
      </w:r>
      <w:r w:rsidRPr="00842169">
        <w:rPr>
          <w:rFonts w:hint="eastAsia"/>
          <w:sz w:val="24"/>
          <w:szCs w:val="20"/>
        </w:rPr>
        <w:t>满足矿井对仪器设备的防爆安全要求；</w:t>
      </w:r>
    </w:p>
    <w:p w14:paraId="30D4B8FD" w14:textId="40607DF9" w:rsidR="00842169" w:rsidRPr="00842169" w:rsidRDefault="00842169" w:rsidP="00842169">
      <w:pPr>
        <w:spacing w:line="360" w:lineRule="auto"/>
        <w:ind w:firstLineChars="200" w:firstLine="480"/>
        <w:rPr>
          <w:sz w:val="24"/>
          <w:szCs w:val="20"/>
        </w:rPr>
      </w:pPr>
      <w:r>
        <w:rPr>
          <w:rFonts w:hint="eastAsia"/>
          <w:sz w:val="24"/>
          <w:szCs w:val="20"/>
        </w:rPr>
        <w:t>b</w:t>
      </w:r>
      <w:r w:rsidRPr="00842169">
        <w:rPr>
          <w:rFonts w:hint="eastAsia"/>
          <w:sz w:val="24"/>
          <w:szCs w:val="20"/>
        </w:rPr>
        <w:t xml:space="preserve"> </w:t>
      </w:r>
      <w:r w:rsidRPr="00842169">
        <w:rPr>
          <w:rFonts w:hint="eastAsia"/>
          <w:sz w:val="24"/>
          <w:szCs w:val="20"/>
        </w:rPr>
        <w:t>满足自身安全防护性能的要求</w:t>
      </w:r>
    </w:p>
    <w:p w14:paraId="6BC98CFC" w14:textId="78C105FA" w:rsidR="00842169" w:rsidRPr="00842169" w:rsidRDefault="00842169" w:rsidP="00842169">
      <w:pPr>
        <w:spacing w:line="360" w:lineRule="auto"/>
        <w:ind w:firstLineChars="200" w:firstLine="480"/>
        <w:rPr>
          <w:sz w:val="24"/>
          <w:szCs w:val="20"/>
        </w:rPr>
      </w:pPr>
      <w:r>
        <w:rPr>
          <w:rFonts w:hint="eastAsia"/>
          <w:sz w:val="24"/>
          <w:szCs w:val="20"/>
        </w:rPr>
        <w:t>c</w:t>
      </w:r>
      <w:r w:rsidRPr="00842169">
        <w:rPr>
          <w:rFonts w:hint="eastAsia"/>
          <w:sz w:val="24"/>
          <w:szCs w:val="20"/>
        </w:rPr>
        <w:t xml:space="preserve"> </w:t>
      </w:r>
      <w:r w:rsidRPr="00842169">
        <w:rPr>
          <w:rFonts w:hint="eastAsia"/>
          <w:sz w:val="24"/>
          <w:szCs w:val="20"/>
        </w:rPr>
        <w:t>技术成熟、耐久性好、抗干扰性强，适应使用环境；</w:t>
      </w:r>
    </w:p>
    <w:p w14:paraId="2E329FE7" w14:textId="058CFD08" w:rsidR="00842169" w:rsidRPr="00842169" w:rsidRDefault="00842169" w:rsidP="00842169">
      <w:pPr>
        <w:spacing w:line="360" w:lineRule="auto"/>
        <w:ind w:firstLineChars="200" w:firstLine="480"/>
        <w:rPr>
          <w:sz w:val="24"/>
          <w:szCs w:val="20"/>
        </w:rPr>
      </w:pPr>
      <w:r>
        <w:rPr>
          <w:rFonts w:hint="eastAsia"/>
          <w:sz w:val="24"/>
          <w:szCs w:val="20"/>
        </w:rPr>
        <w:t>d</w:t>
      </w:r>
      <w:r w:rsidRPr="00842169">
        <w:rPr>
          <w:rFonts w:hint="eastAsia"/>
          <w:sz w:val="24"/>
          <w:szCs w:val="20"/>
        </w:rPr>
        <w:t xml:space="preserve"> </w:t>
      </w:r>
      <w:r w:rsidRPr="00842169">
        <w:rPr>
          <w:rFonts w:hint="eastAsia"/>
          <w:sz w:val="24"/>
          <w:szCs w:val="20"/>
        </w:rPr>
        <w:t>满足自动化要求；</w:t>
      </w:r>
    </w:p>
    <w:p w14:paraId="672D1A3C" w14:textId="34185C2A" w:rsidR="00842169" w:rsidRPr="00842169" w:rsidRDefault="00842169" w:rsidP="00842169">
      <w:pPr>
        <w:spacing w:line="360" w:lineRule="auto"/>
        <w:ind w:firstLineChars="200" w:firstLine="480"/>
        <w:rPr>
          <w:sz w:val="24"/>
          <w:szCs w:val="20"/>
        </w:rPr>
      </w:pPr>
      <w:r>
        <w:rPr>
          <w:rFonts w:hint="eastAsia"/>
          <w:sz w:val="24"/>
          <w:szCs w:val="20"/>
        </w:rPr>
        <w:t>e</w:t>
      </w:r>
      <w:r w:rsidRPr="00842169">
        <w:rPr>
          <w:rFonts w:hint="eastAsia"/>
          <w:sz w:val="24"/>
          <w:szCs w:val="20"/>
        </w:rPr>
        <w:t xml:space="preserve"> </w:t>
      </w:r>
      <w:r w:rsidRPr="00842169">
        <w:rPr>
          <w:rFonts w:hint="eastAsia"/>
          <w:sz w:val="24"/>
          <w:szCs w:val="20"/>
        </w:rPr>
        <w:t>探测深度、探测精度、分辨率应该满足开采要求；</w:t>
      </w:r>
    </w:p>
    <w:p w14:paraId="48546E47" w14:textId="5FFCF970" w:rsidR="00842169" w:rsidRPr="00842169" w:rsidRDefault="00842169" w:rsidP="00842169">
      <w:pPr>
        <w:spacing w:line="360" w:lineRule="auto"/>
        <w:ind w:firstLineChars="200" w:firstLine="480"/>
        <w:rPr>
          <w:sz w:val="24"/>
          <w:szCs w:val="20"/>
        </w:rPr>
      </w:pPr>
      <w:r>
        <w:rPr>
          <w:sz w:val="24"/>
          <w:szCs w:val="20"/>
        </w:rPr>
        <w:t>(2)</w:t>
      </w:r>
      <w:r w:rsidRPr="00842169">
        <w:rPr>
          <w:rFonts w:hint="eastAsia"/>
          <w:sz w:val="24"/>
          <w:szCs w:val="20"/>
        </w:rPr>
        <w:t xml:space="preserve"> </w:t>
      </w:r>
      <w:r w:rsidRPr="00842169">
        <w:rPr>
          <w:rFonts w:hint="eastAsia"/>
          <w:sz w:val="24"/>
          <w:szCs w:val="20"/>
        </w:rPr>
        <w:t>雷达安装位置、安装方式、安装工艺与耐久性应符合井下开采方案要求；安装完毕后，作好现场标识及保护措施，绘制设备布置图。</w:t>
      </w:r>
    </w:p>
    <w:p w14:paraId="6A1764A5" w14:textId="623E5B26" w:rsidR="00842169" w:rsidRPr="00012457" w:rsidRDefault="00012457" w:rsidP="00842169">
      <w:pPr>
        <w:spacing w:line="360" w:lineRule="auto"/>
        <w:ind w:firstLineChars="200" w:firstLine="482"/>
        <w:rPr>
          <w:b/>
          <w:bCs/>
          <w:sz w:val="24"/>
          <w:szCs w:val="20"/>
        </w:rPr>
      </w:pPr>
      <w:r w:rsidRPr="00012457">
        <w:rPr>
          <w:b/>
          <w:bCs/>
          <w:sz w:val="24"/>
          <w:szCs w:val="20"/>
        </w:rPr>
        <w:t>2.2.2</w:t>
      </w:r>
      <w:r w:rsidR="00842169" w:rsidRPr="00012457">
        <w:rPr>
          <w:rFonts w:hint="eastAsia"/>
          <w:b/>
          <w:bCs/>
          <w:sz w:val="24"/>
          <w:szCs w:val="20"/>
        </w:rPr>
        <w:t xml:space="preserve"> </w:t>
      </w:r>
      <w:r w:rsidR="00842169" w:rsidRPr="00012457">
        <w:rPr>
          <w:rFonts w:hint="eastAsia"/>
          <w:b/>
          <w:bCs/>
          <w:sz w:val="24"/>
          <w:szCs w:val="20"/>
        </w:rPr>
        <w:t>智能支架</w:t>
      </w:r>
    </w:p>
    <w:p w14:paraId="1E7CF964"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a</w:t>
      </w:r>
      <w:r w:rsidRPr="00842169">
        <w:rPr>
          <w:rFonts w:hint="eastAsia"/>
          <w:sz w:val="24"/>
          <w:szCs w:val="20"/>
        </w:rPr>
        <w:t>）智能支架应满足以下要求：</w:t>
      </w:r>
    </w:p>
    <w:p w14:paraId="3B7836F0"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w:t>
      </w:r>
      <w:r w:rsidRPr="00842169">
        <w:rPr>
          <w:rFonts w:hint="eastAsia"/>
          <w:sz w:val="24"/>
          <w:szCs w:val="20"/>
        </w:rPr>
        <w:t>1</w:t>
      </w:r>
      <w:r w:rsidRPr="00842169">
        <w:rPr>
          <w:rFonts w:hint="eastAsia"/>
          <w:sz w:val="24"/>
          <w:szCs w:val="20"/>
        </w:rPr>
        <w:t>）</w:t>
      </w:r>
      <w:r w:rsidRPr="00842169">
        <w:rPr>
          <w:rFonts w:hint="eastAsia"/>
          <w:sz w:val="24"/>
          <w:szCs w:val="20"/>
        </w:rPr>
        <w:t xml:space="preserve"> </w:t>
      </w:r>
      <w:r w:rsidRPr="00842169">
        <w:rPr>
          <w:rFonts w:hint="eastAsia"/>
          <w:sz w:val="24"/>
          <w:szCs w:val="20"/>
        </w:rPr>
        <w:t>强度高，耐久强，不易变形，适用于井下环境；</w:t>
      </w:r>
    </w:p>
    <w:p w14:paraId="0DE06537"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w:t>
      </w:r>
      <w:r w:rsidRPr="00842169">
        <w:rPr>
          <w:rFonts w:hint="eastAsia"/>
          <w:sz w:val="24"/>
          <w:szCs w:val="20"/>
        </w:rPr>
        <w:t>2</w:t>
      </w:r>
      <w:r w:rsidRPr="00842169">
        <w:rPr>
          <w:rFonts w:hint="eastAsia"/>
          <w:sz w:val="24"/>
          <w:szCs w:val="20"/>
        </w:rPr>
        <w:t>）</w:t>
      </w:r>
      <w:r w:rsidRPr="00842169">
        <w:rPr>
          <w:rFonts w:hint="eastAsia"/>
          <w:sz w:val="24"/>
          <w:szCs w:val="20"/>
        </w:rPr>
        <w:t xml:space="preserve"> </w:t>
      </w:r>
      <w:r w:rsidRPr="00842169">
        <w:rPr>
          <w:rFonts w:hint="eastAsia"/>
          <w:sz w:val="24"/>
          <w:szCs w:val="20"/>
        </w:rPr>
        <w:t>保护雷达天线系统，同时不会对采集以及数据传输产生干扰；</w:t>
      </w:r>
    </w:p>
    <w:p w14:paraId="7497A227"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w:t>
      </w:r>
      <w:r w:rsidRPr="00842169">
        <w:rPr>
          <w:rFonts w:hint="eastAsia"/>
          <w:sz w:val="24"/>
          <w:szCs w:val="20"/>
        </w:rPr>
        <w:t>3</w:t>
      </w:r>
      <w:r w:rsidRPr="00842169">
        <w:rPr>
          <w:rFonts w:hint="eastAsia"/>
          <w:sz w:val="24"/>
          <w:szCs w:val="20"/>
        </w:rPr>
        <w:t>）</w:t>
      </w:r>
      <w:r w:rsidRPr="00842169">
        <w:rPr>
          <w:rFonts w:hint="eastAsia"/>
          <w:sz w:val="24"/>
          <w:szCs w:val="20"/>
        </w:rPr>
        <w:t xml:space="preserve"> </w:t>
      </w:r>
      <w:r w:rsidRPr="00842169">
        <w:rPr>
          <w:rFonts w:hint="eastAsia"/>
          <w:sz w:val="24"/>
          <w:szCs w:val="20"/>
        </w:rPr>
        <w:t>可实现支架升降的自动调节；</w:t>
      </w:r>
    </w:p>
    <w:p w14:paraId="7834B4B1"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b</w:t>
      </w:r>
      <w:r w:rsidRPr="00842169">
        <w:rPr>
          <w:rFonts w:hint="eastAsia"/>
          <w:sz w:val="24"/>
          <w:szCs w:val="20"/>
        </w:rPr>
        <w:t>）</w:t>
      </w:r>
      <w:r w:rsidRPr="00842169">
        <w:rPr>
          <w:rFonts w:hint="eastAsia"/>
          <w:sz w:val="24"/>
          <w:szCs w:val="20"/>
        </w:rPr>
        <w:t xml:space="preserve"> </w:t>
      </w:r>
      <w:r w:rsidRPr="00842169">
        <w:rPr>
          <w:rFonts w:hint="eastAsia"/>
          <w:sz w:val="24"/>
          <w:szCs w:val="20"/>
        </w:rPr>
        <w:t>支架安装位置、安装方式、安装工艺与耐久性应符合井下开采方案要求；安装完毕后，作好现场标识及保护措施，绘制设备布置图。</w:t>
      </w:r>
    </w:p>
    <w:p w14:paraId="1904D454" w14:textId="479384F8" w:rsidR="00842169" w:rsidRPr="00012457" w:rsidRDefault="00012457" w:rsidP="00842169">
      <w:pPr>
        <w:spacing w:line="360" w:lineRule="auto"/>
        <w:ind w:firstLineChars="200" w:firstLine="482"/>
        <w:rPr>
          <w:b/>
          <w:bCs/>
          <w:sz w:val="24"/>
          <w:szCs w:val="20"/>
        </w:rPr>
      </w:pPr>
      <w:r w:rsidRPr="00012457">
        <w:rPr>
          <w:b/>
          <w:bCs/>
          <w:sz w:val="24"/>
          <w:szCs w:val="20"/>
        </w:rPr>
        <w:t>2.2.</w:t>
      </w:r>
      <w:r>
        <w:rPr>
          <w:b/>
          <w:bCs/>
          <w:sz w:val="24"/>
          <w:szCs w:val="20"/>
        </w:rPr>
        <w:t>3</w:t>
      </w:r>
      <w:r w:rsidR="00842169" w:rsidRPr="00012457">
        <w:rPr>
          <w:rFonts w:hint="eastAsia"/>
          <w:b/>
          <w:bCs/>
          <w:sz w:val="24"/>
          <w:szCs w:val="20"/>
        </w:rPr>
        <w:t xml:space="preserve"> </w:t>
      </w:r>
      <w:r w:rsidR="00842169" w:rsidRPr="00012457">
        <w:rPr>
          <w:rFonts w:hint="eastAsia"/>
          <w:b/>
          <w:bCs/>
          <w:sz w:val="24"/>
          <w:szCs w:val="20"/>
        </w:rPr>
        <w:t>数据采集与传输</w:t>
      </w:r>
    </w:p>
    <w:p w14:paraId="69524EE3" w14:textId="409CF3D5" w:rsidR="00842169" w:rsidRPr="00842169" w:rsidRDefault="00012457" w:rsidP="00842169">
      <w:pPr>
        <w:spacing w:line="360" w:lineRule="auto"/>
        <w:ind w:firstLineChars="200" w:firstLine="480"/>
        <w:rPr>
          <w:sz w:val="24"/>
          <w:szCs w:val="20"/>
        </w:rPr>
      </w:pPr>
      <w:r>
        <w:rPr>
          <w:sz w:val="24"/>
          <w:szCs w:val="20"/>
        </w:rPr>
        <w:t>(1)</w:t>
      </w:r>
      <w:r w:rsidR="00842169" w:rsidRPr="00842169">
        <w:rPr>
          <w:rFonts w:hint="eastAsia"/>
          <w:sz w:val="24"/>
          <w:szCs w:val="20"/>
        </w:rPr>
        <w:t xml:space="preserve"> </w:t>
      </w:r>
      <w:r w:rsidR="00842169" w:rsidRPr="00842169">
        <w:rPr>
          <w:rFonts w:hint="eastAsia"/>
          <w:sz w:val="24"/>
          <w:szCs w:val="20"/>
        </w:rPr>
        <w:t>数据采集设备应符合下列要求：</w:t>
      </w:r>
    </w:p>
    <w:p w14:paraId="15A95965" w14:textId="2F0A8EAA" w:rsidR="00842169" w:rsidRPr="00842169" w:rsidRDefault="00012457" w:rsidP="00842169">
      <w:pPr>
        <w:spacing w:line="360" w:lineRule="auto"/>
        <w:ind w:firstLineChars="200" w:firstLine="480"/>
        <w:rPr>
          <w:sz w:val="24"/>
          <w:szCs w:val="20"/>
        </w:rPr>
      </w:pPr>
      <w:r>
        <w:rPr>
          <w:rFonts w:hint="eastAsia"/>
          <w:sz w:val="24"/>
          <w:szCs w:val="20"/>
        </w:rPr>
        <w:t>a</w:t>
      </w:r>
      <w:r>
        <w:rPr>
          <w:sz w:val="24"/>
          <w:szCs w:val="20"/>
        </w:rPr>
        <w:t xml:space="preserve">. </w:t>
      </w:r>
      <w:r w:rsidR="00842169" w:rsidRPr="00842169">
        <w:rPr>
          <w:rFonts w:hint="eastAsia"/>
          <w:sz w:val="24"/>
          <w:szCs w:val="20"/>
        </w:rPr>
        <w:t>煤岩探测地质雷达天线实现非接触测量，与探测表面的距离保持在</w:t>
      </w:r>
      <w:r w:rsidR="00842169" w:rsidRPr="00842169">
        <w:rPr>
          <w:rFonts w:hint="eastAsia"/>
          <w:sz w:val="24"/>
          <w:szCs w:val="20"/>
        </w:rPr>
        <w:t>300mm-400mm</w:t>
      </w:r>
      <w:r w:rsidR="00842169" w:rsidRPr="00842169">
        <w:rPr>
          <w:rFonts w:hint="eastAsia"/>
          <w:sz w:val="24"/>
          <w:szCs w:val="20"/>
        </w:rPr>
        <w:t>，通过智能支架的自动调节确保雷达天线处于合适探测位置；</w:t>
      </w:r>
    </w:p>
    <w:p w14:paraId="1CD745FE" w14:textId="430FE733" w:rsidR="00842169" w:rsidRPr="00842169" w:rsidRDefault="00012457" w:rsidP="00842169">
      <w:pPr>
        <w:spacing w:line="360" w:lineRule="auto"/>
        <w:ind w:firstLineChars="200" w:firstLine="480"/>
        <w:rPr>
          <w:sz w:val="24"/>
          <w:szCs w:val="20"/>
        </w:rPr>
      </w:pPr>
      <w:r>
        <w:rPr>
          <w:rFonts w:hint="eastAsia"/>
          <w:sz w:val="24"/>
          <w:szCs w:val="20"/>
        </w:rPr>
        <w:t>b</w:t>
      </w:r>
      <w:r>
        <w:rPr>
          <w:sz w:val="24"/>
          <w:szCs w:val="20"/>
        </w:rPr>
        <w:t xml:space="preserve">. </w:t>
      </w:r>
      <w:r w:rsidR="00842169" w:rsidRPr="00842169">
        <w:rPr>
          <w:rFonts w:hint="eastAsia"/>
          <w:sz w:val="24"/>
          <w:szCs w:val="20"/>
        </w:rPr>
        <w:t>煤岩探测地质雷达系统需经过防爆安全鉴定，适用于井下环境；</w:t>
      </w:r>
    </w:p>
    <w:p w14:paraId="09A4F3FF" w14:textId="28886C31" w:rsidR="00842169" w:rsidRPr="00842169" w:rsidRDefault="00012457" w:rsidP="00842169">
      <w:pPr>
        <w:spacing w:line="360" w:lineRule="auto"/>
        <w:ind w:firstLineChars="200" w:firstLine="480"/>
        <w:rPr>
          <w:sz w:val="24"/>
          <w:szCs w:val="20"/>
        </w:rPr>
      </w:pPr>
      <w:r>
        <w:rPr>
          <w:sz w:val="24"/>
          <w:szCs w:val="20"/>
        </w:rPr>
        <w:t xml:space="preserve">(2) </w:t>
      </w:r>
      <w:r w:rsidR="00842169" w:rsidRPr="00842169">
        <w:rPr>
          <w:rFonts w:hint="eastAsia"/>
          <w:sz w:val="24"/>
          <w:szCs w:val="20"/>
        </w:rPr>
        <w:t>数据采集软件应符合下列要求：</w:t>
      </w:r>
    </w:p>
    <w:p w14:paraId="1831457F" w14:textId="2B1407D7" w:rsidR="00842169" w:rsidRPr="00842169" w:rsidRDefault="00012457" w:rsidP="00842169">
      <w:pPr>
        <w:spacing w:line="360" w:lineRule="auto"/>
        <w:ind w:firstLineChars="200" w:firstLine="480"/>
        <w:rPr>
          <w:sz w:val="24"/>
          <w:szCs w:val="20"/>
        </w:rPr>
      </w:pPr>
      <w:r>
        <w:rPr>
          <w:rFonts w:hint="eastAsia"/>
          <w:sz w:val="24"/>
          <w:szCs w:val="20"/>
        </w:rPr>
        <w:t>a</w:t>
      </w:r>
      <w:r>
        <w:rPr>
          <w:sz w:val="24"/>
          <w:szCs w:val="20"/>
        </w:rPr>
        <w:t xml:space="preserve">. </w:t>
      </w:r>
      <w:r w:rsidR="00842169" w:rsidRPr="00842169">
        <w:rPr>
          <w:rFonts w:hint="eastAsia"/>
          <w:sz w:val="24"/>
          <w:szCs w:val="20"/>
        </w:rPr>
        <w:t>具备自动、触发启动采集、实时处理等功能，还应具有人工交互干预采集参数的功能；</w:t>
      </w:r>
    </w:p>
    <w:p w14:paraId="3543D408" w14:textId="483C384F" w:rsidR="00842169" w:rsidRPr="00842169" w:rsidRDefault="00012457" w:rsidP="00842169">
      <w:pPr>
        <w:spacing w:line="360" w:lineRule="auto"/>
        <w:ind w:firstLineChars="200" w:firstLine="480"/>
        <w:rPr>
          <w:sz w:val="24"/>
          <w:szCs w:val="20"/>
        </w:rPr>
      </w:pPr>
      <w:r>
        <w:rPr>
          <w:rFonts w:hint="eastAsia"/>
          <w:sz w:val="24"/>
          <w:szCs w:val="20"/>
        </w:rPr>
        <w:lastRenderedPageBreak/>
        <w:t>b</w:t>
      </w:r>
      <w:r>
        <w:rPr>
          <w:sz w:val="24"/>
          <w:szCs w:val="20"/>
        </w:rPr>
        <w:t xml:space="preserve">. </w:t>
      </w:r>
      <w:r w:rsidR="00842169" w:rsidRPr="00842169">
        <w:rPr>
          <w:rFonts w:hint="eastAsia"/>
          <w:sz w:val="24"/>
          <w:szCs w:val="20"/>
        </w:rPr>
        <w:t>具备对天线及支架异常信息的自诊断功能，提供支架微调控制参数，用以调节天线距离煤层表面的距离；</w:t>
      </w:r>
    </w:p>
    <w:p w14:paraId="062A07E8" w14:textId="5AD16621" w:rsidR="00842169" w:rsidRPr="00842169" w:rsidRDefault="00012457" w:rsidP="00842169">
      <w:pPr>
        <w:spacing w:line="360" w:lineRule="auto"/>
        <w:ind w:firstLineChars="200" w:firstLine="480"/>
        <w:rPr>
          <w:sz w:val="24"/>
          <w:szCs w:val="20"/>
        </w:rPr>
      </w:pPr>
      <w:r>
        <w:rPr>
          <w:rFonts w:hint="eastAsia"/>
          <w:sz w:val="24"/>
          <w:szCs w:val="20"/>
        </w:rPr>
        <w:t>c</w:t>
      </w:r>
      <w:r>
        <w:rPr>
          <w:sz w:val="24"/>
          <w:szCs w:val="20"/>
        </w:rPr>
        <w:t xml:space="preserve">. </w:t>
      </w:r>
      <w:r w:rsidR="00842169" w:rsidRPr="00842169">
        <w:rPr>
          <w:rFonts w:hint="eastAsia"/>
          <w:sz w:val="24"/>
          <w:szCs w:val="20"/>
        </w:rPr>
        <w:t>具备与煤机控制系统相匹配的通信协议与接口；</w:t>
      </w:r>
    </w:p>
    <w:p w14:paraId="157E1052" w14:textId="5179D3DB" w:rsidR="00842169" w:rsidRPr="00842169" w:rsidRDefault="00012457" w:rsidP="00842169">
      <w:pPr>
        <w:spacing w:line="360" w:lineRule="auto"/>
        <w:ind w:firstLineChars="200" w:firstLine="480"/>
        <w:rPr>
          <w:sz w:val="24"/>
          <w:szCs w:val="20"/>
        </w:rPr>
      </w:pPr>
      <w:r>
        <w:rPr>
          <w:rFonts w:hint="eastAsia"/>
          <w:sz w:val="24"/>
          <w:szCs w:val="20"/>
        </w:rPr>
        <w:t>d</w:t>
      </w:r>
      <w:r>
        <w:rPr>
          <w:sz w:val="24"/>
          <w:szCs w:val="20"/>
        </w:rPr>
        <w:t xml:space="preserve">. </w:t>
      </w:r>
      <w:r w:rsidR="00842169" w:rsidRPr="00842169">
        <w:rPr>
          <w:rFonts w:hint="eastAsia"/>
          <w:sz w:val="24"/>
          <w:szCs w:val="20"/>
        </w:rPr>
        <w:t>具备打标功能；</w:t>
      </w:r>
    </w:p>
    <w:p w14:paraId="2044E6BE" w14:textId="68532533" w:rsidR="00842169" w:rsidRPr="00842169" w:rsidRDefault="00012457" w:rsidP="00842169">
      <w:pPr>
        <w:spacing w:line="360" w:lineRule="auto"/>
        <w:ind w:firstLineChars="200" w:firstLine="480"/>
        <w:rPr>
          <w:sz w:val="24"/>
          <w:szCs w:val="20"/>
        </w:rPr>
      </w:pPr>
      <w:r>
        <w:rPr>
          <w:sz w:val="24"/>
          <w:szCs w:val="20"/>
        </w:rPr>
        <w:t>(3)</w:t>
      </w:r>
      <w:r w:rsidR="00842169" w:rsidRPr="00842169">
        <w:rPr>
          <w:rFonts w:hint="eastAsia"/>
          <w:sz w:val="24"/>
          <w:szCs w:val="20"/>
        </w:rPr>
        <w:t xml:space="preserve"> </w:t>
      </w:r>
      <w:r w:rsidR="00842169" w:rsidRPr="00842169">
        <w:rPr>
          <w:rFonts w:hint="eastAsia"/>
          <w:sz w:val="24"/>
          <w:szCs w:val="20"/>
        </w:rPr>
        <w:t>数据传输系统应符合下列要求：</w:t>
      </w:r>
    </w:p>
    <w:p w14:paraId="0E54CF68" w14:textId="61790AB8" w:rsidR="00842169" w:rsidRPr="00842169" w:rsidRDefault="00012457" w:rsidP="00842169">
      <w:pPr>
        <w:spacing w:line="360" w:lineRule="auto"/>
        <w:ind w:firstLineChars="200" w:firstLine="480"/>
        <w:rPr>
          <w:sz w:val="24"/>
          <w:szCs w:val="20"/>
        </w:rPr>
      </w:pPr>
      <w:r>
        <w:rPr>
          <w:rFonts w:hint="eastAsia"/>
          <w:sz w:val="24"/>
          <w:szCs w:val="20"/>
        </w:rPr>
        <w:t>a</w:t>
      </w:r>
      <w:r>
        <w:rPr>
          <w:sz w:val="24"/>
          <w:szCs w:val="20"/>
        </w:rPr>
        <w:t xml:space="preserve">. </w:t>
      </w:r>
      <w:r w:rsidR="00842169" w:rsidRPr="00842169">
        <w:rPr>
          <w:rFonts w:hint="eastAsia"/>
          <w:sz w:val="24"/>
          <w:szCs w:val="20"/>
        </w:rPr>
        <w:t>数据传输系统具有可靠性、安全性、高效性，并应保证传输数据不失真、不丢失；</w:t>
      </w:r>
    </w:p>
    <w:p w14:paraId="66A58E16" w14:textId="7A5516C9" w:rsidR="00842169" w:rsidRPr="00842169" w:rsidRDefault="00012457" w:rsidP="00842169">
      <w:pPr>
        <w:spacing w:line="360" w:lineRule="auto"/>
        <w:ind w:firstLineChars="200" w:firstLine="480"/>
        <w:rPr>
          <w:sz w:val="24"/>
          <w:szCs w:val="20"/>
        </w:rPr>
      </w:pPr>
      <w:r>
        <w:rPr>
          <w:rFonts w:hint="eastAsia"/>
          <w:sz w:val="24"/>
          <w:szCs w:val="20"/>
        </w:rPr>
        <w:t>b</w:t>
      </w:r>
      <w:r>
        <w:rPr>
          <w:sz w:val="24"/>
          <w:szCs w:val="20"/>
        </w:rPr>
        <w:t xml:space="preserve">. </w:t>
      </w:r>
      <w:r w:rsidR="00842169" w:rsidRPr="00842169">
        <w:rPr>
          <w:rFonts w:hint="eastAsia"/>
          <w:sz w:val="24"/>
          <w:szCs w:val="20"/>
        </w:rPr>
        <w:t>可支持无线或者有线数据传输；</w:t>
      </w:r>
    </w:p>
    <w:p w14:paraId="7848E2DE" w14:textId="49DBD6AF" w:rsidR="00842169" w:rsidRPr="00012457" w:rsidRDefault="00012457" w:rsidP="00842169">
      <w:pPr>
        <w:spacing w:line="360" w:lineRule="auto"/>
        <w:ind w:firstLineChars="200" w:firstLine="482"/>
        <w:rPr>
          <w:b/>
          <w:bCs/>
          <w:sz w:val="24"/>
          <w:szCs w:val="20"/>
        </w:rPr>
      </w:pPr>
      <w:r w:rsidRPr="00012457">
        <w:rPr>
          <w:b/>
          <w:bCs/>
          <w:sz w:val="24"/>
          <w:szCs w:val="20"/>
        </w:rPr>
        <w:t>2.2.4</w:t>
      </w:r>
      <w:r w:rsidR="00842169" w:rsidRPr="00012457">
        <w:rPr>
          <w:rFonts w:hint="eastAsia"/>
          <w:b/>
          <w:bCs/>
          <w:sz w:val="24"/>
          <w:szCs w:val="20"/>
        </w:rPr>
        <w:t xml:space="preserve"> </w:t>
      </w:r>
      <w:r w:rsidR="00842169" w:rsidRPr="00012457">
        <w:rPr>
          <w:rFonts w:hint="eastAsia"/>
          <w:b/>
          <w:bCs/>
          <w:sz w:val="24"/>
          <w:szCs w:val="20"/>
        </w:rPr>
        <w:t>数据处理分析</w:t>
      </w:r>
    </w:p>
    <w:p w14:paraId="1F3448AD" w14:textId="66DCC09A" w:rsidR="00842169" w:rsidRPr="00842169" w:rsidRDefault="00842169" w:rsidP="00842169">
      <w:pPr>
        <w:spacing w:line="360" w:lineRule="auto"/>
        <w:ind w:firstLineChars="200" w:firstLine="480"/>
        <w:rPr>
          <w:sz w:val="24"/>
          <w:szCs w:val="20"/>
        </w:rPr>
      </w:pPr>
      <w:r w:rsidRPr="00842169">
        <w:rPr>
          <w:rFonts w:hint="eastAsia"/>
          <w:sz w:val="24"/>
          <w:szCs w:val="20"/>
        </w:rPr>
        <w:t>数据处理分析一般功能要求应包括：</w:t>
      </w:r>
    </w:p>
    <w:p w14:paraId="33D4C939"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具有数据预处理、种子点的选取和煤</w:t>
      </w:r>
      <w:proofErr w:type="gramStart"/>
      <w:r w:rsidRPr="00842169">
        <w:rPr>
          <w:rFonts w:hint="eastAsia"/>
          <w:sz w:val="24"/>
          <w:szCs w:val="20"/>
        </w:rPr>
        <w:t>岩层位</w:t>
      </w:r>
      <w:proofErr w:type="gramEnd"/>
      <w:r w:rsidRPr="00842169">
        <w:rPr>
          <w:rFonts w:hint="eastAsia"/>
          <w:sz w:val="24"/>
          <w:szCs w:val="20"/>
        </w:rPr>
        <w:t>的自动追踪功能；</w:t>
      </w:r>
    </w:p>
    <w:p w14:paraId="05386847"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煤层厚度的自动时</w:t>
      </w:r>
      <w:r w:rsidRPr="00842169">
        <w:rPr>
          <w:rFonts w:hint="eastAsia"/>
          <w:sz w:val="24"/>
          <w:szCs w:val="20"/>
        </w:rPr>
        <w:t>-</w:t>
      </w:r>
      <w:r w:rsidRPr="00842169">
        <w:rPr>
          <w:rFonts w:hint="eastAsia"/>
          <w:sz w:val="24"/>
          <w:szCs w:val="20"/>
        </w:rPr>
        <w:t>深转换；</w:t>
      </w:r>
    </w:p>
    <w:p w14:paraId="600513BA" w14:textId="77777777" w:rsidR="00842169" w:rsidRPr="00842169" w:rsidRDefault="00842169" w:rsidP="00842169">
      <w:pPr>
        <w:spacing w:line="360" w:lineRule="auto"/>
        <w:ind w:firstLineChars="200" w:firstLine="480"/>
        <w:rPr>
          <w:sz w:val="24"/>
          <w:szCs w:val="20"/>
        </w:rPr>
      </w:pPr>
      <w:r w:rsidRPr="00842169">
        <w:rPr>
          <w:rFonts w:hint="eastAsia"/>
          <w:sz w:val="24"/>
          <w:szCs w:val="20"/>
        </w:rPr>
        <w:t>煤</w:t>
      </w:r>
      <w:proofErr w:type="gramStart"/>
      <w:r w:rsidRPr="00842169">
        <w:rPr>
          <w:rFonts w:hint="eastAsia"/>
          <w:sz w:val="24"/>
          <w:szCs w:val="20"/>
        </w:rPr>
        <w:t>岩层位</w:t>
      </w:r>
      <w:proofErr w:type="gramEnd"/>
      <w:r w:rsidRPr="00842169">
        <w:rPr>
          <w:rFonts w:hint="eastAsia"/>
          <w:sz w:val="24"/>
          <w:szCs w:val="20"/>
        </w:rPr>
        <w:t>变化曲线的绘制；</w:t>
      </w:r>
    </w:p>
    <w:p w14:paraId="3DD2BFA8" w14:textId="3DD5C2B1" w:rsidR="00842169" w:rsidRDefault="00842169" w:rsidP="00842169">
      <w:pPr>
        <w:spacing w:line="360" w:lineRule="auto"/>
        <w:ind w:firstLineChars="200" w:firstLine="480"/>
        <w:rPr>
          <w:sz w:val="24"/>
          <w:szCs w:val="20"/>
        </w:rPr>
      </w:pPr>
      <w:r w:rsidRPr="00842169">
        <w:rPr>
          <w:rFonts w:hint="eastAsia"/>
          <w:sz w:val="24"/>
          <w:szCs w:val="20"/>
        </w:rPr>
        <w:t>其它特定功能；</w:t>
      </w:r>
    </w:p>
    <w:p w14:paraId="590F57E3" w14:textId="6BEEBBF7" w:rsidR="00842169" w:rsidRPr="00012457" w:rsidRDefault="00012457" w:rsidP="00B118B4">
      <w:pPr>
        <w:spacing w:line="360" w:lineRule="auto"/>
        <w:jc w:val="left"/>
        <w:rPr>
          <w:b/>
          <w:bCs/>
          <w:sz w:val="24"/>
          <w:szCs w:val="20"/>
        </w:rPr>
      </w:pPr>
      <w:r w:rsidRPr="00012457">
        <w:rPr>
          <w:b/>
          <w:bCs/>
          <w:sz w:val="24"/>
          <w:szCs w:val="20"/>
        </w:rPr>
        <w:t>2.3</w:t>
      </w:r>
      <w:r w:rsidR="00842169" w:rsidRPr="00012457">
        <w:rPr>
          <w:rFonts w:hint="eastAsia"/>
          <w:b/>
          <w:bCs/>
          <w:sz w:val="24"/>
          <w:szCs w:val="20"/>
        </w:rPr>
        <w:t xml:space="preserve"> </w:t>
      </w:r>
      <w:r w:rsidR="00842169" w:rsidRPr="00012457">
        <w:rPr>
          <w:rFonts w:hint="eastAsia"/>
          <w:b/>
          <w:bCs/>
          <w:sz w:val="24"/>
          <w:szCs w:val="20"/>
        </w:rPr>
        <w:t>成果要求</w:t>
      </w:r>
    </w:p>
    <w:p w14:paraId="061D5B2F" w14:textId="7E1D2DC9" w:rsidR="00012457" w:rsidRPr="00012457" w:rsidRDefault="00012457" w:rsidP="00842169">
      <w:pPr>
        <w:spacing w:line="360" w:lineRule="auto"/>
        <w:ind w:firstLineChars="200" w:firstLine="482"/>
        <w:rPr>
          <w:b/>
          <w:bCs/>
          <w:sz w:val="24"/>
          <w:szCs w:val="20"/>
        </w:rPr>
      </w:pPr>
      <w:r w:rsidRPr="00012457">
        <w:rPr>
          <w:b/>
          <w:bCs/>
          <w:sz w:val="24"/>
          <w:szCs w:val="20"/>
        </w:rPr>
        <w:t>2.3.1</w:t>
      </w:r>
      <w:r w:rsidR="00842169" w:rsidRPr="00012457">
        <w:rPr>
          <w:rFonts w:hint="eastAsia"/>
          <w:b/>
          <w:bCs/>
          <w:sz w:val="24"/>
          <w:szCs w:val="20"/>
        </w:rPr>
        <w:t xml:space="preserve"> </w:t>
      </w:r>
      <w:r w:rsidRPr="00012457">
        <w:rPr>
          <w:rFonts w:hint="eastAsia"/>
          <w:b/>
          <w:bCs/>
          <w:sz w:val="24"/>
          <w:szCs w:val="20"/>
        </w:rPr>
        <w:t>煤层厚度值和相应的位置信息</w:t>
      </w:r>
    </w:p>
    <w:p w14:paraId="66188E32" w14:textId="54256864" w:rsidR="00842169" w:rsidRPr="00842169" w:rsidRDefault="00842169" w:rsidP="00842169">
      <w:pPr>
        <w:spacing w:line="360" w:lineRule="auto"/>
        <w:ind w:firstLineChars="200" w:firstLine="480"/>
        <w:rPr>
          <w:sz w:val="24"/>
          <w:szCs w:val="20"/>
        </w:rPr>
      </w:pPr>
      <w:r w:rsidRPr="00842169">
        <w:rPr>
          <w:rFonts w:hint="eastAsia"/>
          <w:sz w:val="24"/>
          <w:szCs w:val="20"/>
        </w:rPr>
        <w:t>在采煤过程中，煤岩探测地质雷达以固定的时间（距离）间隔提供并发送煤层厚度值和相应的位置信息，接收端为采煤机控制系统和手持终端，具体如下：</w:t>
      </w:r>
    </w:p>
    <w:p w14:paraId="571402E8" w14:textId="2FC513C6" w:rsidR="00842169" w:rsidRPr="00842169" w:rsidRDefault="00012457" w:rsidP="00842169">
      <w:pPr>
        <w:spacing w:line="360" w:lineRule="auto"/>
        <w:ind w:firstLineChars="200" w:firstLine="480"/>
        <w:rPr>
          <w:sz w:val="24"/>
          <w:szCs w:val="20"/>
        </w:rPr>
      </w:pPr>
      <w:r>
        <w:rPr>
          <w:sz w:val="24"/>
          <w:szCs w:val="20"/>
        </w:rPr>
        <w:t>(1)</w:t>
      </w:r>
      <w:r w:rsidR="00842169" w:rsidRPr="00842169">
        <w:rPr>
          <w:rFonts w:hint="eastAsia"/>
          <w:sz w:val="24"/>
          <w:szCs w:val="20"/>
        </w:rPr>
        <w:t xml:space="preserve"> </w:t>
      </w:r>
      <w:r w:rsidR="00842169" w:rsidRPr="00842169">
        <w:rPr>
          <w:rFonts w:hint="eastAsia"/>
          <w:sz w:val="24"/>
          <w:szCs w:val="20"/>
        </w:rPr>
        <w:t>采煤机控制系统接收到煤层厚度值和响应的位置信息，系统内部可绘制出煤层厚度变化曲线，用于采煤机滚筒的控制调节；</w:t>
      </w:r>
    </w:p>
    <w:p w14:paraId="35C069F4" w14:textId="2DEEB26F" w:rsidR="00842169" w:rsidRPr="00842169" w:rsidRDefault="00012457" w:rsidP="00842169">
      <w:pPr>
        <w:spacing w:line="360" w:lineRule="auto"/>
        <w:ind w:firstLineChars="200" w:firstLine="480"/>
        <w:rPr>
          <w:sz w:val="24"/>
          <w:szCs w:val="20"/>
        </w:rPr>
      </w:pPr>
      <w:r>
        <w:rPr>
          <w:sz w:val="24"/>
          <w:szCs w:val="20"/>
        </w:rPr>
        <w:t>(2)</w:t>
      </w:r>
      <w:r w:rsidR="00842169" w:rsidRPr="00842169">
        <w:rPr>
          <w:rFonts w:hint="eastAsia"/>
          <w:sz w:val="24"/>
          <w:szCs w:val="20"/>
        </w:rPr>
        <w:t xml:space="preserve"> </w:t>
      </w:r>
      <w:r w:rsidR="00842169" w:rsidRPr="00842169">
        <w:rPr>
          <w:rFonts w:hint="eastAsia"/>
          <w:sz w:val="24"/>
          <w:szCs w:val="20"/>
        </w:rPr>
        <w:t>手持终端接收到煤层厚度值和相应的位置信息，系统内部可绘制出煤层厚度变化曲线，用于实时监控，在必要时，操作人员可在手持终端进行数据采集参数和层位识别参数的交互调节；</w:t>
      </w:r>
    </w:p>
    <w:p w14:paraId="57EA50A0" w14:textId="27ED8CDE" w:rsidR="00012457" w:rsidRPr="00012457" w:rsidRDefault="00012457" w:rsidP="00842169">
      <w:pPr>
        <w:spacing w:line="360" w:lineRule="auto"/>
        <w:ind w:firstLineChars="200" w:firstLine="482"/>
        <w:rPr>
          <w:b/>
          <w:bCs/>
          <w:sz w:val="24"/>
          <w:szCs w:val="20"/>
        </w:rPr>
      </w:pPr>
      <w:r w:rsidRPr="00012457">
        <w:rPr>
          <w:b/>
          <w:bCs/>
          <w:sz w:val="24"/>
          <w:szCs w:val="20"/>
        </w:rPr>
        <w:t>2.3.2</w:t>
      </w:r>
      <w:r w:rsidR="00842169" w:rsidRPr="00012457">
        <w:rPr>
          <w:rFonts w:hint="eastAsia"/>
          <w:b/>
          <w:bCs/>
          <w:sz w:val="24"/>
          <w:szCs w:val="20"/>
        </w:rPr>
        <w:t xml:space="preserve"> </w:t>
      </w:r>
      <w:r w:rsidRPr="00012457">
        <w:rPr>
          <w:rFonts w:hint="eastAsia"/>
          <w:b/>
          <w:bCs/>
          <w:sz w:val="24"/>
          <w:szCs w:val="20"/>
        </w:rPr>
        <w:t>煤</w:t>
      </w:r>
      <w:proofErr w:type="gramStart"/>
      <w:r w:rsidRPr="00012457">
        <w:rPr>
          <w:rFonts w:hint="eastAsia"/>
          <w:b/>
          <w:bCs/>
          <w:sz w:val="24"/>
          <w:szCs w:val="20"/>
        </w:rPr>
        <w:t>岩</w:t>
      </w:r>
      <w:r w:rsidR="00652971">
        <w:rPr>
          <w:rFonts w:hint="eastAsia"/>
          <w:b/>
          <w:bCs/>
          <w:sz w:val="24"/>
          <w:szCs w:val="20"/>
        </w:rPr>
        <w:t>层位</w:t>
      </w:r>
      <w:proofErr w:type="gramEnd"/>
      <w:r w:rsidR="00652971">
        <w:rPr>
          <w:rFonts w:hint="eastAsia"/>
          <w:b/>
          <w:bCs/>
          <w:sz w:val="24"/>
          <w:szCs w:val="20"/>
        </w:rPr>
        <w:t>探测</w:t>
      </w:r>
      <w:r w:rsidRPr="00012457">
        <w:rPr>
          <w:rFonts w:hint="eastAsia"/>
          <w:b/>
          <w:bCs/>
          <w:sz w:val="24"/>
          <w:szCs w:val="20"/>
        </w:rPr>
        <w:t>成果报告</w:t>
      </w:r>
    </w:p>
    <w:p w14:paraId="31AD9028" w14:textId="5F41FB4F" w:rsidR="00842169" w:rsidRPr="00842169" w:rsidRDefault="00842169" w:rsidP="00842169">
      <w:pPr>
        <w:spacing w:line="360" w:lineRule="auto"/>
        <w:ind w:firstLineChars="200" w:firstLine="480"/>
        <w:rPr>
          <w:sz w:val="24"/>
          <w:szCs w:val="20"/>
        </w:rPr>
      </w:pPr>
      <w:r w:rsidRPr="00842169">
        <w:rPr>
          <w:rFonts w:hint="eastAsia"/>
          <w:sz w:val="24"/>
          <w:szCs w:val="20"/>
        </w:rPr>
        <w:t>在采煤结束后，形成煤</w:t>
      </w:r>
      <w:proofErr w:type="gramStart"/>
      <w:r w:rsidRPr="00842169">
        <w:rPr>
          <w:rFonts w:hint="eastAsia"/>
          <w:sz w:val="24"/>
          <w:szCs w:val="20"/>
        </w:rPr>
        <w:t>岩层位</w:t>
      </w:r>
      <w:proofErr w:type="gramEnd"/>
      <w:r w:rsidRPr="00842169">
        <w:rPr>
          <w:rFonts w:hint="eastAsia"/>
          <w:sz w:val="24"/>
          <w:szCs w:val="20"/>
        </w:rPr>
        <w:t>探测成果报告，应包括下列内容：</w:t>
      </w:r>
    </w:p>
    <w:p w14:paraId="6A801230" w14:textId="2ED5E755" w:rsidR="00842169" w:rsidRPr="00842169" w:rsidRDefault="00012457" w:rsidP="00842169">
      <w:pPr>
        <w:spacing w:line="360" w:lineRule="auto"/>
        <w:ind w:firstLineChars="200" w:firstLine="480"/>
        <w:rPr>
          <w:sz w:val="24"/>
          <w:szCs w:val="20"/>
        </w:rPr>
      </w:pPr>
      <w:r>
        <w:rPr>
          <w:sz w:val="24"/>
          <w:szCs w:val="20"/>
        </w:rPr>
        <w:t>(1)</w:t>
      </w:r>
      <w:r w:rsidR="00842169" w:rsidRPr="00842169">
        <w:rPr>
          <w:rFonts w:hint="eastAsia"/>
          <w:sz w:val="24"/>
          <w:szCs w:val="20"/>
        </w:rPr>
        <w:t xml:space="preserve"> </w:t>
      </w:r>
      <w:r w:rsidR="00842169" w:rsidRPr="00842169">
        <w:rPr>
          <w:rFonts w:hint="eastAsia"/>
          <w:sz w:val="24"/>
          <w:szCs w:val="20"/>
        </w:rPr>
        <w:t>开采工作面的名称、编号、开采时间、作业人员等信息；</w:t>
      </w:r>
    </w:p>
    <w:p w14:paraId="4E46BC77" w14:textId="0152FDAA" w:rsidR="00842169" w:rsidRPr="00842169" w:rsidRDefault="00012457" w:rsidP="00842169">
      <w:pPr>
        <w:spacing w:line="360" w:lineRule="auto"/>
        <w:ind w:firstLineChars="200" w:firstLine="480"/>
        <w:rPr>
          <w:sz w:val="24"/>
          <w:szCs w:val="20"/>
        </w:rPr>
      </w:pPr>
      <w:r>
        <w:rPr>
          <w:sz w:val="24"/>
          <w:szCs w:val="20"/>
        </w:rPr>
        <w:t>(2</w:t>
      </w:r>
      <w:r w:rsidR="00842169" w:rsidRPr="00842169">
        <w:rPr>
          <w:rFonts w:hint="eastAsia"/>
          <w:sz w:val="24"/>
          <w:szCs w:val="20"/>
        </w:rPr>
        <w:t xml:space="preserve">) </w:t>
      </w:r>
      <w:r w:rsidR="00842169" w:rsidRPr="00842169">
        <w:rPr>
          <w:rFonts w:hint="eastAsia"/>
          <w:sz w:val="24"/>
          <w:szCs w:val="20"/>
        </w:rPr>
        <w:t>煤</w:t>
      </w:r>
      <w:proofErr w:type="gramStart"/>
      <w:r w:rsidR="00842169" w:rsidRPr="00842169">
        <w:rPr>
          <w:rFonts w:hint="eastAsia"/>
          <w:sz w:val="24"/>
          <w:szCs w:val="20"/>
        </w:rPr>
        <w:t>岩层位</w:t>
      </w:r>
      <w:proofErr w:type="gramEnd"/>
      <w:r w:rsidR="00842169" w:rsidRPr="00842169">
        <w:rPr>
          <w:rFonts w:hint="eastAsia"/>
          <w:sz w:val="24"/>
          <w:szCs w:val="20"/>
        </w:rPr>
        <w:t>探测地质雷达系统的编号、采集参数、探测结果剖面图等；</w:t>
      </w:r>
    </w:p>
    <w:p w14:paraId="0AB8F2D5" w14:textId="3C18A240" w:rsidR="00842169" w:rsidRPr="00842169" w:rsidRDefault="00012457" w:rsidP="00842169">
      <w:pPr>
        <w:spacing w:line="360" w:lineRule="auto"/>
        <w:ind w:firstLineChars="200" w:firstLine="480"/>
        <w:rPr>
          <w:sz w:val="24"/>
          <w:szCs w:val="20"/>
        </w:rPr>
      </w:pPr>
      <w:r>
        <w:rPr>
          <w:sz w:val="24"/>
          <w:szCs w:val="20"/>
        </w:rPr>
        <w:t>(3</w:t>
      </w:r>
      <w:r w:rsidR="00842169" w:rsidRPr="00842169">
        <w:rPr>
          <w:rFonts w:hint="eastAsia"/>
          <w:sz w:val="24"/>
          <w:szCs w:val="20"/>
        </w:rPr>
        <w:t xml:space="preserve">) </w:t>
      </w:r>
      <w:r w:rsidR="00842169" w:rsidRPr="00842169">
        <w:rPr>
          <w:rFonts w:hint="eastAsia"/>
          <w:sz w:val="24"/>
          <w:szCs w:val="20"/>
        </w:rPr>
        <w:t>根据煤层厚度值和相应的位置信息绘制煤层厚度变化曲线；</w:t>
      </w:r>
    </w:p>
    <w:p w14:paraId="7448816F" w14:textId="394F8E73" w:rsidR="00842169" w:rsidRPr="00842169" w:rsidRDefault="00012457" w:rsidP="00842169">
      <w:pPr>
        <w:spacing w:line="360" w:lineRule="auto"/>
        <w:ind w:firstLineChars="200" w:firstLine="480"/>
        <w:rPr>
          <w:sz w:val="24"/>
          <w:szCs w:val="20"/>
        </w:rPr>
      </w:pPr>
      <w:r>
        <w:rPr>
          <w:sz w:val="24"/>
          <w:szCs w:val="20"/>
        </w:rPr>
        <w:lastRenderedPageBreak/>
        <w:t>(4</w:t>
      </w:r>
      <w:r>
        <w:rPr>
          <w:rFonts w:hint="eastAsia"/>
          <w:sz w:val="24"/>
          <w:szCs w:val="20"/>
        </w:rPr>
        <w:t>)</w:t>
      </w:r>
      <w:r w:rsidR="00842169" w:rsidRPr="00842169">
        <w:rPr>
          <w:rFonts w:hint="eastAsia"/>
          <w:sz w:val="24"/>
          <w:szCs w:val="20"/>
        </w:rPr>
        <w:t xml:space="preserve"> </w:t>
      </w:r>
      <w:r w:rsidR="00842169" w:rsidRPr="00842169">
        <w:rPr>
          <w:rFonts w:hint="eastAsia"/>
          <w:sz w:val="24"/>
          <w:szCs w:val="20"/>
        </w:rPr>
        <w:t>其它附件。</w:t>
      </w:r>
    </w:p>
    <w:p w14:paraId="3CFD860B" w14:textId="23E5458C" w:rsidR="00AD3CDF" w:rsidRDefault="00B118B4" w:rsidP="00AD3CDF">
      <w:pPr>
        <w:rPr>
          <w:b/>
          <w:bCs/>
          <w:sz w:val="28"/>
          <w:szCs w:val="28"/>
        </w:rPr>
      </w:pPr>
      <w:r w:rsidRPr="00337AF2">
        <w:rPr>
          <w:rFonts w:hint="eastAsia"/>
          <w:b/>
          <w:bCs/>
          <w:sz w:val="28"/>
          <w:szCs w:val="28"/>
        </w:rPr>
        <w:t>3</w:t>
      </w:r>
      <w:r w:rsidRPr="00337AF2">
        <w:rPr>
          <w:b/>
          <w:bCs/>
          <w:sz w:val="28"/>
          <w:szCs w:val="28"/>
        </w:rPr>
        <w:t xml:space="preserve">. </w:t>
      </w:r>
      <w:r w:rsidR="00AD3CDF" w:rsidRPr="00337AF2">
        <w:rPr>
          <w:rFonts w:hint="eastAsia"/>
          <w:b/>
          <w:bCs/>
          <w:sz w:val="28"/>
          <w:szCs w:val="28"/>
        </w:rPr>
        <w:t>主要试验（验证）的分析、综述报告，技术经济论证，预期的经济效果；</w:t>
      </w:r>
    </w:p>
    <w:p w14:paraId="34AD26FE" w14:textId="77777777" w:rsidR="000E6DDC" w:rsidRPr="00337AF2" w:rsidRDefault="000E6DDC" w:rsidP="000E6DDC">
      <w:pPr>
        <w:spacing w:line="360" w:lineRule="auto"/>
        <w:ind w:firstLineChars="200" w:firstLine="482"/>
        <w:rPr>
          <w:b/>
          <w:bCs/>
          <w:sz w:val="24"/>
          <w:szCs w:val="20"/>
        </w:rPr>
      </w:pPr>
      <w:r w:rsidRPr="00337AF2">
        <w:rPr>
          <w:rFonts w:hint="eastAsia"/>
          <w:b/>
          <w:bCs/>
          <w:sz w:val="24"/>
          <w:szCs w:val="20"/>
        </w:rPr>
        <w:t>3</w:t>
      </w:r>
      <w:r w:rsidRPr="00337AF2">
        <w:rPr>
          <w:b/>
          <w:bCs/>
          <w:sz w:val="24"/>
          <w:szCs w:val="20"/>
        </w:rPr>
        <w:t xml:space="preserve">.1 </w:t>
      </w:r>
      <w:r w:rsidRPr="00337AF2">
        <w:rPr>
          <w:rFonts w:hint="eastAsia"/>
          <w:b/>
          <w:bCs/>
          <w:sz w:val="24"/>
          <w:szCs w:val="20"/>
        </w:rPr>
        <w:t>主要试验分析</w:t>
      </w:r>
    </w:p>
    <w:p w14:paraId="33C9A25D" w14:textId="5614E4DB" w:rsidR="005A281C" w:rsidRDefault="005A281C" w:rsidP="000E6DDC">
      <w:pPr>
        <w:spacing w:line="360" w:lineRule="auto"/>
        <w:ind w:firstLineChars="200" w:firstLine="480"/>
        <w:rPr>
          <w:sz w:val="24"/>
          <w:szCs w:val="20"/>
        </w:rPr>
      </w:pPr>
      <w:r w:rsidRPr="000E6DDC">
        <w:rPr>
          <w:rFonts w:hint="eastAsia"/>
          <w:sz w:val="24"/>
          <w:szCs w:val="20"/>
        </w:rPr>
        <w:t>标准起草人</w:t>
      </w:r>
      <w:r w:rsidR="00652971" w:rsidRPr="00652971">
        <w:rPr>
          <w:rFonts w:hint="eastAsia"/>
          <w:sz w:val="24"/>
          <w:szCs w:val="20"/>
        </w:rPr>
        <w:t>基于高频雷达波的矿井煤岩界面探测技术</w:t>
      </w:r>
      <w:r w:rsidRPr="000E6DDC">
        <w:rPr>
          <w:rFonts w:hint="eastAsia"/>
          <w:sz w:val="24"/>
          <w:szCs w:val="20"/>
        </w:rPr>
        <w:t>在煤矿综采工作面进行</w:t>
      </w:r>
      <w:r w:rsidR="0008313C" w:rsidRPr="000E6DDC">
        <w:rPr>
          <w:rFonts w:hint="eastAsia"/>
          <w:sz w:val="24"/>
          <w:szCs w:val="20"/>
        </w:rPr>
        <w:t>煤</w:t>
      </w:r>
      <w:proofErr w:type="gramStart"/>
      <w:r w:rsidR="0008313C" w:rsidRPr="000E6DDC">
        <w:rPr>
          <w:rFonts w:hint="eastAsia"/>
          <w:sz w:val="24"/>
          <w:szCs w:val="20"/>
        </w:rPr>
        <w:t>岩层位</w:t>
      </w:r>
      <w:proofErr w:type="gramEnd"/>
      <w:r w:rsidR="0008313C" w:rsidRPr="000E6DDC">
        <w:rPr>
          <w:rFonts w:hint="eastAsia"/>
          <w:sz w:val="24"/>
          <w:szCs w:val="20"/>
        </w:rPr>
        <w:t>的探测</w:t>
      </w:r>
      <w:r w:rsidR="00286FD7">
        <w:rPr>
          <w:rFonts w:hint="eastAsia"/>
          <w:sz w:val="24"/>
          <w:szCs w:val="20"/>
        </w:rPr>
        <w:t>应用</w:t>
      </w:r>
      <w:r w:rsidR="0008313C" w:rsidRPr="000E6DDC">
        <w:rPr>
          <w:rFonts w:hint="eastAsia"/>
          <w:sz w:val="24"/>
          <w:szCs w:val="20"/>
        </w:rPr>
        <w:t>，并在对应位置现场</w:t>
      </w:r>
      <w:proofErr w:type="gramStart"/>
      <w:r w:rsidR="0008313C" w:rsidRPr="000E6DDC">
        <w:rPr>
          <w:rFonts w:hint="eastAsia"/>
          <w:sz w:val="24"/>
          <w:szCs w:val="20"/>
        </w:rPr>
        <w:t>实测煤厚对比</w:t>
      </w:r>
      <w:proofErr w:type="gramEnd"/>
      <w:r w:rsidR="0008313C" w:rsidRPr="000E6DDC">
        <w:rPr>
          <w:rFonts w:hint="eastAsia"/>
          <w:sz w:val="24"/>
          <w:szCs w:val="20"/>
        </w:rPr>
        <w:t>进行精度</w:t>
      </w:r>
      <w:r w:rsidRPr="000E6DDC">
        <w:rPr>
          <w:rFonts w:hint="eastAsia"/>
          <w:sz w:val="24"/>
          <w:szCs w:val="20"/>
        </w:rPr>
        <w:t>分析。</w:t>
      </w:r>
    </w:p>
    <w:p w14:paraId="1797B16A" w14:textId="62A1E8C6" w:rsidR="00D862BA" w:rsidRPr="000E6DDC" w:rsidRDefault="00D862BA" w:rsidP="000E6DDC">
      <w:pPr>
        <w:spacing w:line="360" w:lineRule="auto"/>
        <w:ind w:firstLineChars="200" w:firstLine="480"/>
        <w:rPr>
          <w:sz w:val="24"/>
          <w:szCs w:val="20"/>
        </w:rPr>
      </w:pPr>
      <w:r>
        <w:rPr>
          <w:rFonts w:hint="eastAsia"/>
          <w:sz w:val="24"/>
          <w:szCs w:val="20"/>
        </w:rPr>
        <w:t>试验结果可以看出，该</w:t>
      </w:r>
      <w:r w:rsidRPr="00D862BA">
        <w:rPr>
          <w:rFonts w:hint="eastAsia"/>
          <w:sz w:val="24"/>
          <w:szCs w:val="20"/>
        </w:rPr>
        <w:t>基于高频电磁波的矿井煤岩界面探测技术</w:t>
      </w:r>
      <w:r>
        <w:rPr>
          <w:rFonts w:hint="eastAsia"/>
          <w:sz w:val="24"/>
          <w:szCs w:val="20"/>
        </w:rPr>
        <w:t>可在矿井复杂地质环境下进行非接触式煤</w:t>
      </w:r>
      <w:proofErr w:type="gramStart"/>
      <w:r>
        <w:rPr>
          <w:rFonts w:hint="eastAsia"/>
          <w:sz w:val="24"/>
          <w:szCs w:val="20"/>
        </w:rPr>
        <w:t>岩层位</w:t>
      </w:r>
      <w:proofErr w:type="gramEnd"/>
      <w:r>
        <w:rPr>
          <w:rFonts w:hint="eastAsia"/>
          <w:sz w:val="24"/>
          <w:szCs w:val="20"/>
        </w:rPr>
        <w:t>探测，</w:t>
      </w:r>
      <w:r w:rsidR="00337AF2">
        <w:rPr>
          <w:rFonts w:hint="eastAsia"/>
          <w:sz w:val="24"/>
          <w:szCs w:val="20"/>
        </w:rPr>
        <w:t>有效探测距离可达</w:t>
      </w:r>
      <w:r w:rsidR="00337AF2">
        <w:rPr>
          <w:rFonts w:hint="eastAsia"/>
          <w:sz w:val="24"/>
          <w:szCs w:val="20"/>
        </w:rPr>
        <w:t>5</w:t>
      </w:r>
      <w:r w:rsidR="00337AF2">
        <w:rPr>
          <w:sz w:val="24"/>
          <w:szCs w:val="20"/>
        </w:rPr>
        <w:t>0</w:t>
      </w:r>
      <w:r w:rsidR="00337AF2">
        <w:rPr>
          <w:rFonts w:hint="eastAsia"/>
          <w:sz w:val="24"/>
          <w:szCs w:val="20"/>
        </w:rPr>
        <w:t>cm</w:t>
      </w:r>
      <w:r w:rsidR="00337AF2">
        <w:rPr>
          <w:rFonts w:hint="eastAsia"/>
          <w:sz w:val="24"/>
          <w:szCs w:val="20"/>
        </w:rPr>
        <w:t>，</w:t>
      </w:r>
      <w:r w:rsidR="006630D9">
        <w:rPr>
          <w:rFonts w:hint="eastAsia"/>
          <w:sz w:val="24"/>
          <w:szCs w:val="20"/>
        </w:rPr>
        <w:t>探测精度可达</w:t>
      </w:r>
      <w:r w:rsidR="006630D9">
        <w:rPr>
          <w:rFonts w:hint="eastAsia"/>
          <w:sz w:val="24"/>
          <w:szCs w:val="20"/>
        </w:rPr>
        <w:t>2cm</w:t>
      </w:r>
      <w:r w:rsidR="006630D9">
        <w:rPr>
          <w:rFonts w:hint="eastAsia"/>
          <w:sz w:val="24"/>
          <w:szCs w:val="20"/>
        </w:rPr>
        <w:t>内，平均误差百分比小于</w:t>
      </w:r>
      <w:r w:rsidR="006630D9">
        <w:rPr>
          <w:rFonts w:hint="eastAsia"/>
          <w:sz w:val="24"/>
          <w:szCs w:val="20"/>
        </w:rPr>
        <w:t>1</w:t>
      </w:r>
      <w:r w:rsidR="006630D9">
        <w:rPr>
          <w:sz w:val="24"/>
          <w:szCs w:val="20"/>
        </w:rPr>
        <w:t>0%</w:t>
      </w:r>
      <w:r w:rsidR="006630D9">
        <w:rPr>
          <w:rFonts w:hint="eastAsia"/>
          <w:sz w:val="24"/>
          <w:szCs w:val="20"/>
        </w:rPr>
        <w:t>。</w:t>
      </w:r>
    </w:p>
    <w:p w14:paraId="3BF45662" w14:textId="1E580CDA" w:rsidR="0008313C" w:rsidRDefault="0008313C" w:rsidP="00AA2D7C">
      <w:pPr>
        <w:jc w:val="center"/>
      </w:pPr>
      <w:r>
        <w:rPr>
          <w:noProof/>
        </w:rPr>
        <w:drawing>
          <wp:inline distT="0" distB="0" distL="0" distR="0" wp14:anchorId="424FFA2E" wp14:editId="1720DD64">
            <wp:extent cx="2869969" cy="2152650"/>
            <wp:effectExtent l="0" t="0" r="698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874596" cy="2156120"/>
                    </a:xfrm>
                    <a:prstGeom prst="rect">
                      <a:avLst/>
                    </a:prstGeom>
                    <a:noFill/>
                    <a:ln>
                      <a:noFill/>
                    </a:ln>
                  </pic:spPr>
                </pic:pic>
              </a:graphicData>
            </a:graphic>
          </wp:inline>
        </w:drawing>
      </w:r>
      <w:r w:rsidRPr="0008313C">
        <w:rPr>
          <w:noProof/>
          <w:sz w:val="28"/>
          <w:szCs w:val="28"/>
        </w:rPr>
        <w:drawing>
          <wp:inline distT="0" distB="0" distL="0" distR="0" wp14:anchorId="09D3C59E" wp14:editId="53E4EABD">
            <wp:extent cx="2390221" cy="2160270"/>
            <wp:effectExtent l="0" t="0" r="0" b="0"/>
            <wp:docPr id="54279" name="图片 14" descr="微信图片_20191112171218">
              <a:extLst xmlns:a="http://schemas.openxmlformats.org/drawingml/2006/main">
                <a:ext uri="{FF2B5EF4-FFF2-40B4-BE49-F238E27FC236}">
                  <a16:creationId xmlns:a16="http://schemas.microsoft.com/office/drawing/2014/main" id="{02604B5B-C6D3-44F1-AD55-6DD45405BA2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79" name="图片 14" descr="微信图片_20191112171218">
                      <a:extLst>
                        <a:ext uri="{FF2B5EF4-FFF2-40B4-BE49-F238E27FC236}">
                          <a16:creationId xmlns:a16="http://schemas.microsoft.com/office/drawing/2014/main" id="{02604B5B-C6D3-44F1-AD55-6DD45405BA20}"/>
                        </a:ext>
                      </a:extLst>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93676" cy="2163393"/>
                    </a:xfrm>
                    <a:prstGeom prst="rect">
                      <a:avLst/>
                    </a:prstGeom>
                    <a:noFill/>
                    <a:ln>
                      <a:noFill/>
                    </a:ln>
                  </pic:spPr>
                </pic:pic>
              </a:graphicData>
            </a:graphic>
          </wp:inline>
        </w:drawing>
      </w:r>
    </w:p>
    <w:p w14:paraId="0EC3CC04" w14:textId="45172DD8" w:rsidR="0008313C" w:rsidRPr="00AA2D7C" w:rsidRDefault="0008313C" w:rsidP="00AA2D7C">
      <w:pPr>
        <w:jc w:val="center"/>
        <w:rPr>
          <w:szCs w:val="21"/>
        </w:rPr>
      </w:pPr>
      <w:r w:rsidRPr="00AA2D7C">
        <w:rPr>
          <w:rFonts w:hint="eastAsia"/>
          <w:szCs w:val="21"/>
        </w:rPr>
        <w:t>图</w:t>
      </w:r>
      <w:r w:rsidR="00AA2D7C" w:rsidRPr="00AA2D7C">
        <w:rPr>
          <w:rFonts w:hint="eastAsia"/>
          <w:szCs w:val="21"/>
        </w:rPr>
        <w:t>1</w:t>
      </w:r>
      <w:r w:rsidR="00AA2D7C" w:rsidRPr="00AA2D7C">
        <w:rPr>
          <w:szCs w:val="21"/>
        </w:rPr>
        <w:t xml:space="preserve"> </w:t>
      </w:r>
      <w:r w:rsidR="00AA2D7C" w:rsidRPr="00AA2D7C">
        <w:rPr>
          <w:rFonts w:hint="eastAsia"/>
          <w:szCs w:val="21"/>
        </w:rPr>
        <w:t>煤</w:t>
      </w:r>
      <w:proofErr w:type="gramStart"/>
      <w:r w:rsidR="00AA2D7C" w:rsidRPr="00AA2D7C">
        <w:rPr>
          <w:rFonts w:hint="eastAsia"/>
          <w:szCs w:val="21"/>
        </w:rPr>
        <w:t>岩</w:t>
      </w:r>
      <w:r w:rsidR="00652971">
        <w:rPr>
          <w:rFonts w:hint="eastAsia"/>
          <w:szCs w:val="21"/>
        </w:rPr>
        <w:t>层位</w:t>
      </w:r>
      <w:proofErr w:type="gramEnd"/>
      <w:r w:rsidR="00AA2D7C" w:rsidRPr="00AA2D7C">
        <w:rPr>
          <w:rFonts w:hint="eastAsia"/>
          <w:szCs w:val="21"/>
        </w:rPr>
        <w:t>探测现场</w:t>
      </w:r>
      <w:r w:rsidR="00AA2D7C" w:rsidRPr="00AA2D7C">
        <w:rPr>
          <w:rFonts w:hint="eastAsia"/>
          <w:szCs w:val="21"/>
        </w:rPr>
        <w:t xml:space="preserve"> </w:t>
      </w:r>
      <w:r w:rsidR="00AA2D7C">
        <w:rPr>
          <w:szCs w:val="21"/>
        </w:rPr>
        <w:t xml:space="preserve">            </w:t>
      </w:r>
      <w:r w:rsidR="00453B5A">
        <w:rPr>
          <w:szCs w:val="21"/>
        </w:rPr>
        <w:t xml:space="preserve">                             </w:t>
      </w:r>
      <w:r w:rsidR="00AA2D7C">
        <w:rPr>
          <w:szCs w:val="21"/>
        </w:rPr>
        <w:t xml:space="preserve">    </w:t>
      </w:r>
      <w:r w:rsidR="00AA2D7C" w:rsidRPr="00AA2D7C">
        <w:rPr>
          <w:szCs w:val="21"/>
        </w:rPr>
        <w:t xml:space="preserve"> </w:t>
      </w:r>
      <w:r w:rsidR="00AA2D7C" w:rsidRPr="00AA2D7C">
        <w:rPr>
          <w:rFonts w:hint="eastAsia"/>
          <w:szCs w:val="21"/>
        </w:rPr>
        <w:t>图</w:t>
      </w:r>
      <w:r w:rsidR="00AA2D7C" w:rsidRPr="00AA2D7C">
        <w:rPr>
          <w:rFonts w:hint="eastAsia"/>
          <w:szCs w:val="21"/>
        </w:rPr>
        <w:t>2</w:t>
      </w:r>
      <w:r w:rsidR="00AA2D7C" w:rsidRPr="00AA2D7C">
        <w:rPr>
          <w:szCs w:val="21"/>
        </w:rPr>
        <w:t xml:space="preserve"> </w:t>
      </w:r>
      <w:r w:rsidR="00AA2D7C" w:rsidRPr="00AA2D7C">
        <w:rPr>
          <w:rFonts w:hint="eastAsia"/>
          <w:szCs w:val="21"/>
        </w:rPr>
        <w:t>煤</w:t>
      </w:r>
      <w:proofErr w:type="gramStart"/>
      <w:r w:rsidR="00AA2D7C" w:rsidRPr="00AA2D7C">
        <w:rPr>
          <w:rFonts w:hint="eastAsia"/>
          <w:szCs w:val="21"/>
        </w:rPr>
        <w:t>岩层位</w:t>
      </w:r>
      <w:proofErr w:type="gramEnd"/>
      <w:r w:rsidR="00AA2D7C" w:rsidRPr="00AA2D7C">
        <w:rPr>
          <w:rFonts w:hint="eastAsia"/>
          <w:szCs w:val="21"/>
        </w:rPr>
        <w:t>实测</w:t>
      </w:r>
    </w:p>
    <w:p w14:paraId="58EC4430" w14:textId="345BE51E" w:rsidR="0008313C" w:rsidRDefault="0008313C" w:rsidP="00AA2D7C">
      <w:pPr>
        <w:jc w:val="center"/>
        <w:rPr>
          <w:sz w:val="28"/>
          <w:szCs w:val="28"/>
        </w:rPr>
      </w:pPr>
      <w:r>
        <w:rPr>
          <w:noProof/>
          <w:sz w:val="28"/>
          <w:szCs w:val="28"/>
        </w:rPr>
        <w:drawing>
          <wp:inline distT="0" distB="0" distL="0" distR="0" wp14:anchorId="4E7F4C96" wp14:editId="0FBE4BB3">
            <wp:extent cx="5790388" cy="30861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18516" cy="3101091"/>
                    </a:xfrm>
                    <a:prstGeom prst="rect">
                      <a:avLst/>
                    </a:prstGeom>
                    <a:noFill/>
                  </pic:spPr>
                </pic:pic>
              </a:graphicData>
            </a:graphic>
          </wp:inline>
        </w:drawing>
      </w:r>
    </w:p>
    <w:p w14:paraId="44718877" w14:textId="01AAE575" w:rsidR="00AA2D7C" w:rsidRDefault="00AA2D7C" w:rsidP="00AA2D7C">
      <w:pPr>
        <w:jc w:val="center"/>
        <w:rPr>
          <w:szCs w:val="21"/>
        </w:rPr>
      </w:pPr>
      <w:r w:rsidRPr="00AA2D7C">
        <w:rPr>
          <w:rFonts w:hint="eastAsia"/>
          <w:szCs w:val="21"/>
        </w:rPr>
        <w:t>图</w:t>
      </w:r>
      <w:r w:rsidRPr="00AA2D7C">
        <w:rPr>
          <w:rFonts w:hint="eastAsia"/>
          <w:szCs w:val="21"/>
        </w:rPr>
        <w:t>3</w:t>
      </w:r>
      <w:r w:rsidRPr="00AA2D7C">
        <w:rPr>
          <w:szCs w:val="21"/>
        </w:rPr>
        <w:t xml:space="preserve"> </w:t>
      </w:r>
      <w:r w:rsidRPr="00AA2D7C">
        <w:rPr>
          <w:rFonts w:hint="eastAsia"/>
          <w:szCs w:val="21"/>
        </w:rPr>
        <w:t>煤岩界面雷达图谱</w:t>
      </w:r>
    </w:p>
    <w:p w14:paraId="14316723" w14:textId="77777777" w:rsidR="00AA2D7C" w:rsidRPr="00AA2D7C" w:rsidRDefault="00AA2D7C" w:rsidP="00AA2D7C">
      <w:pPr>
        <w:jc w:val="center"/>
        <w:rPr>
          <w:szCs w:val="21"/>
        </w:rPr>
      </w:pPr>
    </w:p>
    <w:p w14:paraId="53F992E5" w14:textId="464E74F2" w:rsidR="0008313C" w:rsidRDefault="0008313C" w:rsidP="0008313C">
      <w:pPr>
        <w:jc w:val="center"/>
        <w:rPr>
          <w:szCs w:val="21"/>
        </w:rPr>
      </w:pPr>
      <w:r w:rsidRPr="00AA2D7C">
        <w:rPr>
          <w:rFonts w:hint="eastAsia"/>
          <w:szCs w:val="21"/>
        </w:rPr>
        <w:lastRenderedPageBreak/>
        <w:t>表</w:t>
      </w:r>
      <w:r w:rsidRPr="00AA2D7C">
        <w:rPr>
          <w:rFonts w:hint="eastAsia"/>
          <w:szCs w:val="21"/>
        </w:rPr>
        <w:t xml:space="preserve">1 </w:t>
      </w:r>
      <w:r w:rsidRPr="00AA2D7C">
        <w:rPr>
          <w:rFonts w:hint="eastAsia"/>
          <w:szCs w:val="21"/>
        </w:rPr>
        <w:t>神</w:t>
      </w:r>
      <w:proofErr w:type="gramStart"/>
      <w:r w:rsidRPr="00AA2D7C">
        <w:rPr>
          <w:rFonts w:hint="eastAsia"/>
          <w:szCs w:val="21"/>
        </w:rPr>
        <w:t>东锦界</w:t>
      </w:r>
      <w:proofErr w:type="gramEnd"/>
      <w:r w:rsidRPr="00AA2D7C">
        <w:rPr>
          <w:rFonts w:hint="eastAsia"/>
          <w:szCs w:val="21"/>
        </w:rPr>
        <w:t>煤矿煤</w:t>
      </w:r>
      <w:proofErr w:type="gramStart"/>
      <w:r w:rsidRPr="00AA2D7C">
        <w:rPr>
          <w:rFonts w:hint="eastAsia"/>
          <w:szCs w:val="21"/>
        </w:rPr>
        <w:t>岩层位</w:t>
      </w:r>
      <w:proofErr w:type="gramEnd"/>
      <w:r w:rsidRPr="00AA2D7C">
        <w:rPr>
          <w:rFonts w:hint="eastAsia"/>
          <w:szCs w:val="21"/>
        </w:rPr>
        <w:t>探测与验证分析</w:t>
      </w:r>
    </w:p>
    <w:p w14:paraId="4AE9407B" w14:textId="77777777" w:rsidR="00AA2D7C" w:rsidRPr="00AA2D7C" w:rsidRDefault="00AA2D7C" w:rsidP="0008313C">
      <w:pPr>
        <w:jc w:val="center"/>
        <w:rPr>
          <w:szCs w:val="21"/>
        </w:rPr>
      </w:pPr>
    </w:p>
    <w:tbl>
      <w:tblPr>
        <w:tblW w:w="9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529"/>
        <w:gridCol w:w="859"/>
        <w:gridCol w:w="1254"/>
        <w:gridCol w:w="1254"/>
        <w:gridCol w:w="1740"/>
        <w:gridCol w:w="1312"/>
        <w:gridCol w:w="993"/>
        <w:gridCol w:w="1275"/>
      </w:tblGrid>
      <w:tr w:rsidR="0008313C" w:rsidRPr="0008313C" w14:paraId="0FB47AC3" w14:textId="77777777" w:rsidTr="0008313C">
        <w:trPr>
          <w:trHeight w:val="1005"/>
        </w:trPr>
        <w:tc>
          <w:tcPr>
            <w:tcW w:w="529" w:type="dxa"/>
            <w:shd w:val="clear" w:color="auto" w:fill="auto"/>
            <w:tcMar>
              <w:top w:w="72" w:type="dxa"/>
              <w:left w:w="144" w:type="dxa"/>
              <w:bottom w:w="72" w:type="dxa"/>
              <w:right w:w="144" w:type="dxa"/>
            </w:tcMar>
            <w:vAlign w:val="center"/>
            <w:hideMark/>
          </w:tcPr>
          <w:p w14:paraId="524F9719"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hint="eastAsia"/>
                <w:b/>
                <w:bCs/>
                <w:sz w:val="24"/>
                <w:szCs w:val="24"/>
              </w:rPr>
              <w:t>点号</w:t>
            </w:r>
          </w:p>
        </w:tc>
        <w:tc>
          <w:tcPr>
            <w:tcW w:w="859" w:type="dxa"/>
            <w:shd w:val="clear" w:color="auto" w:fill="auto"/>
            <w:tcMar>
              <w:top w:w="72" w:type="dxa"/>
              <w:left w:w="144" w:type="dxa"/>
              <w:bottom w:w="72" w:type="dxa"/>
              <w:right w:w="144" w:type="dxa"/>
            </w:tcMar>
            <w:vAlign w:val="center"/>
            <w:hideMark/>
          </w:tcPr>
          <w:p w14:paraId="526481A2"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hint="eastAsia"/>
                <w:b/>
                <w:bCs/>
                <w:sz w:val="24"/>
                <w:szCs w:val="24"/>
              </w:rPr>
              <w:t>液压支架编号</w:t>
            </w:r>
          </w:p>
        </w:tc>
        <w:tc>
          <w:tcPr>
            <w:tcW w:w="1254" w:type="dxa"/>
            <w:shd w:val="clear" w:color="auto" w:fill="auto"/>
            <w:tcMar>
              <w:top w:w="72" w:type="dxa"/>
              <w:left w:w="144" w:type="dxa"/>
              <w:bottom w:w="72" w:type="dxa"/>
              <w:right w:w="144" w:type="dxa"/>
            </w:tcMar>
            <w:vAlign w:val="center"/>
            <w:hideMark/>
          </w:tcPr>
          <w:p w14:paraId="1DB27F2A" w14:textId="6D1B6E16" w:rsidR="0008313C" w:rsidRPr="0008313C" w:rsidRDefault="0008313C" w:rsidP="0008313C">
            <w:pPr>
              <w:jc w:val="center"/>
              <w:rPr>
                <w:rFonts w:asciiTheme="minorEastAsia" w:hAnsiTheme="minorEastAsia"/>
                <w:sz w:val="24"/>
                <w:szCs w:val="24"/>
              </w:rPr>
            </w:pPr>
            <w:r w:rsidRPr="0008313C">
              <w:rPr>
                <w:rFonts w:asciiTheme="minorEastAsia" w:hAnsiTheme="minorEastAsia" w:hint="eastAsia"/>
                <w:b/>
                <w:bCs/>
                <w:sz w:val="24"/>
                <w:szCs w:val="24"/>
              </w:rPr>
              <w:t>煤层与天线距离</w:t>
            </w:r>
            <w:r w:rsidRPr="0008313C">
              <w:rPr>
                <w:rFonts w:asciiTheme="minorEastAsia" w:hAnsiTheme="minorEastAsia"/>
                <w:b/>
                <w:bCs/>
                <w:sz w:val="24"/>
                <w:szCs w:val="24"/>
              </w:rPr>
              <w:t>d1(cm)</w:t>
            </w:r>
          </w:p>
        </w:tc>
        <w:tc>
          <w:tcPr>
            <w:tcW w:w="1254" w:type="dxa"/>
            <w:shd w:val="clear" w:color="auto" w:fill="auto"/>
            <w:tcMar>
              <w:top w:w="72" w:type="dxa"/>
              <w:left w:w="144" w:type="dxa"/>
              <w:bottom w:w="72" w:type="dxa"/>
              <w:right w:w="144" w:type="dxa"/>
            </w:tcMar>
            <w:vAlign w:val="center"/>
            <w:hideMark/>
          </w:tcPr>
          <w:p w14:paraId="63C53450"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hint="eastAsia"/>
                <w:b/>
                <w:bCs/>
                <w:sz w:val="24"/>
                <w:szCs w:val="24"/>
              </w:rPr>
              <w:t>岩层与天线距离</w:t>
            </w:r>
            <w:r w:rsidRPr="0008313C">
              <w:rPr>
                <w:rFonts w:asciiTheme="minorEastAsia" w:hAnsiTheme="minorEastAsia"/>
                <w:b/>
                <w:bCs/>
                <w:sz w:val="24"/>
                <w:szCs w:val="24"/>
              </w:rPr>
              <w:t>d2(cm)</w:t>
            </w:r>
          </w:p>
        </w:tc>
        <w:tc>
          <w:tcPr>
            <w:tcW w:w="1740" w:type="dxa"/>
            <w:shd w:val="clear" w:color="auto" w:fill="auto"/>
            <w:tcMar>
              <w:top w:w="72" w:type="dxa"/>
              <w:left w:w="144" w:type="dxa"/>
              <w:bottom w:w="72" w:type="dxa"/>
              <w:right w:w="144" w:type="dxa"/>
            </w:tcMar>
            <w:vAlign w:val="center"/>
            <w:hideMark/>
          </w:tcPr>
          <w:p w14:paraId="1F74DAE6"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hint="eastAsia"/>
                <w:b/>
                <w:bCs/>
                <w:sz w:val="24"/>
                <w:szCs w:val="24"/>
              </w:rPr>
              <w:t>煤层实际厚度</w:t>
            </w:r>
            <w:r w:rsidRPr="0008313C">
              <w:rPr>
                <w:rFonts w:asciiTheme="minorEastAsia" w:hAnsiTheme="minorEastAsia"/>
                <w:b/>
                <w:bCs/>
                <w:sz w:val="24"/>
                <w:szCs w:val="24"/>
              </w:rPr>
              <w:t>d3=d2-d1(cm)</w:t>
            </w:r>
          </w:p>
        </w:tc>
        <w:tc>
          <w:tcPr>
            <w:tcW w:w="1312" w:type="dxa"/>
            <w:shd w:val="clear" w:color="auto" w:fill="auto"/>
            <w:tcMar>
              <w:top w:w="72" w:type="dxa"/>
              <w:left w:w="144" w:type="dxa"/>
              <w:bottom w:w="72" w:type="dxa"/>
              <w:right w:w="144" w:type="dxa"/>
            </w:tcMar>
            <w:vAlign w:val="center"/>
            <w:hideMark/>
          </w:tcPr>
          <w:p w14:paraId="60FE6A5E"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hint="eastAsia"/>
                <w:b/>
                <w:bCs/>
                <w:sz w:val="24"/>
                <w:szCs w:val="24"/>
              </w:rPr>
              <w:t>雷达探测厚度</w:t>
            </w:r>
            <w:r w:rsidRPr="0008313C">
              <w:rPr>
                <w:rFonts w:asciiTheme="minorEastAsia" w:hAnsiTheme="minorEastAsia"/>
                <w:b/>
                <w:bCs/>
                <w:sz w:val="24"/>
                <w:szCs w:val="24"/>
              </w:rPr>
              <w:t>d4(cm)</w:t>
            </w:r>
          </w:p>
        </w:tc>
        <w:tc>
          <w:tcPr>
            <w:tcW w:w="993" w:type="dxa"/>
            <w:shd w:val="clear" w:color="auto" w:fill="auto"/>
            <w:tcMar>
              <w:top w:w="72" w:type="dxa"/>
              <w:left w:w="144" w:type="dxa"/>
              <w:bottom w:w="72" w:type="dxa"/>
              <w:right w:w="144" w:type="dxa"/>
            </w:tcMar>
            <w:vAlign w:val="center"/>
            <w:hideMark/>
          </w:tcPr>
          <w:p w14:paraId="1B437690"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hint="eastAsia"/>
                <w:b/>
                <w:bCs/>
                <w:sz w:val="24"/>
                <w:szCs w:val="24"/>
              </w:rPr>
              <w:t>误差</w:t>
            </w:r>
          </w:p>
          <w:p w14:paraId="062820B2"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b/>
                <w:bCs/>
                <w:sz w:val="24"/>
                <w:szCs w:val="24"/>
              </w:rPr>
              <w:t>d4-d3 (cm)</w:t>
            </w:r>
          </w:p>
        </w:tc>
        <w:tc>
          <w:tcPr>
            <w:tcW w:w="1275" w:type="dxa"/>
            <w:shd w:val="clear" w:color="auto" w:fill="auto"/>
            <w:tcMar>
              <w:top w:w="72" w:type="dxa"/>
              <w:left w:w="144" w:type="dxa"/>
              <w:bottom w:w="72" w:type="dxa"/>
              <w:right w:w="144" w:type="dxa"/>
            </w:tcMar>
            <w:vAlign w:val="center"/>
            <w:hideMark/>
          </w:tcPr>
          <w:p w14:paraId="4C7B10D9"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hint="eastAsia"/>
                <w:b/>
                <w:bCs/>
                <w:sz w:val="24"/>
                <w:szCs w:val="24"/>
              </w:rPr>
              <w:t>误差百分比（</w:t>
            </w:r>
            <w:r w:rsidRPr="0008313C">
              <w:rPr>
                <w:rFonts w:asciiTheme="minorEastAsia" w:hAnsiTheme="minorEastAsia"/>
                <w:b/>
                <w:bCs/>
                <w:sz w:val="24"/>
                <w:szCs w:val="24"/>
              </w:rPr>
              <w:t>100%</w:t>
            </w:r>
            <w:r w:rsidRPr="0008313C">
              <w:rPr>
                <w:rFonts w:asciiTheme="minorEastAsia" w:hAnsiTheme="minorEastAsia" w:hint="eastAsia"/>
                <w:b/>
                <w:bCs/>
                <w:sz w:val="24"/>
                <w:szCs w:val="24"/>
              </w:rPr>
              <w:t>）</w:t>
            </w:r>
          </w:p>
        </w:tc>
      </w:tr>
      <w:tr w:rsidR="0008313C" w:rsidRPr="0008313C" w14:paraId="6B4C05A2" w14:textId="77777777" w:rsidTr="0008313C">
        <w:trPr>
          <w:trHeight w:val="113"/>
        </w:trPr>
        <w:tc>
          <w:tcPr>
            <w:tcW w:w="529" w:type="dxa"/>
            <w:shd w:val="clear" w:color="auto" w:fill="auto"/>
            <w:tcMar>
              <w:top w:w="72" w:type="dxa"/>
              <w:left w:w="144" w:type="dxa"/>
              <w:bottom w:w="72" w:type="dxa"/>
              <w:right w:w="144" w:type="dxa"/>
            </w:tcMar>
            <w:vAlign w:val="center"/>
            <w:hideMark/>
          </w:tcPr>
          <w:p w14:paraId="19D63986"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w:t>
            </w:r>
          </w:p>
        </w:tc>
        <w:tc>
          <w:tcPr>
            <w:tcW w:w="859" w:type="dxa"/>
            <w:shd w:val="clear" w:color="auto" w:fill="auto"/>
            <w:tcMar>
              <w:top w:w="72" w:type="dxa"/>
              <w:left w:w="144" w:type="dxa"/>
              <w:bottom w:w="72" w:type="dxa"/>
              <w:right w:w="144" w:type="dxa"/>
            </w:tcMar>
            <w:vAlign w:val="center"/>
            <w:hideMark/>
          </w:tcPr>
          <w:p w14:paraId="4A698360"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49</w:t>
            </w:r>
          </w:p>
        </w:tc>
        <w:tc>
          <w:tcPr>
            <w:tcW w:w="1254" w:type="dxa"/>
            <w:shd w:val="clear" w:color="auto" w:fill="auto"/>
            <w:tcMar>
              <w:top w:w="72" w:type="dxa"/>
              <w:left w:w="144" w:type="dxa"/>
              <w:bottom w:w="72" w:type="dxa"/>
              <w:right w:w="144" w:type="dxa"/>
            </w:tcMar>
            <w:vAlign w:val="center"/>
            <w:hideMark/>
          </w:tcPr>
          <w:p w14:paraId="4CE1CE78"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10</w:t>
            </w:r>
          </w:p>
        </w:tc>
        <w:tc>
          <w:tcPr>
            <w:tcW w:w="1254" w:type="dxa"/>
            <w:shd w:val="clear" w:color="auto" w:fill="auto"/>
            <w:tcMar>
              <w:top w:w="72" w:type="dxa"/>
              <w:left w:w="144" w:type="dxa"/>
              <w:bottom w:w="72" w:type="dxa"/>
              <w:right w:w="144" w:type="dxa"/>
            </w:tcMar>
            <w:vAlign w:val="center"/>
            <w:hideMark/>
          </w:tcPr>
          <w:p w14:paraId="0DBAAE35"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26</w:t>
            </w:r>
          </w:p>
        </w:tc>
        <w:tc>
          <w:tcPr>
            <w:tcW w:w="1740" w:type="dxa"/>
            <w:shd w:val="clear" w:color="auto" w:fill="auto"/>
            <w:tcMar>
              <w:top w:w="72" w:type="dxa"/>
              <w:left w:w="144" w:type="dxa"/>
              <w:bottom w:w="72" w:type="dxa"/>
              <w:right w:w="144" w:type="dxa"/>
            </w:tcMar>
            <w:vAlign w:val="center"/>
            <w:hideMark/>
          </w:tcPr>
          <w:p w14:paraId="4DB9EE36"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16</w:t>
            </w:r>
          </w:p>
        </w:tc>
        <w:tc>
          <w:tcPr>
            <w:tcW w:w="1312" w:type="dxa"/>
            <w:shd w:val="clear" w:color="auto" w:fill="auto"/>
            <w:tcMar>
              <w:top w:w="8" w:type="dxa"/>
              <w:left w:w="8" w:type="dxa"/>
              <w:bottom w:w="0" w:type="dxa"/>
              <w:right w:w="8" w:type="dxa"/>
            </w:tcMar>
            <w:vAlign w:val="center"/>
            <w:hideMark/>
          </w:tcPr>
          <w:p w14:paraId="70F467FA"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14.5</w:t>
            </w:r>
          </w:p>
        </w:tc>
        <w:tc>
          <w:tcPr>
            <w:tcW w:w="993" w:type="dxa"/>
            <w:shd w:val="clear" w:color="auto" w:fill="auto"/>
            <w:tcMar>
              <w:top w:w="8" w:type="dxa"/>
              <w:left w:w="8" w:type="dxa"/>
              <w:bottom w:w="0" w:type="dxa"/>
              <w:right w:w="8" w:type="dxa"/>
            </w:tcMar>
            <w:vAlign w:val="center"/>
            <w:hideMark/>
          </w:tcPr>
          <w:p w14:paraId="6B45E445"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-1.5</w:t>
            </w:r>
          </w:p>
        </w:tc>
        <w:tc>
          <w:tcPr>
            <w:tcW w:w="1275" w:type="dxa"/>
            <w:shd w:val="clear" w:color="auto" w:fill="auto"/>
            <w:tcMar>
              <w:top w:w="8" w:type="dxa"/>
              <w:left w:w="8" w:type="dxa"/>
              <w:bottom w:w="0" w:type="dxa"/>
              <w:right w:w="8" w:type="dxa"/>
            </w:tcMar>
            <w:vAlign w:val="center"/>
            <w:hideMark/>
          </w:tcPr>
          <w:p w14:paraId="73530E0B"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9.3</w:t>
            </w:r>
          </w:p>
        </w:tc>
      </w:tr>
      <w:tr w:rsidR="0008313C" w:rsidRPr="0008313C" w14:paraId="0139367C" w14:textId="77777777" w:rsidTr="0008313C">
        <w:trPr>
          <w:trHeight w:val="24"/>
        </w:trPr>
        <w:tc>
          <w:tcPr>
            <w:tcW w:w="529" w:type="dxa"/>
            <w:shd w:val="clear" w:color="auto" w:fill="auto"/>
            <w:tcMar>
              <w:top w:w="72" w:type="dxa"/>
              <w:left w:w="144" w:type="dxa"/>
              <w:bottom w:w="72" w:type="dxa"/>
              <w:right w:w="144" w:type="dxa"/>
            </w:tcMar>
            <w:vAlign w:val="center"/>
            <w:hideMark/>
          </w:tcPr>
          <w:p w14:paraId="5E8116A1"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2</w:t>
            </w:r>
          </w:p>
        </w:tc>
        <w:tc>
          <w:tcPr>
            <w:tcW w:w="859" w:type="dxa"/>
            <w:shd w:val="clear" w:color="auto" w:fill="auto"/>
            <w:tcMar>
              <w:top w:w="72" w:type="dxa"/>
              <w:left w:w="144" w:type="dxa"/>
              <w:bottom w:w="72" w:type="dxa"/>
              <w:right w:w="144" w:type="dxa"/>
            </w:tcMar>
            <w:vAlign w:val="center"/>
            <w:hideMark/>
          </w:tcPr>
          <w:p w14:paraId="194E0538"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45</w:t>
            </w:r>
          </w:p>
        </w:tc>
        <w:tc>
          <w:tcPr>
            <w:tcW w:w="1254" w:type="dxa"/>
            <w:shd w:val="clear" w:color="auto" w:fill="auto"/>
            <w:tcMar>
              <w:top w:w="72" w:type="dxa"/>
              <w:left w:w="144" w:type="dxa"/>
              <w:bottom w:w="72" w:type="dxa"/>
              <w:right w:w="144" w:type="dxa"/>
            </w:tcMar>
            <w:vAlign w:val="center"/>
            <w:hideMark/>
          </w:tcPr>
          <w:p w14:paraId="612AE9F1"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12</w:t>
            </w:r>
          </w:p>
        </w:tc>
        <w:tc>
          <w:tcPr>
            <w:tcW w:w="1254" w:type="dxa"/>
            <w:shd w:val="clear" w:color="auto" w:fill="auto"/>
            <w:tcMar>
              <w:top w:w="72" w:type="dxa"/>
              <w:left w:w="144" w:type="dxa"/>
              <w:bottom w:w="72" w:type="dxa"/>
              <w:right w:w="144" w:type="dxa"/>
            </w:tcMar>
            <w:vAlign w:val="center"/>
            <w:hideMark/>
          </w:tcPr>
          <w:p w14:paraId="465DB005"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28</w:t>
            </w:r>
          </w:p>
        </w:tc>
        <w:tc>
          <w:tcPr>
            <w:tcW w:w="1740" w:type="dxa"/>
            <w:shd w:val="clear" w:color="auto" w:fill="auto"/>
            <w:tcMar>
              <w:top w:w="72" w:type="dxa"/>
              <w:left w:w="144" w:type="dxa"/>
              <w:bottom w:w="72" w:type="dxa"/>
              <w:right w:w="144" w:type="dxa"/>
            </w:tcMar>
            <w:vAlign w:val="center"/>
            <w:hideMark/>
          </w:tcPr>
          <w:p w14:paraId="1336981F"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16</w:t>
            </w:r>
          </w:p>
        </w:tc>
        <w:tc>
          <w:tcPr>
            <w:tcW w:w="1312" w:type="dxa"/>
            <w:shd w:val="clear" w:color="auto" w:fill="auto"/>
            <w:tcMar>
              <w:top w:w="8" w:type="dxa"/>
              <w:left w:w="8" w:type="dxa"/>
              <w:bottom w:w="0" w:type="dxa"/>
              <w:right w:w="8" w:type="dxa"/>
            </w:tcMar>
            <w:vAlign w:val="center"/>
            <w:hideMark/>
          </w:tcPr>
          <w:p w14:paraId="30768ABF"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14.7</w:t>
            </w:r>
          </w:p>
        </w:tc>
        <w:tc>
          <w:tcPr>
            <w:tcW w:w="993" w:type="dxa"/>
            <w:shd w:val="clear" w:color="auto" w:fill="auto"/>
            <w:tcMar>
              <w:top w:w="8" w:type="dxa"/>
              <w:left w:w="8" w:type="dxa"/>
              <w:bottom w:w="0" w:type="dxa"/>
              <w:right w:w="8" w:type="dxa"/>
            </w:tcMar>
            <w:vAlign w:val="center"/>
            <w:hideMark/>
          </w:tcPr>
          <w:p w14:paraId="4EB57EAD"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-1.3</w:t>
            </w:r>
          </w:p>
        </w:tc>
        <w:tc>
          <w:tcPr>
            <w:tcW w:w="1275" w:type="dxa"/>
            <w:shd w:val="clear" w:color="auto" w:fill="auto"/>
            <w:tcMar>
              <w:top w:w="8" w:type="dxa"/>
              <w:left w:w="8" w:type="dxa"/>
              <w:bottom w:w="0" w:type="dxa"/>
              <w:right w:w="8" w:type="dxa"/>
            </w:tcMar>
            <w:vAlign w:val="center"/>
            <w:hideMark/>
          </w:tcPr>
          <w:p w14:paraId="23C9A304"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8.1</w:t>
            </w:r>
          </w:p>
        </w:tc>
      </w:tr>
      <w:tr w:rsidR="0008313C" w:rsidRPr="0008313C" w14:paraId="199EE34D" w14:textId="77777777" w:rsidTr="0008313C">
        <w:trPr>
          <w:trHeight w:val="42"/>
        </w:trPr>
        <w:tc>
          <w:tcPr>
            <w:tcW w:w="529" w:type="dxa"/>
            <w:shd w:val="clear" w:color="auto" w:fill="auto"/>
            <w:tcMar>
              <w:top w:w="72" w:type="dxa"/>
              <w:left w:w="144" w:type="dxa"/>
              <w:bottom w:w="72" w:type="dxa"/>
              <w:right w:w="144" w:type="dxa"/>
            </w:tcMar>
            <w:vAlign w:val="center"/>
            <w:hideMark/>
          </w:tcPr>
          <w:p w14:paraId="0AEBD777"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3</w:t>
            </w:r>
          </w:p>
        </w:tc>
        <w:tc>
          <w:tcPr>
            <w:tcW w:w="859" w:type="dxa"/>
            <w:shd w:val="clear" w:color="auto" w:fill="auto"/>
            <w:tcMar>
              <w:top w:w="72" w:type="dxa"/>
              <w:left w:w="144" w:type="dxa"/>
              <w:bottom w:w="72" w:type="dxa"/>
              <w:right w:w="144" w:type="dxa"/>
            </w:tcMar>
            <w:vAlign w:val="center"/>
            <w:hideMark/>
          </w:tcPr>
          <w:p w14:paraId="14B5AE5A"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42</w:t>
            </w:r>
          </w:p>
        </w:tc>
        <w:tc>
          <w:tcPr>
            <w:tcW w:w="1254" w:type="dxa"/>
            <w:shd w:val="clear" w:color="auto" w:fill="auto"/>
            <w:tcMar>
              <w:top w:w="72" w:type="dxa"/>
              <w:left w:w="144" w:type="dxa"/>
              <w:bottom w:w="72" w:type="dxa"/>
              <w:right w:w="144" w:type="dxa"/>
            </w:tcMar>
            <w:vAlign w:val="center"/>
            <w:hideMark/>
          </w:tcPr>
          <w:p w14:paraId="18EE6191"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22</w:t>
            </w:r>
          </w:p>
        </w:tc>
        <w:tc>
          <w:tcPr>
            <w:tcW w:w="1254" w:type="dxa"/>
            <w:shd w:val="clear" w:color="auto" w:fill="auto"/>
            <w:tcMar>
              <w:top w:w="72" w:type="dxa"/>
              <w:left w:w="144" w:type="dxa"/>
              <w:bottom w:w="72" w:type="dxa"/>
              <w:right w:w="144" w:type="dxa"/>
            </w:tcMar>
            <w:vAlign w:val="center"/>
            <w:hideMark/>
          </w:tcPr>
          <w:p w14:paraId="0C21AF9D"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33</w:t>
            </w:r>
          </w:p>
        </w:tc>
        <w:tc>
          <w:tcPr>
            <w:tcW w:w="1740" w:type="dxa"/>
            <w:shd w:val="clear" w:color="auto" w:fill="auto"/>
            <w:tcMar>
              <w:top w:w="72" w:type="dxa"/>
              <w:left w:w="144" w:type="dxa"/>
              <w:bottom w:w="72" w:type="dxa"/>
              <w:right w:w="144" w:type="dxa"/>
            </w:tcMar>
            <w:vAlign w:val="center"/>
            <w:hideMark/>
          </w:tcPr>
          <w:p w14:paraId="035AD126"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11</w:t>
            </w:r>
          </w:p>
        </w:tc>
        <w:tc>
          <w:tcPr>
            <w:tcW w:w="1312" w:type="dxa"/>
            <w:shd w:val="clear" w:color="auto" w:fill="auto"/>
            <w:tcMar>
              <w:top w:w="8" w:type="dxa"/>
              <w:left w:w="8" w:type="dxa"/>
              <w:bottom w:w="0" w:type="dxa"/>
              <w:right w:w="8" w:type="dxa"/>
            </w:tcMar>
            <w:vAlign w:val="center"/>
            <w:hideMark/>
          </w:tcPr>
          <w:p w14:paraId="4E1655FD"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11</w:t>
            </w:r>
          </w:p>
        </w:tc>
        <w:tc>
          <w:tcPr>
            <w:tcW w:w="993" w:type="dxa"/>
            <w:shd w:val="clear" w:color="auto" w:fill="auto"/>
            <w:tcMar>
              <w:top w:w="8" w:type="dxa"/>
              <w:left w:w="8" w:type="dxa"/>
              <w:bottom w:w="0" w:type="dxa"/>
              <w:right w:w="8" w:type="dxa"/>
            </w:tcMar>
            <w:vAlign w:val="center"/>
            <w:hideMark/>
          </w:tcPr>
          <w:p w14:paraId="49EDAF6D"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0</w:t>
            </w:r>
          </w:p>
        </w:tc>
        <w:tc>
          <w:tcPr>
            <w:tcW w:w="1275" w:type="dxa"/>
            <w:shd w:val="clear" w:color="auto" w:fill="auto"/>
            <w:tcMar>
              <w:top w:w="8" w:type="dxa"/>
              <w:left w:w="8" w:type="dxa"/>
              <w:bottom w:w="0" w:type="dxa"/>
              <w:right w:w="8" w:type="dxa"/>
            </w:tcMar>
            <w:vAlign w:val="center"/>
            <w:hideMark/>
          </w:tcPr>
          <w:p w14:paraId="3E6FC8F5"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0</w:t>
            </w:r>
          </w:p>
        </w:tc>
      </w:tr>
      <w:tr w:rsidR="0008313C" w:rsidRPr="0008313C" w14:paraId="1278480D" w14:textId="77777777" w:rsidTr="0008313C">
        <w:trPr>
          <w:trHeight w:val="24"/>
        </w:trPr>
        <w:tc>
          <w:tcPr>
            <w:tcW w:w="529" w:type="dxa"/>
            <w:shd w:val="clear" w:color="auto" w:fill="auto"/>
            <w:tcMar>
              <w:top w:w="72" w:type="dxa"/>
              <w:left w:w="144" w:type="dxa"/>
              <w:bottom w:w="72" w:type="dxa"/>
              <w:right w:w="144" w:type="dxa"/>
            </w:tcMar>
            <w:vAlign w:val="center"/>
            <w:hideMark/>
          </w:tcPr>
          <w:p w14:paraId="7F82C96D"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4</w:t>
            </w:r>
          </w:p>
        </w:tc>
        <w:tc>
          <w:tcPr>
            <w:tcW w:w="859" w:type="dxa"/>
            <w:shd w:val="clear" w:color="auto" w:fill="auto"/>
            <w:tcMar>
              <w:top w:w="72" w:type="dxa"/>
              <w:left w:w="144" w:type="dxa"/>
              <w:bottom w:w="72" w:type="dxa"/>
              <w:right w:w="144" w:type="dxa"/>
            </w:tcMar>
            <w:vAlign w:val="center"/>
            <w:hideMark/>
          </w:tcPr>
          <w:p w14:paraId="57764D3D"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24</w:t>
            </w:r>
          </w:p>
        </w:tc>
        <w:tc>
          <w:tcPr>
            <w:tcW w:w="1254" w:type="dxa"/>
            <w:shd w:val="clear" w:color="auto" w:fill="auto"/>
            <w:tcMar>
              <w:top w:w="72" w:type="dxa"/>
              <w:left w:w="144" w:type="dxa"/>
              <w:bottom w:w="72" w:type="dxa"/>
              <w:right w:w="144" w:type="dxa"/>
            </w:tcMar>
            <w:vAlign w:val="center"/>
            <w:hideMark/>
          </w:tcPr>
          <w:p w14:paraId="707DF3B3"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23</w:t>
            </w:r>
          </w:p>
        </w:tc>
        <w:tc>
          <w:tcPr>
            <w:tcW w:w="1254" w:type="dxa"/>
            <w:shd w:val="clear" w:color="auto" w:fill="auto"/>
            <w:tcMar>
              <w:top w:w="72" w:type="dxa"/>
              <w:left w:w="144" w:type="dxa"/>
              <w:bottom w:w="72" w:type="dxa"/>
              <w:right w:w="144" w:type="dxa"/>
            </w:tcMar>
            <w:vAlign w:val="center"/>
            <w:hideMark/>
          </w:tcPr>
          <w:p w14:paraId="2AFB125D"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30</w:t>
            </w:r>
          </w:p>
        </w:tc>
        <w:tc>
          <w:tcPr>
            <w:tcW w:w="1740" w:type="dxa"/>
            <w:shd w:val="clear" w:color="auto" w:fill="auto"/>
            <w:tcMar>
              <w:top w:w="72" w:type="dxa"/>
              <w:left w:w="144" w:type="dxa"/>
              <w:bottom w:w="72" w:type="dxa"/>
              <w:right w:w="144" w:type="dxa"/>
            </w:tcMar>
            <w:vAlign w:val="center"/>
            <w:hideMark/>
          </w:tcPr>
          <w:p w14:paraId="7CFC48D5"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7</w:t>
            </w:r>
          </w:p>
        </w:tc>
        <w:tc>
          <w:tcPr>
            <w:tcW w:w="1312" w:type="dxa"/>
            <w:shd w:val="clear" w:color="auto" w:fill="auto"/>
            <w:tcMar>
              <w:top w:w="8" w:type="dxa"/>
              <w:left w:w="8" w:type="dxa"/>
              <w:bottom w:w="0" w:type="dxa"/>
              <w:right w:w="8" w:type="dxa"/>
            </w:tcMar>
            <w:vAlign w:val="center"/>
            <w:hideMark/>
          </w:tcPr>
          <w:p w14:paraId="7583056B"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7.8</w:t>
            </w:r>
          </w:p>
        </w:tc>
        <w:tc>
          <w:tcPr>
            <w:tcW w:w="993" w:type="dxa"/>
            <w:shd w:val="clear" w:color="auto" w:fill="auto"/>
            <w:tcMar>
              <w:top w:w="8" w:type="dxa"/>
              <w:left w:w="8" w:type="dxa"/>
              <w:bottom w:w="0" w:type="dxa"/>
              <w:right w:w="8" w:type="dxa"/>
            </w:tcMar>
            <w:vAlign w:val="center"/>
            <w:hideMark/>
          </w:tcPr>
          <w:p w14:paraId="3E73C565"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0.8</w:t>
            </w:r>
          </w:p>
        </w:tc>
        <w:tc>
          <w:tcPr>
            <w:tcW w:w="1275" w:type="dxa"/>
            <w:shd w:val="clear" w:color="auto" w:fill="auto"/>
            <w:tcMar>
              <w:top w:w="8" w:type="dxa"/>
              <w:left w:w="8" w:type="dxa"/>
              <w:bottom w:w="0" w:type="dxa"/>
              <w:right w:w="8" w:type="dxa"/>
            </w:tcMar>
            <w:vAlign w:val="center"/>
            <w:hideMark/>
          </w:tcPr>
          <w:p w14:paraId="7A688057"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11.4</w:t>
            </w:r>
          </w:p>
        </w:tc>
      </w:tr>
      <w:tr w:rsidR="0008313C" w:rsidRPr="0008313C" w14:paraId="07B955AF" w14:textId="77777777" w:rsidTr="0008313C">
        <w:trPr>
          <w:trHeight w:val="24"/>
        </w:trPr>
        <w:tc>
          <w:tcPr>
            <w:tcW w:w="529" w:type="dxa"/>
            <w:shd w:val="clear" w:color="auto" w:fill="auto"/>
            <w:tcMar>
              <w:top w:w="72" w:type="dxa"/>
              <w:left w:w="144" w:type="dxa"/>
              <w:bottom w:w="72" w:type="dxa"/>
              <w:right w:w="144" w:type="dxa"/>
            </w:tcMar>
            <w:vAlign w:val="center"/>
            <w:hideMark/>
          </w:tcPr>
          <w:p w14:paraId="2B70DB50"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5</w:t>
            </w:r>
          </w:p>
        </w:tc>
        <w:tc>
          <w:tcPr>
            <w:tcW w:w="859" w:type="dxa"/>
            <w:shd w:val="clear" w:color="auto" w:fill="auto"/>
            <w:tcMar>
              <w:top w:w="72" w:type="dxa"/>
              <w:left w:w="144" w:type="dxa"/>
              <w:bottom w:w="72" w:type="dxa"/>
              <w:right w:w="144" w:type="dxa"/>
            </w:tcMar>
            <w:vAlign w:val="center"/>
            <w:hideMark/>
          </w:tcPr>
          <w:p w14:paraId="239A5592"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22</w:t>
            </w:r>
          </w:p>
        </w:tc>
        <w:tc>
          <w:tcPr>
            <w:tcW w:w="1254" w:type="dxa"/>
            <w:shd w:val="clear" w:color="auto" w:fill="auto"/>
            <w:tcMar>
              <w:top w:w="72" w:type="dxa"/>
              <w:left w:w="144" w:type="dxa"/>
              <w:bottom w:w="72" w:type="dxa"/>
              <w:right w:w="144" w:type="dxa"/>
            </w:tcMar>
            <w:vAlign w:val="center"/>
            <w:hideMark/>
          </w:tcPr>
          <w:p w14:paraId="72D17CC8"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23</w:t>
            </w:r>
          </w:p>
        </w:tc>
        <w:tc>
          <w:tcPr>
            <w:tcW w:w="1254" w:type="dxa"/>
            <w:shd w:val="clear" w:color="auto" w:fill="auto"/>
            <w:tcMar>
              <w:top w:w="72" w:type="dxa"/>
              <w:left w:w="144" w:type="dxa"/>
              <w:bottom w:w="72" w:type="dxa"/>
              <w:right w:w="144" w:type="dxa"/>
            </w:tcMar>
            <w:vAlign w:val="center"/>
            <w:hideMark/>
          </w:tcPr>
          <w:p w14:paraId="69ACEE14"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38</w:t>
            </w:r>
          </w:p>
        </w:tc>
        <w:tc>
          <w:tcPr>
            <w:tcW w:w="1740" w:type="dxa"/>
            <w:shd w:val="clear" w:color="auto" w:fill="auto"/>
            <w:tcMar>
              <w:top w:w="72" w:type="dxa"/>
              <w:left w:w="144" w:type="dxa"/>
              <w:bottom w:w="72" w:type="dxa"/>
              <w:right w:w="144" w:type="dxa"/>
            </w:tcMar>
            <w:vAlign w:val="center"/>
            <w:hideMark/>
          </w:tcPr>
          <w:p w14:paraId="2A3664FC"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15</w:t>
            </w:r>
          </w:p>
        </w:tc>
        <w:tc>
          <w:tcPr>
            <w:tcW w:w="1312" w:type="dxa"/>
            <w:shd w:val="clear" w:color="auto" w:fill="auto"/>
            <w:tcMar>
              <w:top w:w="8" w:type="dxa"/>
              <w:left w:w="8" w:type="dxa"/>
              <w:bottom w:w="0" w:type="dxa"/>
              <w:right w:w="8" w:type="dxa"/>
            </w:tcMar>
            <w:vAlign w:val="center"/>
            <w:hideMark/>
          </w:tcPr>
          <w:p w14:paraId="03CCEAB9"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15</w:t>
            </w:r>
          </w:p>
        </w:tc>
        <w:tc>
          <w:tcPr>
            <w:tcW w:w="993" w:type="dxa"/>
            <w:shd w:val="clear" w:color="auto" w:fill="auto"/>
            <w:tcMar>
              <w:top w:w="8" w:type="dxa"/>
              <w:left w:w="8" w:type="dxa"/>
              <w:bottom w:w="0" w:type="dxa"/>
              <w:right w:w="8" w:type="dxa"/>
            </w:tcMar>
            <w:vAlign w:val="center"/>
            <w:hideMark/>
          </w:tcPr>
          <w:p w14:paraId="67556025"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0</w:t>
            </w:r>
          </w:p>
        </w:tc>
        <w:tc>
          <w:tcPr>
            <w:tcW w:w="1275" w:type="dxa"/>
            <w:shd w:val="clear" w:color="auto" w:fill="auto"/>
            <w:tcMar>
              <w:top w:w="8" w:type="dxa"/>
              <w:left w:w="8" w:type="dxa"/>
              <w:bottom w:w="0" w:type="dxa"/>
              <w:right w:w="8" w:type="dxa"/>
            </w:tcMar>
            <w:vAlign w:val="center"/>
            <w:hideMark/>
          </w:tcPr>
          <w:p w14:paraId="51565A56"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0</w:t>
            </w:r>
          </w:p>
        </w:tc>
      </w:tr>
      <w:tr w:rsidR="0008313C" w:rsidRPr="0008313C" w14:paraId="0338776F" w14:textId="77777777" w:rsidTr="0008313C">
        <w:trPr>
          <w:trHeight w:val="61"/>
        </w:trPr>
        <w:tc>
          <w:tcPr>
            <w:tcW w:w="529" w:type="dxa"/>
            <w:shd w:val="clear" w:color="auto" w:fill="auto"/>
            <w:tcMar>
              <w:top w:w="72" w:type="dxa"/>
              <w:left w:w="144" w:type="dxa"/>
              <w:bottom w:w="72" w:type="dxa"/>
              <w:right w:w="144" w:type="dxa"/>
            </w:tcMar>
            <w:vAlign w:val="center"/>
            <w:hideMark/>
          </w:tcPr>
          <w:p w14:paraId="6C18DF22"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6</w:t>
            </w:r>
          </w:p>
        </w:tc>
        <w:tc>
          <w:tcPr>
            <w:tcW w:w="859" w:type="dxa"/>
            <w:shd w:val="clear" w:color="auto" w:fill="auto"/>
            <w:tcMar>
              <w:top w:w="72" w:type="dxa"/>
              <w:left w:w="144" w:type="dxa"/>
              <w:bottom w:w="72" w:type="dxa"/>
              <w:right w:w="144" w:type="dxa"/>
            </w:tcMar>
            <w:vAlign w:val="center"/>
            <w:hideMark/>
          </w:tcPr>
          <w:p w14:paraId="1134FCE9"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20</w:t>
            </w:r>
          </w:p>
        </w:tc>
        <w:tc>
          <w:tcPr>
            <w:tcW w:w="1254" w:type="dxa"/>
            <w:shd w:val="clear" w:color="auto" w:fill="auto"/>
            <w:tcMar>
              <w:top w:w="72" w:type="dxa"/>
              <w:left w:w="144" w:type="dxa"/>
              <w:bottom w:w="72" w:type="dxa"/>
              <w:right w:w="144" w:type="dxa"/>
            </w:tcMar>
            <w:vAlign w:val="center"/>
            <w:hideMark/>
          </w:tcPr>
          <w:p w14:paraId="38D73D4D"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19</w:t>
            </w:r>
          </w:p>
        </w:tc>
        <w:tc>
          <w:tcPr>
            <w:tcW w:w="1254" w:type="dxa"/>
            <w:shd w:val="clear" w:color="auto" w:fill="auto"/>
            <w:tcMar>
              <w:top w:w="72" w:type="dxa"/>
              <w:left w:w="144" w:type="dxa"/>
              <w:bottom w:w="72" w:type="dxa"/>
              <w:right w:w="144" w:type="dxa"/>
            </w:tcMar>
            <w:vAlign w:val="center"/>
            <w:hideMark/>
          </w:tcPr>
          <w:p w14:paraId="345797D4"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33</w:t>
            </w:r>
          </w:p>
        </w:tc>
        <w:tc>
          <w:tcPr>
            <w:tcW w:w="1740" w:type="dxa"/>
            <w:shd w:val="clear" w:color="auto" w:fill="auto"/>
            <w:tcMar>
              <w:top w:w="72" w:type="dxa"/>
              <w:left w:w="144" w:type="dxa"/>
              <w:bottom w:w="72" w:type="dxa"/>
              <w:right w:w="144" w:type="dxa"/>
            </w:tcMar>
            <w:vAlign w:val="center"/>
            <w:hideMark/>
          </w:tcPr>
          <w:p w14:paraId="1F68663A"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14</w:t>
            </w:r>
          </w:p>
        </w:tc>
        <w:tc>
          <w:tcPr>
            <w:tcW w:w="1312" w:type="dxa"/>
            <w:shd w:val="clear" w:color="auto" w:fill="auto"/>
            <w:tcMar>
              <w:top w:w="8" w:type="dxa"/>
              <w:left w:w="8" w:type="dxa"/>
              <w:bottom w:w="0" w:type="dxa"/>
              <w:right w:w="8" w:type="dxa"/>
            </w:tcMar>
            <w:vAlign w:val="center"/>
            <w:hideMark/>
          </w:tcPr>
          <w:p w14:paraId="03267A1E"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12.9</w:t>
            </w:r>
          </w:p>
        </w:tc>
        <w:tc>
          <w:tcPr>
            <w:tcW w:w="993" w:type="dxa"/>
            <w:shd w:val="clear" w:color="auto" w:fill="auto"/>
            <w:tcMar>
              <w:top w:w="8" w:type="dxa"/>
              <w:left w:w="8" w:type="dxa"/>
              <w:bottom w:w="0" w:type="dxa"/>
              <w:right w:w="8" w:type="dxa"/>
            </w:tcMar>
            <w:vAlign w:val="center"/>
            <w:hideMark/>
          </w:tcPr>
          <w:p w14:paraId="76278977"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-1.1</w:t>
            </w:r>
          </w:p>
        </w:tc>
        <w:tc>
          <w:tcPr>
            <w:tcW w:w="1275" w:type="dxa"/>
            <w:shd w:val="clear" w:color="auto" w:fill="auto"/>
            <w:tcMar>
              <w:top w:w="8" w:type="dxa"/>
              <w:left w:w="8" w:type="dxa"/>
              <w:bottom w:w="0" w:type="dxa"/>
              <w:right w:w="8" w:type="dxa"/>
            </w:tcMar>
            <w:vAlign w:val="center"/>
            <w:hideMark/>
          </w:tcPr>
          <w:p w14:paraId="65D19FC1"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7.8</w:t>
            </w:r>
          </w:p>
        </w:tc>
      </w:tr>
      <w:tr w:rsidR="0008313C" w:rsidRPr="0008313C" w14:paraId="75CCBA7A" w14:textId="77777777" w:rsidTr="0008313C">
        <w:trPr>
          <w:trHeight w:val="167"/>
        </w:trPr>
        <w:tc>
          <w:tcPr>
            <w:tcW w:w="529" w:type="dxa"/>
            <w:shd w:val="clear" w:color="auto" w:fill="auto"/>
            <w:tcMar>
              <w:top w:w="72" w:type="dxa"/>
              <w:left w:w="144" w:type="dxa"/>
              <w:bottom w:w="72" w:type="dxa"/>
              <w:right w:w="144" w:type="dxa"/>
            </w:tcMar>
            <w:vAlign w:val="center"/>
            <w:hideMark/>
          </w:tcPr>
          <w:p w14:paraId="284A9C7E"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7</w:t>
            </w:r>
          </w:p>
        </w:tc>
        <w:tc>
          <w:tcPr>
            <w:tcW w:w="859" w:type="dxa"/>
            <w:shd w:val="clear" w:color="auto" w:fill="auto"/>
            <w:tcMar>
              <w:top w:w="72" w:type="dxa"/>
              <w:left w:w="144" w:type="dxa"/>
              <w:bottom w:w="72" w:type="dxa"/>
              <w:right w:w="144" w:type="dxa"/>
            </w:tcMar>
            <w:vAlign w:val="center"/>
            <w:hideMark/>
          </w:tcPr>
          <w:p w14:paraId="516245F9"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18</w:t>
            </w:r>
          </w:p>
        </w:tc>
        <w:tc>
          <w:tcPr>
            <w:tcW w:w="1254" w:type="dxa"/>
            <w:shd w:val="clear" w:color="auto" w:fill="auto"/>
            <w:tcMar>
              <w:top w:w="72" w:type="dxa"/>
              <w:left w:w="144" w:type="dxa"/>
              <w:bottom w:w="72" w:type="dxa"/>
              <w:right w:w="144" w:type="dxa"/>
            </w:tcMar>
            <w:vAlign w:val="center"/>
            <w:hideMark/>
          </w:tcPr>
          <w:p w14:paraId="422334C7"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11.5</w:t>
            </w:r>
          </w:p>
        </w:tc>
        <w:tc>
          <w:tcPr>
            <w:tcW w:w="1254" w:type="dxa"/>
            <w:shd w:val="clear" w:color="auto" w:fill="auto"/>
            <w:tcMar>
              <w:top w:w="72" w:type="dxa"/>
              <w:left w:w="144" w:type="dxa"/>
              <w:bottom w:w="72" w:type="dxa"/>
              <w:right w:w="144" w:type="dxa"/>
            </w:tcMar>
            <w:vAlign w:val="center"/>
            <w:hideMark/>
          </w:tcPr>
          <w:p w14:paraId="5BAC8F88"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36</w:t>
            </w:r>
          </w:p>
        </w:tc>
        <w:tc>
          <w:tcPr>
            <w:tcW w:w="1740" w:type="dxa"/>
            <w:shd w:val="clear" w:color="auto" w:fill="auto"/>
            <w:tcMar>
              <w:top w:w="72" w:type="dxa"/>
              <w:left w:w="144" w:type="dxa"/>
              <w:bottom w:w="72" w:type="dxa"/>
              <w:right w:w="144" w:type="dxa"/>
            </w:tcMar>
            <w:vAlign w:val="center"/>
            <w:hideMark/>
          </w:tcPr>
          <w:p w14:paraId="060B3B10"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24.5</w:t>
            </w:r>
          </w:p>
        </w:tc>
        <w:tc>
          <w:tcPr>
            <w:tcW w:w="1312" w:type="dxa"/>
            <w:shd w:val="clear" w:color="auto" w:fill="auto"/>
            <w:tcMar>
              <w:top w:w="8" w:type="dxa"/>
              <w:left w:w="8" w:type="dxa"/>
              <w:bottom w:w="0" w:type="dxa"/>
              <w:right w:w="8" w:type="dxa"/>
            </w:tcMar>
            <w:vAlign w:val="center"/>
            <w:hideMark/>
          </w:tcPr>
          <w:p w14:paraId="77E58271"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21</w:t>
            </w:r>
          </w:p>
        </w:tc>
        <w:tc>
          <w:tcPr>
            <w:tcW w:w="993" w:type="dxa"/>
            <w:shd w:val="clear" w:color="auto" w:fill="auto"/>
            <w:tcMar>
              <w:top w:w="8" w:type="dxa"/>
              <w:left w:w="8" w:type="dxa"/>
              <w:bottom w:w="0" w:type="dxa"/>
              <w:right w:w="8" w:type="dxa"/>
            </w:tcMar>
            <w:vAlign w:val="center"/>
            <w:hideMark/>
          </w:tcPr>
          <w:p w14:paraId="3ACA1AA5"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-3.5</w:t>
            </w:r>
          </w:p>
        </w:tc>
        <w:tc>
          <w:tcPr>
            <w:tcW w:w="1275" w:type="dxa"/>
            <w:shd w:val="clear" w:color="auto" w:fill="auto"/>
            <w:tcMar>
              <w:top w:w="8" w:type="dxa"/>
              <w:left w:w="8" w:type="dxa"/>
              <w:bottom w:w="0" w:type="dxa"/>
              <w:right w:w="8" w:type="dxa"/>
            </w:tcMar>
            <w:vAlign w:val="center"/>
            <w:hideMark/>
          </w:tcPr>
          <w:p w14:paraId="766CED80"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14.2</w:t>
            </w:r>
          </w:p>
        </w:tc>
      </w:tr>
      <w:tr w:rsidR="0008313C" w:rsidRPr="0008313C" w14:paraId="04174AC9" w14:textId="77777777" w:rsidTr="0008313C">
        <w:trPr>
          <w:trHeight w:val="117"/>
        </w:trPr>
        <w:tc>
          <w:tcPr>
            <w:tcW w:w="529" w:type="dxa"/>
            <w:shd w:val="clear" w:color="auto" w:fill="auto"/>
            <w:tcMar>
              <w:top w:w="72" w:type="dxa"/>
              <w:left w:w="144" w:type="dxa"/>
              <w:bottom w:w="72" w:type="dxa"/>
              <w:right w:w="144" w:type="dxa"/>
            </w:tcMar>
            <w:vAlign w:val="center"/>
            <w:hideMark/>
          </w:tcPr>
          <w:p w14:paraId="4A1AD68D"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8</w:t>
            </w:r>
          </w:p>
        </w:tc>
        <w:tc>
          <w:tcPr>
            <w:tcW w:w="859" w:type="dxa"/>
            <w:shd w:val="clear" w:color="auto" w:fill="auto"/>
            <w:tcMar>
              <w:top w:w="72" w:type="dxa"/>
              <w:left w:w="144" w:type="dxa"/>
              <w:bottom w:w="72" w:type="dxa"/>
              <w:right w:w="144" w:type="dxa"/>
            </w:tcMar>
            <w:vAlign w:val="center"/>
            <w:hideMark/>
          </w:tcPr>
          <w:p w14:paraId="02A5BF5C"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16</w:t>
            </w:r>
          </w:p>
        </w:tc>
        <w:tc>
          <w:tcPr>
            <w:tcW w:w="1254" w:type="dxa"/>
            <w:shd w:val="clear" w:color="auto" w:fill="auto"/>
            <w:tcMar>
              <w:top w:w="72" w:type="dxa"/>
              <w:left w:w="144" w:type="dxa"/>
              <w:bottom w:w="72" w:type="dxa"/>
              <w:right w:w="144" w:type="dxa"/>
            </w:tcMar>
            <w:vAlign w:val="center"/>
            <w:hideMark/>
          </w:tcPr>
          <w:p w14:paraId="2BAAE19F"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19.5</w:t>
            </w:r>
          </w:p>
        </w:tc>
        <w:tc>
          <w:tcPr>
            <w:tcW w:w="1254" w:type="dxa"/>
            <w:shd w:val="clear" w:color="auto" w:fill="auto"/>
            <w:tcMar>
              <w:top w:w="72" w:type="dxa"/>
              <w:left w:w="144" w:type="dxa"/>
              <w:bottom w:w="72" w:type="dxa"/>
              <w:right w:w="144" w:type="dxa"/>
            </w:tcMar>
            <w:vAlign w:val="center"/>
            <w:hideMark/>
          </w:tcPr>
          <w:p w14:paraId="559E6941"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38</w:t>
            </w:r>
          </w:p>
        </w:tc>
        <w:tc>
          <w:tcPr>
            <w:tcW w:w="1740" w:type="dxa"/>
            <w:shd w:val="clear" w:color="auto" w:fill="auto"/>
            <w:tcMar>
              <w:top w:w="72" w:type="dxa"/>
              <w:left w:w="144" w:type="dxa"/>
              <w:bottom w:w="72" w:type="dxa"/>
              <w:right w:w="144" w:type="dxa"/>
            </w:tcMar>
            <w:vAlign w:val="center"/>
            <w:hideMark/>
          </w:tcPr>
          <w:p w14:paraId="3938C0F3"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18.5</w:t>
            </w:r>
          </w:p>
        </w:tc>
        <w:tc>
          <w:tcPr>
            <w:tcW w:w="1312" w:type="dxa"/>
            <w:shd w:val="clear" w:color="auto" w:fill="auto"/>
            <w:tcMar>
              <w:top w:w="8" w:type="dxa"/>
              <w:left w:w="8" w:type="dxa"/>
              <w:bottom w:w="0" w:type="dxa"/>
              <w:right w:w="8" w:type="dxa"/>
            </w:tcMar>
            <w:vAlign w:val="center"/>
            <w:hideMark/>
          </w:tcPr>
          <w:p w14:paraId="514EF80D"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16.9</w:t>
            </w:r>
          </w:p>
        </w:tc>
        <w:tc>
          <w:tcPr>
            <w:tcW w:w="993" w:type="dxa"/>
            <w:shd w:val="clear" w:color="auto" w:fill="auto"/>
            <w:tcMar>
              <w:top w:w="8" w:type="dxa"/>
              <w:left w:w="8" w:type="dxa"/>
              <w:bottom w:w="0" w:type="dxa"/>
              <w:right w:w="8" w:type="dxa"/>
            </w:tcMar>
            <w:vAlign w:val="center"/>
            <w:hideMark/>
          </w:tcPr>
          <w:p w14:paraId="5D8EF964"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-1.6</w:t>
            </w:r>
          </w:p>
        </w:tc>
        <w:tc>
          <w:tcPr>
            <w:tcW w:w="1275" w:type="dxa"/>
            <w:shd w:val="clear" w:color="auto" w:fill="auto"/>
            <w:tcMar>
              <w:top w:w="8" w:type="dxa"/>
              <w:left w:w="8" w:type="dxa"/>
              <w:bottom w:w="0" w:type="dxa"/>
              <w:right w:w="8" w:type="dxa"/>
            </w:tcMar>
            <w:vAlign w:val="center"/>
            <w:hideMark/>
          </w:tcPr>
          <w:p w14:paraId="51025608"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8.6</w:t>
            </w:r>
          </w:p>
        </w:tc>
      </w:tr>
      <w:tr w:rsidR="0008313C" w:rsidRPr="0008313C" w14:paraId="71A5A127" w14:textId="77777777" w:rsidTr="0008313C">
        <w:trPr>
          <w:trHeight w:val="81"/>
        </w:trPr>
        <w:tc>
          <w:tcPr>
            <w:tcW w:w="529" w:type="dxa"/>
            <w:shd w:val="clear" w:color="auto" w:fill="auto"/>
            <w:tcMar>
              <w:top w:w="72" w:type="dxa"/>
              <w:left w:w="144" w:type="dxa"/>
              <w:bottom w:w="72" w:type="dxa"/>
              <w:right w:w="144" w:type="dxa"/>
            </w:tcMar>
            <w:vAlign w:val="center"/>
            <w:hideMark/>
          </w:tcPr>
          <w:p w14:paraId="0C9CB8D8"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9</w:t>
            </w:r>
          </w:p>
        </w:tc>
        <w:tc>
          <w:tcPr>
            <w:tcW w:w="859" w:type="dxa"/>
            <w:shd w:val="clear" w:color="auto" w:fill="auto"/>
            <w:tcMar>
              <w:top w:w="72" w:type="dxa"/>
              <w:left w:w="144" w:type="dxa"/>
              <w:bottom w:w="72" w:type="dxa"/>
              <w:right w:w="144" w:type="dxa"/>
            </w:tcMar>
            <w:vAlign w:val="center"/>
            <w:hideMark/>
          </w:tcPr>
          <w:p w14:paraId="736BF64E"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14</w:t>
            </w:r>
          </w:p>
        </w:tc>
        <w:tc>
          <w:tcPr>
            <w:tcW w:w="1254" w:type="dxa"/>
            <w:shd w:val="clear" w:color="auto" w:fill="auto"/>
            <w:tcMar>
              <w:top w:w="72" w:type="dxa"/>
              <w:left w:w="144" w:type="dxa"/>
              <w:bottom w:w="72" w:type="dxa"/>
              <w:right w:w="144" w:type="dxa"/>
            </w:tcMar>
            <w:vAlign w:val="center"/>
            <w:hideMark/>
          </w:tcPr>
          <w:p w14:paraId="0FD50540"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17</w:t>
            </w:r>
          </w:p>
        </w:tc>
        <w:tc>
          <w:tcPr>
            <w:tcW w:w="1254" w:type="dxa"/>
            <w:shd w:val="clear" w:color="auto" w:fill="auto"/>
            <w:tcMar>
              <w:top w:w="72" w:type="dxa"/>
              <w:left w:w="144" w:type="dxa"/>
              <w:bottom w:w="72" w:type="dxa"/>
              <w:right w:w="144" w:type="dxa"/>
            </w:tcMar>
            <w:vAlign w:val="center"/>
            <w:hideMark/>
          </w:tcPr>
          <w:p w14:paraId="7A3725EA"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23</w:t>
            </w:r>
          </w:p>
        </w:tc>
        <w:tc>
          <w:tcPr>
            <w:tcW w:w="1740" w:type="dxa"/>
            <w:shd w:val="clear" w:color="auto" w:fill="auto"/>
            <w:tcMar>
              <w:top w:w="72" w:type="dxa"/>
              <w:left w:w="144" w:type="dxa"/>
              <w:bottom w:w="72" w:type="dxa"/>
              <w:right w:w="144" w:type="dxa"/>
            </w:tcMar>
            <w:vAlign w:val="center"/>
            <w:hideMark/>
          </w:tcPr>
          <w:p w14:paraId="30B66EA8"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6</w:t>
            </w:r>
          </w:p>
        </w:tc>
        <w:tc>
          <w:tcPr>
            <w:tcW w:w="1312" w:type="dxa"/>
            <w:shd w:val="clear" w:color="auto" w:fill="auto"/>
            <w:tcMar>
              <w:top w:w="8" w:type="dxa"/>
              <w:left w:w="8" w:type="dxa"/>
              <w:bottom w:w="0" w:type="dxa"/>
              <w:right w:w="8" w:type="dxa"/>
            </w:tcMar>
            <w:vAlign w:val="center"/>
            <w:hideMark/>
          </w:tcPr>
          <w:p w14:paraId="61BFE531"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7</w:t>
            </w:r>
          </w:p>
        </w:tc>
        <w:tc>
          <w:tcPr>
            <w:tcW w:w="993" w:type="dxa"/>
            <w:shd w:val="clear" w:color="auto" w:fill="auto"/>
            <w:tcMar>
              <w:top w:w="8" w:type="dxa"/>
              <w:left w:w="8" w:type="dxa"/>
              <w:bottom w:w="0" w:type="dxa"/>
              <w:right w:w="8" w:type="dxa"/>
            </w:tcMar>
            <w:vAlign w:val="center"/>
            <w:hideMark/>
          </w:tcPr>
          <w:p w14:paraId="19C8718E"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w:t>
            </w:r>
          </w:p>
        </w:tc>
        <w:tc>
          <w:tcPr>
            <w:tcW w:w="1275" w:type="dxa"/>
            <w:shd w:val="clear" w:color="auto" w:fill="auto"/>
            <w:tcMar>
              <w:top w:w="8" w:type="dxa"/>
              <w:left w:w="8" w:type="dxa"/>
              <w:bottom w:w="0" w:type="dxa"/>
              <w:right w:w="8" w:type="dxa"/>
            </w:tcMar>
            <w:vAlign w:val="center"/>
            <w:hideMark/>
          </w:tcPr>
          <w:p w14:paraId="39B90584" w14:textId="77777777" w:rsidR="0008313C" w:rsidRPr="0008313C" w:rsidRDefault="0008313C" w:rsidP="0008313C">
            <w:pPr>
              <w:jc w:val="center"/>
              <w:rPr>
                <w:rFonts w:asciiTheme="minorEastAsia" w:hAnsiTheme="minorEastAsia"/>
                <w:sz w:val="24"/>
                <w:szCs w:val="24"/>
              </w:rPr>
            </w:pPr>
            <w:r w:rsidRPr="0008313C">
              <w:rPr>
                <w:rFonts w:asciiTheme="minorEastAsia" w:hAnsiTheme="minorEastAsia"/>
                <w:sz w:val="24"/>
                <w:szCs w:val="24"/>
              </w:rPr>
              <w:t>16.6</w:t>
            </w:r>
          </w:p>
        </w:tc>
      </w:tr>
    </w:tbl>
    <w:p w14:paraId="26838C1F" w14:textId="77777777" w:rsidR="00337AF2" w:rsidRDefault="00337AF2" w:rsidP="00AD3CDF">
      <w:pPr>
        <w:rPr>
          <w:b/>
          <w:bCs/>
          <w:sz w:val="24"/>
          <w:szCs w:val="20"/>
        </w:rPr>
      </w:pPr>
    </w:p>
    <w:p w14:paraId="12DDBE11" w14:textId="00ED3128" w:rsidR="00D862BA" w:rsidRPr="00337AF2" w:rsidRDefault="00D862BA" w:rsidP="00AD3CDF">
      <w:pPr>
        <w:rPr>
          <w:b/>
          <w:bCs/>
          <w:sz w:val="24"/>
          <w:szCs w:val="20"/>
        </w:rPr>
      </w:pPr>
      <w:r w:rsidRPr="00337AF2">
        <w:rPr>
          <w:rFonts w:hint="eastAsia"/>
          <w:b/>
          <w:bCs/>
          <w:sz w:val="24"/>
          <w:szCs w:val="20"/>
        </w:rPr>
        <w:t>3</w:t>
      </w:r>
      <w:r w:rsidRPr="00337AF2">
        <w:rPr>
          <w:b/>
          <w:bCs/>
          <w:sz w:val="24"/>
          <w:szCs w:val="20"/>
        </w:rPr>
        <w:t xml:space="preserve">.2 </w:t>
      </w:r>
      <w:r w:rsidR="00337AF2" w:rsidRPr="00337AF2">
        <w:rPr>
          <w:rFonts w:hint="eastAsia"/>
          <w:b/>
          <w:bCs/>
          <w:sz w:val="24"/>
          <w:szCs w:val="20"/>
        </w:rPr>
        <w:t>综述报告</w:t>
      </w:r>
    </w:p>
    <w:p w14:paraId="323C0B7D" w14:textId="31006B8F" w:rsidR="00D862BA" w:rsidRPr="00D862BA" w:rsidRDefault="00652971" w:rsidP="00D862BA">
      <w:pPr>
        <w:spacing w:line="360" w:lineRule="auto"/>
        <w:ind w:firstLineChars="200" w:firstLine="480"/>
        <w:contextualSpacing/>
        <w:rPr>
          <w:sz w:val="24"/>
          <w:szCs w:val="20"/>
        </w:rPr>
      </w:pPr>
      <w:r w:rsidRPr="00652971">
        <w:rPr>
          <w:rFonts w:hint="eastAsia"/>
          <w:sz w:val="24"/>
          <w:szCs w:val="20"/>
        </w:rPr>
        <w:t>基于高频雷达波的矿井煤岩界面探测技术</w:t>
      </w:r>
      <w:r w:rsidR="00D862BA" w:rsidRPr="00D862BA">
        <w:rPr>
          <w:rFonts w:hint="eastAsia"/>
          <w:sz w:val="24"/>
          <w:szCs w:val="20"/>
        </w:rPr>
        <w:t>的应用，成功解决了煤岩识别的技术难点，为自动化采煤提供了重要的技术支持。通过煤岩识别系统的探测与实时结果显示，能够得到剩余煤层厚度的信息，为高速、高效、高质量的采煤提供直接的数据支持。与传统人工打钻孔测量剩余煤层厚度相比，探测效率大大增加，有利于自动化采煤的需要。该技术结果直观，直接显示煤层厚度，不需要专业人员进行处理操作。技术成果实用性强，经济效益巨大，社会效益显著，在煤矿开采中具有广泛的推广应用前景。</w:t>
      </w:r>
    </w:p>
    <w:p w14:paraId="190E4BB0" w14:textId="260DA4FE" w:rsidR="00D862BA" w:rsidRPr="00D862BA" w:rsidRDefault="00D862BA" w:rsidP="00D862BA">
      <w:pPr>
        <w:spacing w:line="360" w:lineRule="auto"/>
        <w:ind w:firstLineChars="200" w:firstLine="480"/>
        <w:contextualSpacing/>
        <w:rPr>
          <w:sz w:val="24"/>
          <w:szCs w:val="20"/>
        </w:rPr>
      </w:pPr>
      <w:r w:rsidRPr="00D862BA">
        <w:rPr>
          <w:rFonts w:hint="eastAsia"/>
          <w:sz w:val="24"/>
          <w:szCs w:val="20"/>
        </w:rPr>
        <w:t>随着国家经济的高速发展，煤炭的使用量必将再上一新的台阶，而煤炭的开采数量将越来越多。煤岩</w:t>
      </w:r>
      <w:r w:rsidR="00652971">
        <w:rPr>
          <w:rFonts w:hint="eastAsia"/>
          <w:sz w:val="24"/>
          <w:szCs w:val="20"/>
        </w:rPr>
        <w:t>探测</w:t>
      </w:r>
      <w:r w:rsidRPr="00D862BA">
        <w:rPr>
          <w:rFonts w:hint="eastAsia"/>
          <w:sz w:val="24"/>
          <w:szCs w:val="20"/>
        </w:rPr>
        <w:t>系统能够实现煤层厚度的预测，适用于采煤时对剩余煤层厚度预测，避免浪费或者采到低质量的煤炭。与其他探测方式相比，该技术的应用更加高效、精度更高、探测深度更深等优点。煤层厚度曲线显示直观，避免了只有专业人员才能够对图谱进行判断识别，实用性大大增强。因此采用煤岩</w:t>
      </w:r>
      <w:r w:rsidR="00652971">
        <w:rPr>
          <w:rFonts w:hint="eastAsia"/>
          <w:sz w:val="24"/>
          <w:szCs w:val="20"/>
        </w:rPr>
        <w:t>探测</w:t>
      </w:r>
      <w:r w:rsidRPr="00D862BA">
        <w:rPr>
          <w:rFonts w:hint="eastAsia"/>
          <w:sz w:val="24"/>
          <w:szCs w:val="20"/>
        </w:rPr>
        <w:t>装置进行自动化开采会越来越多的应用于煤矿中，具有广泛的应用前景。</w:t>
      </w:r>
    </w:p>
    <w:p w14:paraId="504F2A9F" w14:textId="2C6FFF40" w:rsidR="005A281C" w:rsidRPr="00337AF2" w:rsidRDefault="00B02C6F" w:rsidP="00AD3CDF">
      <w:pPr>
        <w:rPr>
          <w:b/>
          <w:bCs/>
          <w:sz w:val="24"/>
          <w:szCs w:val="20"/>
        </w:rPr>
      </w:pPr>
      <w:r w:rsidRPr="00337AF2">
        <w:rPr>
          <w:rFonts w:hint="eastAsia"/>
          <w:b/>
          <w:bCs/>
          <w:sz w:val="24"/>
          <w:szCs w:val="20"/>
        </w:rPr>
        <w:t>3</w:t>
      </w:r>
      <w:r w:rsidRPr="00337AF2">
        <w:rPr>
          <w:b/>
          <w:bCs/>
          <w:sz w:val="24"/>
          <w:szCs w:val="20"/>
        </w:rPr>
        <w:t>.</w:t>
      </w:r>
      <w:r w:rsidR="00D862BA" w:rsidRPr="00337AF2">
        <w:rPr>
          <w:b/>
          <w:bCs/>
          <w:sz w:val="24"/>
          <w:szCs w:val="20"/>
        </w:rPr>
        <w:t>3</w:t>
      </w:r>
      <w:r w:rsidRPr="00337AF2">
        <w:rPr>
          <w:b/>
          <w:bCs/>
          <w:sz w:val="24"/>
          <w:szCs w:val="20"/>
        </w:rPr>
        <w:t xml:space="preserve"> </w:t>
      </w:r>
      <w:r w:rsidRPr="00337AF2">
        <w:rPr>
          <w:rFonts w:hint="eastAsia"/>
          <w:b/>
          <w:bCs/>
          <w:sz w:val="24"/>
          <w:szCs w:val="20"/>
        </w:rPr>
        <w:t>预期的经济效果</w:t>
      </w:r>
    </w:p>
    <w:p w14:paraId="7086C77F" w14:textId="1B90291D" w:rsidR="00B02C6F" w:rsidRPr="00B02C6F" w:rsidRDefault="00B02C6F" w:rsidP="00B02C6F">
      <w:pPr>
        <w:spacing w:line="360" w:lineRule="auto"/>
        <w:ind w:firstLineChars="200" w:firstLine="480"/>
        <w:rPr>
          <w:sz w:val="24"/>
          <w:szCs w:val="20"/>
        </w:rPr>
      </w:pPr>
      <w:r>
        <w:rPr>
          <w:rFonts w:hint="eastAsia"/>
          <w:sz w:val="24"/>
          <w:szCs w:val="20"/>
        </w:rPr>
        <w:t>（</w:t>
      </w:r>
      <w:r w:rsidRPr="00B02C6F">
        <w:rPr>
          <w:sz w:val="24"/>
          <w:szCs w:val="20"/>
        </w:rPr>
        <w:t>1</w:t>
      </w:r>
      <w:r w:rsidRPr="00B02C6F">
        <w:rPr>
          <w:rFonts w:hint="eastAsia"/>
          <w:sz w:val="24"/>
          <w:szCs w:val="20"/>
        </w:rPr>
        <w:t>）减少采煤司机，提高安全效益。该项目的成功实施，将实现采煤机快</w:t>
      </w:r>
      <w:r w:rsidRPr="00B02C6F">
        <w:rPr>
          <w:rFonts w:hint="eastAsia"/>
          <w:sz w:val="24"/>
          <w:szCs w:val="20"/>
        </w:rPr>
        <w:lastRenderedPageBreak/>
        <w:t>速、高效、自动化识别煤岩分界面，保证在安全条件下操作，减少采煤司机，减轻人员劳动强度。</w:t>
      </w:r>
    </w:p>
    <w:p w14:paraId="6DEBAC59" w14:textId="092FAABF" w:rsidR="00B02C6F" w:rsidRDefault="00B02C6F" w:rsidP="00B02C6F">
      <w:pPr>
        <w:spacing w:line="360" w:lineRule="auto"/>
        <w:ind w:firstLineChars="200" w:firstLine="480"/>
        <w:rPr>
          <w:sz w:val="24"/>
          <w:szCs w:val="20"/>
        </w:rPr>
      </w:pPr>
      <w:r>
        <w:rPr>
          <w:rFonts w:hint="eastAsia"/>
          <w:sz w:val="24"/>
          <w:szCs w:val="20"/>
        </w:rPr>
        <w:t>（</w:t>
      </w:r>
      <w:r w:rsidRPr="00B02C6F">
        <w:rPr>
          <w:sz w:val="24"/>
          <w:szCs w:val="20"/>
        </w:rPr>
        <w:t>2</w:t>
      </w:r>
      <w:r w:rsidRPr="00B02C6F">
        <w:rPr>
          <w:rFonts w:hint="eastAsia"/>
          <w:sz w:val="24"/>
          <w:szCs w:val="20"/>
        </w:rPr>
        <w:t>）避免误操作，节省材料和设备损坏程度。实现对煤层的自动识别后，合理</w:t>
      </w:r>
      <w:proofErr w:type="gramStart"/>
      <w:r w:rsidRPr="00B02C6F">
        <w:rPr>
          <w:rFonts w:hint="eastAsia"/>
          <w:sz w:val="24"/>
          <w:szCs w:val="20"/>
        </w:rPr>
        <w:t>留出顶煤厚度</w:t>
      </w:r>
      <w:proofErr w:type="gramEnd"/>
      <w:r w:rsidRPr="00B02C6F">
        <w:rPr>
          <w:rFonts w:hint="eastAsia"/>
          <w:sz w:val="24"/>
          <w:szCs w:val="20"/>
        </w:rPr>
        <w:t>，</w:t>
      </w:r>
      <w:proofErr w:type="gramStart"/>
      <w:r w:rsidRPr="00B02C6F">
        <w:rPr>
          <w:rFonts w:hint="eastAsia"/>
          <w:sz w:val="24"/>
          <w:szCs w:val="20"/>
        </w:rPr>
        <w:t>杜绝留煤过厚</w:t>
      </w:r>
      <w:proofErr w:type="gramEnd"/>
      <w:r w:rsidRPr="00B02C6F">
        <w:rPr>
          <w:rFonts w:hint="eastAsia"/>
          <w:sz w:val="24"/>
          <w:szCs w:val="20"/>
        </w:rPr>
        <w:t>或者割到岩层，提高煤炭回采率，降低了煤机损坏概率</w:t>
      </w:r>
      <w:r>
        <w:rPr>
          <w:rFonts w:hint="eastAsia"/>
          <w:sz w:val="24"/>
          <w:szCs w:val="20"/>
        </w:rPr>
        <w:t>。</w:t>
      </w:r>
    </w:p>
    <w:p w14:paraId="04B6134B" w14:textId="40E226D5" w:rsidR="00B02C6F" w:rsidRPr="00B02C6F" w:rsidRDefault="00B02C6F" w:rsidP="00B02C6F">
      <w:pPr>
        <w:autoSpaceDE w:val="0"/>
        <w:autoSpaceDN w:val="0"/>
        <w:adjustRightInd w:val="0"/>
        <w:spacing w:line="360" w:lineRule="auto"/>
        <w:ind w:firstLineChars="200" w:firstLine="480"/>
        <w:jc w:val="left"/>
        <w:rPr>
          <w:sz w:val="24"/>
          <w:szCs w:val="20"/>
        </w:rPr>
      </w:pPr>
      <w:r w:rsidRPr="00B02C6F">
        <w:rPr>
          <w:rFonts w:hint="eastAsia"/>
          <w:sz w:val="24"/>
          <w:szCs w:val="20"/>
        </w:rPr>
        <w:t>（</w:t>
      </w:r>
      <w:r w:rsidRPr="00B02C6F">
        <w:rPr>
          <w:rFonts w:hint="eastAsia"/>
          <w:sz w:val="24"/>
          <w:szCs w:val="20"/>
        </w:rPr>
        <w:t>3</w:t>
      </w:r>
      <w:r w:rsidRPr="00B02C6F">
        <w:rPr>
          <w:rFonts w:hint="eastAsia"/>
          <w:sz w:val="24"/>
          <w:szCs w:val="20"/>
        </w:rPr>
        <w:t>）煤</w:t>
      </w:r>
      <w:proofErr w:type="gramStart"/>
      <w:r w:rsidRPr="00B02C6F">
        <w:rPr>
          <w:rFonts w:hint="eastAsia"/>
          <w:sz w:val="24"/>
          <w:szCs w:val="20"/>
        </w:rPr>
        <w:t>岩</w:t>
      </w:r>
      <w:r w:rsidR="00652971">
        <w:rPr>
          <w:rFonts w:hint="eastAsia"/>
          <w:sz w:val="24"/>
          <w:szCs w:val="20"/>
        </w:rPr>
        <w:t>层位</w:t>
      </w:r>
      <w:proofErr w:type="gramEnd"/>
      <w:r w:rsidR="00652971">
        <w:rPr>
          <w:rFonts w:hint="eastAsia"/>
          <w:sz w:val="24"/>
          <w:szCs w:val="20"/>
        </w:rPr>
        <w:t>探测</w:t>
      </w:r>
      <w:r w:rsidRPr="00B02C6F">
        <w:rPr>
          <w:rFonts w:hint="eastAsia"/>
          <w:sz w:val="24"/>
          <w:szCs w:val="20"/>
        </w:rPr>
        <w:t>及相关技术的应用，确保了煤炭储量资源的精准回收，提升煤质减少洗选动力消耗和后续环境污染。</w:t>
      </w:r>
    </w:p>
    <w:p w14:paraId="650C2E48" w14:textId="07CB10D9" w:rsidR="00AD3CDF" w:rsidRPr="00337AF2" w:rsidRDefault="005A281C" w:rsidP="00AD3CDF">
      <w:pPr>
        <w:rPr>
          <w:b/>
          <w:bCs/>
          <w:sz w:val="28"/>
          <w:szCs w:val="28"/>
        </w:rPr>
      </w:pPr>
      <w:r w:rsidRPr="00337AF2">
        <w:rPr>
          <w:rFonts w:hint="eastAsia"/>
          <w:b/>
          <w:bCs/>
          <w:sz w:val="28"/>
          <w:szCs w:val="28"/>
        </w:rPr>
        <w:t>4</w:t>
      </w:r>
      <w:r w:rsidRPr="00337AF2">
        <w:rPr>
          <w:b/>
          <w:bCs/>
          <w:sz w:val="28"/>
          <w:szCs w:val="28"/>
        </w:rPr>
        <w:t xml:space="preserve">. </w:t>
      </w:r>
      <w:r w:rsidR="00AD3CDF" w:rsidRPr="00337AF2">
        <w:rPr>
          <w:rFonts w:hint="eastAsia"/>
          <w:b/>
          <w:bCs/>
          <w:sz w:val="28"/>
          <w:szCs w:val="28"/>
        </w:rPr>
        <w:t>采用国际标准的程度及水平的简要说明；</w:t>
      </w:r>
    </w:p>
    <w:p w14:paraId="10EC2E69" w14:textId="6EF16DCD" w:rsidR="005A281C" w:rsidRPr="00337AF2" w:rsidRDefault="005A281C" w:rsidP="00337AF2">
      <w:pPr>
        <w:spacing w:line="360" w:lineRule="auto"/>
        <w:ind w:firstLineChars="200" w:firstLine="480"/>
        <w:rPr>
          <w:sz w:val="24"/>
          <w:szCs w:val="20"/>
        </w:rPr>
      </w:pPr>
      <w:r w:rsidRPr="00337AF2">
        <w:rPr>
          <w:rFonts w:hint="eastAsia"/>
          <w:sz w:val="24"/>
          <w:szCs w:val="20"/>
        </w:rPr>
        <w:t>无相关的国际标准对此类技术进行规范。</w:t>
      </w:r>
    </w:p>
    <w:p w14:paraId="1F587BA4" w14:textId="375E0F74" w:rsidR="00AD3CDF" w:rsidRPr="00337AF2" w:rsidRDefault="00B02C6F" w:rsidP="00AD3CDF">
      <w:pPr>
        <w:rPr>
          <w:b/>
          <w:bCs/>
          <w:sz w:val="28"/>
          <w:szCs w:val="28"/>
        </w:rPr>
      </w:pPr>
      <w:r w:rsidRPr="00337AF2">
        <w:rPr>
          <w:rFonts w:hint="eastAsia"/>
          <w:b/>
          <w:bCs/>
          <w:sz w:val="28"/>
          <w:szCs w:val="28"/>
        </w:rPr>
        <w:t>5</w:t>
      </w:r>
      <w:r w:rsidRPr="00337AF2">
        <w:rPr>
          <w:b/>
          <w:bCs/>
          <w:sz w:val="28"/>
          <w:szCs w:val="28"/>
        </w:rPr>
        <w:t xml:space="preserve">. </w:t>
      </w:r>
      <w:r w:rsidR="00AD3CDF" w:rsidRPr="00337AF2">
        <w:rPr>
          <w:rFonts w:hint="eastAsia"/>
          <w:b/>
          <w:bCs/>
          <w:sz w:val="28"/>
          <w:szCs w:val="28"/>
        </w:rPr>
        <w:t>重大分歧意见的处理经过和依据；</w:t>
      </w:r>
    </w:p>
    <w:p w14:paraId="235B7F3A" w14:textId="7AD58449" w:rsidR="007673F4" w:rsidRPr="00337AF2" w:rsidRDefault="007673F4" w:rsidP="00337AF2">
      <w:pPr>
        <w:spacing w:line="360" w:lineRule="auto"/>
        <w:ind w:firstLineChars="200" w:firstLine="480"/>
        <w:rPr>
          <w:sz w:val="24"/>
          <w:szCs w:val="20"/>
        </w:rPr>
      </w:pPr>
      <w:r w:rsidRPr="00337AF2">
        <w:rPr>
          <w:rFonts w:hint="eastAsia"/>
          <w:sz w:val="24"/>
          <w:szCs w:val="20"/>
        </w:rPr>
        <w:t>无。</w:t>
      </w:r>
    </w:p>
    <w:p w14:paraId="208C033E" w14:textId="65AB8A3D" w:rsidR="00AD3CDF" w:rsidRPr="00337AF2" w:rsidRDefault="00B02C6F" w:rsidP="00AD3CDF">
      <w:pPr>
        <w:rPr>
          <w:b/>
          <w:bCs/>
          <w:sz w:val="28"/>
          <w:szCs w:val="28"/>
        </w:rPr>
      </w:pPr>
      <w:r w:rsidRPr="00337AF2">
        <w:rPr>
          <w:rFonts w:hint="eastAsia"/>
          <w:b/>
          <w:bCs/>
          <w:sz w:val="28"/>
          <w:szCs w:val="28"/>
        </w:rPr>
        <w:t>6</w:t>
      </w:r>
      <w:r w:rsidRPr="00337AF2">
        <w:rPr>
          <w:b/>
          <w:bCs/>
          <w:sz w:val="28"/>
          <w:szCs w:val="28"/>
        </w:rPr>
        <w:t xml:space="preserve">. </w:t>
      </w:r>
      <w:r w:rsidR="00AD3CDF" w:rsidRPr="00337AF2">
        <w:rPr>
          <w:rFonts w:hint="eastAsia"/>
          <w:b/>
          <w:bCs/>
          <w:sz w:val="28"/>
          <w:szCs w:val="28"/>
        </w:rPr>
        <w:t>贯彻中国煤炭学会标准的要求和措施建议</w:t>
      </w:r>
    </w:p>
    <w:p w14:paraId="1AF476D1" w14:textId="2E1C1AD8" w:rsidR="005A281C" w:rsidRPr="00337AF2" w:rsidRDefault="007673F4" w:rsidP="00337AF2">
      <w:pPr>
        <w:spacing w:line="360" w:lineRule="auto"/>
        <w:ind w:firstLineChars="200" w:firstLine="480"/>
        <w:rPr>
          <w:sz w:val="24"/>
          <w:szCs w:val="20"/>
        </w:rPr>
      </w:pPr>
      <w:r w:rsidRPr="00337AF2">
        <w:rPr>
          <w:rFonts w:hint="eastAsia"/>
          <w:sz w:val="24"/>
          <w:szCs w:val="20"/>
        </w:rPr>
        <w:t>本标准建议为煤炭行业的推荐标准。</w:t>
      </w:r>
    </w:p>
    <w:p w14:paraId="366531FF" w14:textId="00E33B34" w:rsidR="00AD3CDF" w:rsidRPr="00337AF2" w:rsidRDefault="005A281C" w:rsidP="00AD3CDF">
      <w:pPr>
        <w:rPr>
          <w:b/>
          <w:bCs/>
          <w:sz w:val="28"/>
          <w:szCs w:val="28"/>
        </w:rPr>
      </w:pPr>
      <w:r w:rsidRPr="00337AF2">
        <w:rPr>
          <w:rFonts w:hint="eastAsia"/>
          <w:b/>
          <w:bCs/>
          <w:sz w:val="28"/>
          <w:szCs w:val="28"/>
        </w:rPr>
        <w:t>7</w:t>
      </w:r>
      <w:r w:rsidRPr="00337AF2">
        <w:rPr>
          <w:b/>
          <w:bCs/>
          <w:sz w:val="28"/>
          <w:szCs w:val="28"/>
        </w:rPr>
        <w:t>.</w:t>
      </w:r>
      <w:r w:rsidR="00337AF2">
        <w:rPr>
          <w:b/>
          <w:bCs/>
          <w:sz w:val="28"/>
          <w:szCs w:val="28"/>
        </w:rPr>
        <w:t xml:space="preserve"> </w:t>
      </w:r>
      <w:r w:rsidR="00AD3CDF" w:rsidRPr="00337AF2">
        <w:rPr>
          <w:rFonts w:hint="eastAsia"/>
          <w:b/>
          <w:bCs/>
          <w:sz w:val="28"/>
          <w:szCs w:val="28"/>
        </w:rPr>
        <w:t>其他应予说明的事项。</w:t>
      </w:r>
    </w:p>
    <w:p w14:paraId="6D53EF16" w14:textId="7510A9FD" w:rsidR="002E6552" w:rsidRPr="00337AF2" w:rsidRDefault="005A281C" w:rsidP="00337AF2">
      <w:pPr>
        <w:spacing w:line="360" w:lineRule="auto"/>
        <w:ind w:firstLineChars="200" w:firstLine="480"/>
        <w:rPr>
          <w:sz w:val="24"/>
          <w:szCs w:val="20"/>
        </w:rPr>
      </w:pPr>
      <w:r w:rsidRPr="00337AF2">
        <w:rPr>
          <w:rFonts w:hint="eastAsia"/>
          <w:sz w:val="24"/>
          <w:szCs w:val="20"/>
        </w:rPr>
        <w:t>无。</w:t>
      </w:r>
    </w:p>
    <w:sectPr w:rsidR="002E6552" w:rsidRPr="00337AF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8A9D0" w14:textId="77777777" w:rsidR="00AC7841" w:rsidRDefault="00AC7841" w:rsidP="00533E8A">
      <w:r>
        <w:separator/>
      </w:r>
    </w:p>
  </w:endnote>
  <w:endnote w:type="continuationSeparator" w:id="0">
    <w:p w14:paraId="3C39F2DA" w14:textId="77777777" w:rsidR="00AC7841" w:rsidRDefault="00AC7841" w:rsidP="00533E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4000ACFF" w:usb2="00000001"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7D1A27" w14:textId="77777777" w:rsidR="00AC7841" w:rsidRDefault="00AC7841" w:rsidP="00533E8A">
      <w:r>
        <w:separator/>
      </w:r>
    </w:p>
  </w:footnote>
  <w:footnote w:type="continuationSeparator" w:id="0">
    <w:p w14:paraId="7878C05D" w14:textId="77777777" w:rsidR="00AC7841" w:rsidRDefault="00AC7841" w:rsidP="00533E8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190BBC"/>
    <w:rsid w:val="00012457"/>
    <w:rsid w:val="0002587C"/>
    <w:rsid w:val="0008313C"/>
    <w:rsid w:val="000E6DDC"/>
    <w:rsid w:val="001255A3"/>
    <w:rsid w:val="00190BBC"/>
    <w:rsid w:val="00286FD7"/>
    <w:rsid w:val="002E6552"/>
    <w:rsid w:val="002F65FC"/>
    <w:rsid w:val="00310603"/>
    <w:rsid w:val="00337AF2"/>
    <w:rsid w:val="003455AB"/>
    <w:rsid w:val="00453B5A"/>
    <w:rsid w:val="0047211E"/>
    <w:rsid w:val="004D4614"/>
    <w:rsid w:val="00533E8A"/>
    <w:rsid w:val="005A281C"/>
    <w:rsid w:val="00652971"/>
    <w:rsid w:val="006630D9"/>
    <w:rsid w:val="007673F4"/>
    <w:rsid w:val="007B7FED"/>
    <w:rsid w:val="00842169"/>
    <w:rsid w:val="008D21BE"/>
    <w:rsid w:val="008D3CB6"/>
    <w:rsid w:val="009B547F"/>
    <w:rsid w:val="009B6827"/>
    <w:rsid w:val="009E1DB3"/>
    <w:rsid w:val="00AA2D7C"/>
    <w:rsid w:val="00AC7841"/>
    <w:rsid w:val="00AD3CDF"/>
    <w:rsid w:val="00B02C6F"/>
    <w:rsid w:val="00B118B4"/>
    <w:rsid w:val="00C63186"/>
    <w:rsid w:val="00CF4B15"/>
    <w:rsid w:val="00D3708D"/>
    <w:rsid w:val="00D862BA"/>
    <w:rsid w:val="00E306F7"/>
    <w:rsid w:val="00E509FA"/>
    <w:rsid w:val="00F81715"/>
    <w:rsid w:val="00FA51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0F96549"/>
  <w15:docId w15:val="{4B3A9D5A-2C67-4AA6-B1FE-EFE8BD58A0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33E8A"/>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533E8A"/>
    <w:rPr>
      <w:sz w:val="18"/>
      <w:szCs w:val="18"/>
    </w:rPr>
  </w:style>
  <w:style w:type="paragraph" w:styleId="a5">
    <w:name w:val="footer"/>
    <w:basedOn w:val="a"/>
    <w:link w:val="a6"/>
    <w:uiPriority w:val="99"/>
    <w:unhideWhenUsed/>
    <w:rsid w:val="00533E8A"/>
    <w:pPr>
      <w:tabs>
        <w:tab w:val="center" w:pos="4153"/>
        <w:tab w:val="right" w:pos="8306"/>
      </w:tabs>
      <w:snapToGrid w:val="0"/>
      <w:jc w:val="left"/>
    </w:pPr>
    <w:rPr>
      <w:sz w:val="18"/>
      <w:szCs w:val="18"/>
    </w:rPr>
  </w:style>
  <w:style w:type="character" w:customStyle="1" w:styleId="a6">
    <w:name w:val="页脚 字符"/>
    <w:basedOn w:val="a0"/>
    <w:link w:val="a5"/>
    <w:uiPriority w:val="99"/>
    <w:rsid w:val="00533E8A"/>
    <w:rPr>
      <w:sz w:val="18"/>
      <w:szCs w:val="18"/>
    </w:rPr>
  </w:style>
  <w:style w:type="paragraph" w:styleId="a7">
    <w:name w:val="Date"/>
    <w:basedOn w:val="a"/>
    <w:next w:val="a"/>
    <w:link w:val="a8"/>
    <w:uiPriority w:val="99"/>
    <w:semiHidden/>
    <w:unhideWhenUsed/>
    <w:rsid w:val="00012457"/>
    <w:pPr>
      <w:ind w:leftChars="2500" w:left="100"/>
    </w:pPr>
  </w:style>
  <w:style w:type="character" w:customStyle="1" w:styleId="a8">
    <w:name w:val="日期 字符"/>
    <w:basedOn w:val="a0"/>
    <w:link w:val="a7"/>
    <w:uiPriority w:val="99"/>
    <w:semiHidden/>
    <w:rsid w:val="00012457"/>
  </w:style>
  <w:style w:type="table" w:styleId="a9">
    <w:name w:val="Table Grid"/>
    <w:basedOn w:val="a1"/>
    <w:uiPriority w:val="59"/>
    <w:rsid w:val="00D862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43794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219</TotalTime>
  <Pages>7</Pages>
  <Words>608</Words>
  <Characters>3470</Characters>
  <Application>Microsoft Office Word</Application>
  <DocSecurity>0</DocSecurity>
  <Lines>28</Lines>
  <Paragraphs>8</Paragraphs>
  <ScaleCrop>false</ScaleCrop>
  <Company/>
  <LinksUpToDate>false</LinksUpToDate>
  <CharactersWithSpaces>4070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wang</dc:creator>
  <cp:keywords/>
  <dc:description/>
  <cp:lastModifiedBy>马 正</cp:lastModifiedBy>
  <cp:revision>12</cp:revision>
  <dcterms:created xsi:type="dcterms:W3CDTF">2016-05-03T09:26:00Z</dcterms:created>
  <dcterms:modified xsi:type="dcterms:W3CDTF">2021-06-18T15:52:00Z</dcterms:modified>
</cp:coreProperties>
</file>