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D51E3" w14:textId="77777777" w:rsidR="00FF4D0F" w:rsidRDefault="00FF4D0F" w:rsidP="00FF4D0F">
      <w:pPr>
        <w:jc w:val="center"/>
        <w:rPr>
          <w:rFonts w:ascii="黑体" w:eastAsia="黑体" w:hAnsi="黑体" w:hint="eastAsia"/>
          <w:sz w:val="44"/>
          <w:szCs w:val="44"/>
        </w:rPr>
      </w:pPr>
      <w:bookmarkStart w:id="0" w:name="BookMark1"/>
      <w:bookmarkStart w:id="1" w:name="_Toc117519823"/>
    </w:p>
    <w:p w14:paraId="56BB2FA7" w14:textId="77777777" w:rsidR="00FF4D0F" w:rsidRDefault="00FF4D0F" w:rsidP="00FF4D0F">
      <w:pPr>
        <w:jc w:val="center"/>
        <w:rPr>
          <w:rFonts w:ascii="黑体" w:eastAsia="黑体" w:hAnsi="黑体" w:hint="eastAsia"/>
          <w:sz w:val="44"/>
          <w:szCs w:val="44"/>
        </w:rPr>
      </w:pPr>
    </w:p>
    <w:p w14:paraId="662010BA" w14:textId="77777777" w:rsidR="00FF4D0F" w:rsidRDefault="00FF4D0F" w:rsidP="00FF4D0F">
      <w:pPr>
        <w:jc w:val="center"/>
        <w:rPr>
          <w:rFonts w:ascii="黑体" w:eastAsia="黑体" w:hAnsi="黑体" w:hint="eastAsia"/>
          <w:sz w:val="44"/>
          <w:szCs w:val="44"/>
        </w:rPr>
      </w:pPr>
    </w:p>
    <w:p w14:paraId="772EA175" w14:textId="77777777" w:rsidR="00FF4D0F" w:rsidRDefault="00FF4D0F" w:rsidP="00FF4D0F">
      <w:pPr>
        <w:jc w:val="center"/>
        <w:rPr>
          <w:rFonts w:ascii="黑体" w:eastAsia="黑体" w:hAnsi="黑体" w:hint="eastAsia"/>
          <w:sz w:val="44"/>
          <w:szCs w:val="44"/>
        </w:rPr>
      </w:pPr>
    </w:p>
    <w:p w14:paraId="52F5094D" w14:textId="77777777" w:rsidR="00FF4D0F" w:rsidRDefault="00FF4D0F" w:rsidP="00FF4D0F">
      <w:pPr>
        <w:jc w:val="center"/>
        <w:rPr>
          <w:rFonts w:ascii="黑体" w:eastAsia="黑体" w:hAnsi="黑体" w:hint="eastAsia"/>
          <w:sz w:val="44"/>
          <w:szCs w:val="44"/>
        </w:rPr>
      </w:pPr>
    </w:p>
    <w:p w14:paraId="1D72BC4C" w14:textId="77777777" w:rsidR="00FF4D0F" w:rsidRDefault="00FF4D0F" w:rsidP="00FF4D0F">
      <w:pPr>
        <w:jc w:val="center"/>
        <w:rPr>
          <w:rFonts w:ascii="黑体" w:eastAsia="黑体" w:hAnsi="黑体" w:hint="eastAsia"/>
          <w:sz w:val="44"/>
          <w:szCs w:val="44"/>
        </w:rPr>
      </w:pPr>
    </w:p>
    <w:p w14:paraId="55AE639C" w14:textId="77777777" w:rsidR="00FF4D0F" w:rsidRDefault="00FF4D0F" w:rsidP="00FF4D0F">
      <w:pPr>
        <w:jc w:val="center"/>
        <w:rPr>
          <w:rFonts w:ascii="黑体" w:eastAsia="黑体" w:hAnsi="黑体" w:hint="eastAsia"/>
          <w:sz w:val="44"/>
          <w:szCs w:val="44"/>
        </w:rPr>
      </w:pPr>
      <w:r w:rsidRPr="00FF4D0F">
        <w:rPr>
          <w:rFonts w:ascii="黑体" w:eastAsia="黑体" w:hAnsi="黑体" w:hint="eastAsia"/>
          <w:sz w:val="44"/>
          <w:szCs w:val="44"/>
        </w:rPr>
        <w:t>矿用机电设备自动润滑电控装置</w:t>
      </w:r>
    </w:p>
    <w:p w14:paraId="1E3033C3" w14:textId="77777777" w:rsidR="00FF4D0F" w:rsidRPr="00FF4D0F" w:rsidRDefault="00FF4D0F" w:rsidP="00FF4D0F">
      <w:pPr>
        <w:jc w:val="center"/>
        <w:rPr>
          <w:rFonts w:ascii="黑体" w:eastAsia="黑体" w:hAnsi="黑体" w:hint="eastAsia"/>
          <w:sz w:val="44"/>
          <w:szCs w:val="44"/>
        </w:rPr>
      </w:pPr>
      <w:r>
        <w:rPr>
          <w:rFonts w:ascii="黑体" w:eastAsia="黑体" w:hAnsi="黑体" w:hint="eastAsia"/>
          <w:sz w:val="44"/>
          <w:szCs w:val="44"/>
        </w:rPr>
        <w:t>（征求意见稿）</w:t>
      </w:r>
    </w:p>
    <w:p w14:paraId="3A3E7C62" w14:textId="77777777" w:rsidR="00FF4D0F" w:rsidRDefault="00FF4D0F">
      <w:pPr>
        <w:widowControl/>
        <w:rPr>
          <w:rFonts w:ascii="黑体" w:eastAsia="黑体" w:hAnsi="Calibri" w:cs="Times New Roman"/>
          <w:spacing w:val="320"/>
          <w:sz w:val="32"/>
          <w:szCs w:val="21"/>
          <w14:ligatures w14:val="none"/>
        </w:rPr>
      </w:pPr>
      <w:r>
        <w:rPr>
          <w:rFonts w:ascii="黑体" w:eastAsia="黑体" w:hAnsi="Calibri" w:cs="Times New Roman"/>
          <w:spacing w:val="320"/>
          <w:sz w:val="32"/>
          <w:szCs w:val="21"/>
          <w14:ligatures w14:val="none"/>
        </w:rPr>
        <w:br w:type="page"/>
      </w:r>
    </w:p>
    <w:p w14:paraId="0A368C74" w14:textId="77777777" w:rsidR="00FF4D0F" w:rsidRPr="00FF4D0F" w:rsidRDefault="00FF4D0F" w:rsidP="00FF4D0F">
      <w:pPr>
        <w:adjustRightInd w:val="0"/>
        <w:spacing w:before="480" w:afterLines="150" w:after="360" w:line="240" w:lineRule="auto"/>
        <w:jc w:val="center"/>
        <w:rPr>
          <w:rFonts w:ascii="黑体" w:eastAsia="黑体" w:hAnsi="Calibri" w:cs="Times New Roman"/>
          <w:sz w:val="32"/>
          <w:szCs w:val="21"/>
          <w14:ligatures w14:val="none"/>
        </w:rPr>
      </w:pPr>
      <w:r w:rsidRPr="00FF4D0F">
        <w:rPr>
          <w:rFonts w:ascii="黑体" w:eastAsia="黑体" w:hAnsi="Calibri" w:cs="Times New Roman" w:hint="eastAsia"/>
          <w:spacing w:val="320"/>
          <w:sz w:val="32"/>
          <w:szCs w:val="21"/>
          <w14:ligatures w14:val="none"/>
        </w:rPr>
        <w:lastRenderedPageBreak/>
        <w:t>目</w:t>
      </w:r>
      <w:r w:rsidRPr="00FF4D0F">
        <w:rPr>
          <w:rFonts w:ascii="黑体" w:eastAsia="黑体" w:hAnsi="Calibri" w:cs="Times New Roman" w:hint="eastAsia"/>
          <w:sz w:val="32"/>
          <w:szCs w:val="21"/>
          <w14:ligatures w14:val="none"/>
        </w:rPr>
        <w:t>次</w:t>
      </w:r>
    </w:p>
    <w:p w14:paraId="69B6F13D" w14:textId="77777777" w:rsidR="00FF4D0F" w:rsidRPr="00FF4D0F" w:rsidRDefault="00FF4D0F" w:rsidP="00FF4D0F">
      <w:pPr>
        <w:tabs>
          <w:tab w:val="right" w:leader="dot" w:pos="9344"/>
        </w:tabs>
        <w:adjustRightInd w:val="0"/>
        <w:spacing w:after="0" w:line="400" w:lineRule="exact"/>
        <w:jc w:val="both"/>
        <w:rPr>
          <w:rFonts w:ascii="等线" w:eastAsia="等线" w:hAnsi="等线" w:cs="Times New Roman" w:hint="eastAsia"/>
          <w:sz w:val="21"/>
          <w:szCs w:val="22"/>
          <w14:ligatures w14:val="none"/>
        </w:rPr>
      </w:pPr>
      <w:r w:rsidRPr="00FF4D0F">
        <w:rPr>
          <w:rFonts w:ascii="宋体" w:eastAsia="宋体" w:hAnsi="Calibri" w:cs="Times New Roman"/>
          <w:sz w:val="21"/>
          <w:szCs w:val="21"/>
          <w14:ligatures w14:val="none"/>
        </w:rPr>
        <w:fldChar w:fldCharType="begin"/>
      </w:r>
      <w:r w:rsidRPr="00FF4D0F">
        <w:rPr>
          <w:rFonts w:ascii="宋体" w:eastAsia="宋体" w:hAnsi="Calibri" w:cs="Times New Roman"/>
          <w:sz w:val="21"/>
          <w:szCs w:val="21"/>
          <w14:ligatures w14:val="none"/>
        </w:rPr>
        <w:instrText xml:space="preserve"> TOC \o "1-1" \h </w:instrText>
      </w:r>
      <w:r w:rsidRPr="00FF4D0F">
        <w:rPr>
          <w:rFonts w:ascii="宋体" w:eastAsia="宋体" w:hAnsi="Calibri" w:cs="Times New Roman"/>
          <w:sz w:val="21"/>
          <w:szCs w:val="21"/>
          <w14:ligatures w14:val="none"/>
        </w:rPr>
        <w:fldChar w:fldCharType="separate"/>
      </w:r>
      <w:hyperlink w:anchor="_Toc117520275" w:history="1">
        <w:r w:rsidRPr="00FF4D0F">
          <w:rPr>
            <w:rFonts w:ascii="宋体" w:eastAsia="宋体" w:hAnsi="Times New Roman" w:cs="Times New Roman"/>
            <w:sz w:val="21"/>
            <w:szCs w:val="21"/>
            <w14:ligatures w14:val="none"/>
          </w:rPr>
          <w:t>前言</w:t>
        </w:r>
        <w:r w:rsidRPr="00FF4D0F">
          <w:rPr>
            <w:rFonts w:ascii="宋体" w:eastAsia="宋体" w:hAnsi="Calibri" w:cs="Times New Roman"/>
            <w:sz w:val="21"/>
            <w:szCs w:val="21"/>
            <w14:ligatures w14:val="none"/>
          </w:rPr>
          <w:tab/>
        </w:r>
        <w:r w:rsidRPr="00FF4D0F">
          <w:rPr>
            <w:rFonts w:ascii="宋体" w:eastAsia="宋体" w:hAnsi="Calibri" w:cs="Times New Roman"/>
            <w:sz w:val="21"/>
            <w:szCs w:val="21"/>
            <w14:ligatures w14:val="none"/>
          </w:rPr>
          <w:fldChar w:fldCharType="begin"/>
        </w:r>
        <w:r w:rsidRPr="00FF4D0F">
          <w:rPr>
            <w:rFonts w:ascii="宋体" w:eastAsia="宋体" w:hAnsi="Calibri" w:cs="Times New Roman"/>
            <w:sz w:val="21"/>
            <w:szCs w:val="21"/>
            <w14:ligatures w14:val="none"/>
          </w:rPr>
          <w:instrText xml:space="preserve"> PAGEREF _Toc117520275 \h </w:instrText>
        </w:r>
        <w:r w:rsidRPr="00FF4D0F">
          <w:rPr>
            <w:rFonts w:ascii="宋体" w:eastAsia="宋体" w:hAnsi="Calibri" w:cs="Times New Roman"/>
            <w:sz w:val="21"/>
            <w:szCs w:val="21"/>
            <w14:ligatures w14:val="none"/>
          </w:rPr>
        </w:r>
        <w:r w:rsidRPr="00FF4D0F">
          <w:rPr>
            <w:rFonts w:ascii="宋体" w:eastAsia="宋体" w:hAnsi="Calibri" w:cs="Times New Roman"/>
            <w:sz w:val="21"/>
            <w:szCs w:val="21"/>
            <w14:ligatures w14:val="none"/>
          </w:rPr>
          <w:fldChar w:fldCharType="separate"/>
        </w:r>
        <w:r w:rsidRPr="00FF4D0F">
          <w:rPr>
            <w:rFonts w:ascii="宋体" w:eastAsia="宋体" w:hAnsi="Calibri" w:cs="Times New Roman"/>
            <w:sz w:val="21"/>
            <w:szCs w:val="21"/>
            <w14:ligatures w14:val="none"/>
          </w:rPr>
          <w:t>II</w:t>
        </w:r>
        <w:r w:rsidRPr="00FF4D0F">
          <w:rPr>
            <w:rFonts w:ascii="宋体" w:eastAsia="宋体" w:hAnsi="Calibri" w:cs="Times New Roman"/>
            <w:sz w:val="21"/>
            <w:szCs w:val="21"/>
            <w14:ligatures w14:val="none"/>
          </w:rPr>
          <w:fldChar w:fldCharType="end"/>
        </w:r>
      </w:hyperlink>
    </w:p>
    <w:p w14:paraId="2A51ACB8" w14:textId="77777777" w:rsidR="00FF4D0F" w:rsidRPr="00FF4D0F" w:rsidRDefault="00FF4D0F" w:rsidP="00FF4D0F">
      <w:pPr>
        <w:tabs>
          <w:tab w:val="right" w:leader="dot" w:pos="9344"/>
        </w:tabs>
        <w:adjustRightInd w:val="0"/>
        <w:spacing w:after="0" w:line="400" w:lineRule="exact"/>
        <w:jc w:val="both"/>
        <w:rPr>
          <w:rFonts w:ascii="等线" w:eastAsia="等线" w:hAnsi="等线" w:cs="Times New Roman" w:hint="eastAsia"/>
          <w:sz w:val="21"/>
          <w:szCs w:val="22"/>
          <w14:ligatures w14:val="none"/>
        </w:rPr>
      </w:pPr>
      <w:hyperlink w:anchor="_Toc117520276" w:history="1">
        <w:r w:rsidRPr="00FF4D0F">
          <w:rPr>
            <w:rFonts w:ascii="宋体" w:eastAsia="宋体" w:hAnsi="Times New Roman" w:cs="Times New Roman"/>
            <w:sz w:val="21"/>
            <w:szCs w:val="21"/>
            <w14:ligatures w14:val="none"/>
          </w:rPr>
          <w:t>1  范围</w:t>
        </w:r>
        <w:r w:rsidRPr="00FF4D0F">
          <w:rPr>
            <w:rFonts w:ascii="宋体" w:eastAsia="宋体" w:hAnsi="Calibri" w:cs="Times New Roman"/>
            <w:sz w:val="21"/>
            <w:szCs w:val="21"/>
            <w14:ligatures w14:val="none"/>
          </w:rPr>
          <w:tab/>
        </w:r>
        <w:r w:rsidRPr="00FF4D0F">
          <w:rPr>
            <w:rFonts w:ascii="宋体" w:eastAsia="宋体" w:hAnsi="Calibri" w:cs="Times New Roman"/>
            <w:sz w:val="21"/>
            <w:szCs w:val="21"/>
            <w14:ligatures w14:val="none"/>
          </w:rPr>
          <w:fldChar w:fldCharType="begin"/>
        </w:r>
        <w:r w:rsidRPr="00FF4D0F">
          <w:rPr>
            <w:rFonts w:ascii="宋体" w:eastAsia="宋体" w:hAnsi="Calibri" w:cs="Times New Roman"/>
            <w:sz w:val="21"/>
            <w:szCs w:val="21"/>
            <w14:ligatures w14:val="none"/>
          </w:rPr>
          <w:instrText xml:space="preserve"> PAGEREF _Toc117520276 \h </w:instrText>
        </w:r>
        <w:r w:rsidRPr="00FF4D0F">
          <w:rPr>
            <w:rFonts w:ascii="宋体" w:eastAsia="宋体" w:hAnsi="Calibri" w:cs="Times New Roman"/>
            <w:sz w:val="21"/>
            <w:szCs w:val="21"/>
            <w14:ligatures w14:val="none"/>
          </w:rPr>
        </w:r>
        <w:r w:rsidRPr="00FF4D0F">
          <w:rPr>
            <w:rFonts w:ascii="宋体" w:eastAsia="宋体" w:hAnsi="Calibri" w:cs="Times New Roman"/>
            <w:sz w:val="21"/>
            <w:szCs w:val="21"/>
            <w14:ligatures w14:val="none"/>
          </w:rPr>
          <w:fldChar w:fldCharType="separate"/>
        </w:r>
        <w:r w:rsidRPr="00FF4D0F">
          <w:rPr>
            <w:rFonts w:ascii="宋体" w:eastAsia="宋体" w:hAnsi="Calibri" w:cs="Times New Roman"/>
            <w:sz w:val="21"/>
            <w:szCs w:val="21"/>
            <w14:ligatures w14:val="none"/>
          </w:rPr>
          <w:t>1</w:t>
        </w:r>
        <w:r w:rsidRPr="00FF4D0F">
          <w:rPr>
            <w:rFonts w:ascii="宋体" w:eastAsia="宋体" w:hAnsi="Calibri" w:cs="Times New Roman"/>
            <w:sz w:val="21"/>
            <w:szCs w:val="21"/>
            <w14:ligatures w14:val="none"/>
          </w:rPr>
          <w:fldChar w:fldCharType="end"/>
        </w:r>
      </w:hyperlink>
    </w:p>
    <w:p w14:paraId="1A5BD67A" w14:textId="77777777" w:rsidR="00FF4D0F" w:rsidRPr="00FF4D0F" w:rsidRDefault="00FF4D0F" w:rsidP="00FF4D0F">
      <w:pPr>
        <w:tabs>
          <w:tab w:val="right" w:leader="dot" w:pos="9344"/>
        </w:tabs>
        <w:adjustRightInd w:val="0"/>
        <w:spacing w:after="0" w:line="400" w:lineRule="exact"/>
        <w:jc w:val="both"/>
        <w:rPr>
          <w:rFonts w:ascii="等线" w:eastAsia="等线" w:hAnsi="等线" w:cs="Times New Roman" w:hint="eastAsia"/>
          <w:sz w:val="21"/>
          <w:szCs w:val="22"/>
          <w14:ligatures w14:val="none"/>
        </w:rPr>
      </w:pPr>
      <w:hyperlink w:anchor="_Toc117520277" w:history="1">
        <w:r w:rsidRPr="00FF4D0F">
          <w:rPr>
            <w:rFonts w:ascii="宋体" w:eastAsia="宋体" w:hAnsi="Times New Roman" w:cs="Times New Roman"/>
            <w:sz w:val="21"/>
            <w:szCs w:val="21"/>
            <w14:ligatures w14:val="none"/>
          </w:rPr>
          <w:t>2  规范性引用文件</w:t>
        </w:r>
        <w:r w:rsidRPr="00FF4D0F">
          <w:rPr>
            <w:rFonts w:ascii="宋体" w:eastAsia="宋体" w:hAnsi="Calibri" w:cs="Times New Roman"/>
            <w:sz w:val="21"/>
            <w:szCs w:val="21"/>
            <w14:ligatures w14:val="none"/>
          </w:rPr>
          <w:tab/>
        </w:r>
        <w:r w:rsidRPr="00FF4D0F">
          <w:rPr>
            <w:rFonts w:ascii="宋体" w:eastAsia="宋体" w:hAnsi="Calibri" w:cs="Times New Roman"/>
            <w:sz w:val="21"/>
            <w:szCs w:val="21"/>
            <w14:ligatures w14:val="none"/>
          </w:rPr>
          <w:fldChar w:fldCharType="begin"/>
        </w:r>
        <w:r w:rsidRPr="00FF4D0F">
          <w:rPr>
            <w:rFonts w:ascii="宋体" w:eastAsia="宋体" w:hAnsi="Calibri" w:cs="Times New Roman"/>
            <w:sz w:val="21"/>
            <w:szCs w:val="21"/>
            <w14:ligatures w14:val="none"/>
          </w:rPr>
          <w:instrText xml:space="preserve"> PAGEREF _Toc117520277 \h </w:instrText>
        </w:r>
        <w:r w:rsidRPr="00FF4D0F">
          <w:rPr>
            <w:rFonts w:ascii="宋体" w:eastAsia="宋体" w:hAnsi="Calibri" w:cs="Times New Roman"/>
            <w:sz w:val="21"/>
            <w:szCs w:val="21"/>
            <w14:ligatures w14:val="none"/>
          </w:rPr>
        </w:r>
        <w:r w:rsidRPr="00FF4D0F">
          <w:rPr>
            <w:rFonts w:ascii="宋体" w:eastAsia="宋体" w:hAnsi="Calibri" w:cs="Times New Roman"/>
            <w:sz w:val="21"/>
            <w:szCs w:val="21"/>
            <w14:ligatures w14:val="none"/>
          </w:rPr>
          <w:fldChar w:fldCharType="separate"/>
        </w:r>
        <w:r w:rsidRPr="00FF4D0F">
          <w:rPr>
            <w:rFonts w:ascii="宋体" w:eastAsia="宋体" w:hAnsi="Calibri" w:cs="Times New Roman"/>
            <w:sz w:val="21"/>
            <w:szCs w:val="21"/>
            <w14:ligatures w14:val="none"/>
          </w:rPr>
          <w:t>1</w:t>
        </w:r>
        <w:r w:rsidRPr="00FF4D0F">
          <w:rPr>
            <w:rFonts w:ascii="宋体" w:eastAsia="宋体" w:hAnsi="Calibri" w:cs="Times New Roman"/>
            <w:sz w:val="21"/>
            <w:szCs w:val="21"/>
            <w14:ligatures w14:val="none"/>
          </w:rPr>
          <w:fldChar w:fldCharType="end"/>
        </w:r>
      </w:hyperlink>
    </w:p>
    <w:p w14:paraId="503FD2AC" w14:textId="77777777" w:rsidR="00FF4D0F" w:rsidRPr="00FF4D0F" w:rsidRDefault="00FF4D0F" w:rsidP="00FF4D0F">
      <w:pPr>
        <w:tabs>
          <w:tab w:val="right" w:leader="dot" w:pos="9344"/>
        </w:tabs>
        <w:adjustRightInd w:val="0"/>
        <w:spacing w:after="0" w:line="400" w:lineRule="exact"/>
        <w:jc w:val="both"/>
        <w:rPr>
          <w:rFonts w:ascii="等线" w:eastAsia="等线" w:hAnsi="等线" w:cs="Times New Roman" w:hint="eastAsia"/>
          <w:sz w:val="21"/>
          <w:szCs w:val="22"/>
          <w14:ligatures w14:val="none"/>
        </w:rPr>
      </w:pPr>
      <w:hyperlink w:anchor="_Toc117520278" w:history="1">
        <w:r w:rsidRPr="00FF4D0F">
          <w:rPr>
            <w:rFonts w:ascii="宋体" w:eastAsia="宋体" w:hAnsi="Times New Roman" w:cs="Times New Roman"/>
            <w:sz w:val="21"/>
            <w:szCs w:val="21"/>
            <w14:ligatures w14:val="none"/>
          </w:rPr>
          <w:t>3  型号命名及防爆型式</w:t>
        </w:r>
        <w:r w:rsidRPr="00FF4D0F">
          <w:rPr>
            <w:rFonts w:ascii="宋体" w:eastAsia="宋体" w:hAnsi="Calibri" w:cs="Times New Roman"/>
            <w:sz w:val="21"/>
            <w:szCs w:val="21"/>
            <w14:ligatures w14:val="none"/>
          </w:rPr>
          <w:tab/>
        </w:r>
        <w:r w:rsidRPr="00FF4D0F">
          <w:rPr>
            <w:rFonts w:ascii="宋体" w:eastAsia="宋体" w:hAnsi="Calibri" w:cs="Times New Roman"/>
            <w:sz w:val="21"/>
            <w:szCs w:val="21"/>
            <w14:ligatures w14:val="none"/>
          </w:rPr>
          <w:fldChar w:fldCharType="begin"/>
        </w:r>
        <w:r w:rsidRPr="00FF4D0F">
          <w:rPr>
            <w:rFonts w:ascii="宋体" w:eastAsia="宋体" w:hAnsi="Calibri" w:cs="Times New Roman"/>
            <w:sz w:val="21"/>
            <w:szCs w:val="21"/>
            <w14:ligatures w14:val="none"/>
          </w:rPr>
          <w:instrText xml:space="preserve"> PAGEREF _Toc117520278 \h </w:instrText>
        </w:r>
        <w:r w:rsidRPr="00FF4D0F">
          <w:rPr>
            <w:rFonts w:ascii="宋体" w:eastAsia="宋体" w:hAnsi="Calibri" w:cs="Times New Roman"/>
            <w:sz w:val="21"/>
            <w:szCs w:val="21"/>
            <w14:ligatures w14:val="none"/>
          </w:rPr>
        </w:r>
        <w:r w:rsidRPr="00FF4D0F">
          <w:rPr>
            <w:rFonts w:ascii="宋体" w:eastAsia="宋体" w:hAnsi="Calibri" w:cs="Times New Roman"/>
            <w:sz w:val="21"/>
            <w:szCs w:val="21"/>
            <w14:ligatures w14:val="none"/>
          </w:rPr>
          <w:fldChar w:fldCharType="separate"/>
        </w:r>
        <w:r w:rsidRPr="00FF4D0F">
          <w:rPr>
            <w:rFonts w:ascii="宋体" w:eastAsia="宋体" w:hAnsi="Calibri" w:cs="Times New Roman"/>
            <w:sz w:val="21"/>
            <w:szCs w:val="21"/>
            <w14:ligatures w14:val="none"/>
          </w:rPr>
          <w:t>1</w:t>
        </w:r>
        <w:r w:rsidRPr="00FF4D0F">
          <w:rPr>
            <w:rFonts w:ascii="宋体" w:eastAsia="宋体" w:hAnsi="Calibri" w:cs="Times New Roman"/>
            <w:sz w:val="21"/>
            <w:szCs w:val="21"/>
            <w14:ligatures w14:val="none"/>
          </w:rPr>
          <w:fldChar w:fldCharType="end"/>
        </w:r>
      </w:hyperlink>
    </w:p>
    <w:p w14:paraId="3B81EDD8" w14:textId="77777777" w:rsidR="00FF4D0F" w:rsidRPr="00FF4D0F" w:rsidRDefault="00FF4D0F" w:rsidP="00FF4D0F">
      <w:pPr>
        <w:tabs>
          <w:tab w:val="right" w:leader="dot" w:pos="9344"/>
        </w:tabs>
        <w:adjustRightInd w:val="0"/>
        <w:spacing w:after="0" w:line="400" w:lineRule="exact"/>
        <w:jc w:val="both"/>
        <w:rPr>
          <w:rFonts w:ascii="等线" w:eastAsia="等线" w:hAnsi="等线" w:cs="Times New Roman" w:hint="eastAsia"/>
          <w:sz w:val="21"/>
          <w:szCs w:val="22"/>
          <w14:ligatures w14:val="none"/>
        </w:rPr>
      </w:pPr>
      <w:hyperlink w:anchor="_Toc117520279" w:history="1">
        <w:r w:rsidRPr="00FF4D0F">
          <w:rPr>
            <w:rFonts w:ascii="宋体" w:eastAsia="宋体" w:hAnsi="Times New Roman" w:cs="Times New Roman"/>
            <w:sz w:val="21"/>
            <w:szCs w:val="21"/>
            <w14:ligatures w14:val="none"/>
          </w:rPr>
          <w:t>4  技术要求</w:t>
        </w:r>
        <w:r w:rsidRPr="00FF4D0F">
          <w:rPr>
            <w:rFonts w:ascii="宋体" w:eastAsia="宋体" w:hAnsi="Calibri" w:cs="Times New Roman"/>
            <w:sz w:val="21"/>
            <w:szCs w:val="21"/>
            <w14:ligatures w14:val="none"/>
          </w:rPr>
          <w:tab/>
        </w:r>
        <w:r w:rsidRPr="00FF4D0F">
          <w:rPr>
            <w:rFonts w:ascii="宋体" w:eastAsia="宋体" w:hAnsi="Calibri" w:cs="Times New Roman"/>
            <w:sz w:val="21"/>
            <w:szCs w:val="21"/>
            <w14:ligatures w14:val="none"/>
          </w:rPr>
          <w:fldChar w:fldCharType="begin"/>
        </w:r>
        <w:r w:rsidRPr="00FF4D0F">
          <w:rPr>
            <w:rFonts w:ascii="宋体" w:eastAsia="宋体" w:hAnsi="Calibri" w:cs="Times New Roman"/>
            <w:sz w:val="21"/>
            <w:szCs w:val="21"/>
            <w14:ligatures w14:val="none"/>
          </w:rPr>
          <w:instrText xml:space="preserve"> PAGEREF _Toc117520279 \h </w:instrText>
        </w:r>
        <w:r w:rsidRPr="00FF4D0F">
          <w:rPr>
            <w:rFonts w:ascii="宋体" w:eastAsia="宋体" w:hAnsi="Calibri" w:cs="Times New Roman"/>
            <w:sz w:val="21"/>
            <w:szCs w:val="21"/>
            <w14:ligatures w14:val="none"/>
          </w:rPr>
        </w:r>
        <w:r w:rsidRPr="00FF4D0F">
          <w:rPr>
            <w:rFonts w:ascii="宋体" w:eastAsia="宋体" w:hAnsi="Calibri" w:cs="Times New Roman"/>
            <w:sz w:val="21"/>
            <w:szCs w:val="21"/>
            <w14:ligatures w14:val="none"/>
          </w:rPr>
          <w:fldChar w:fldCharType="separate"/>
        </w:r>
        <w:r w:rsidRPr="00FF4D0F">
          <w:rPr>
            <w:rFonts w:ascii="宋体" w:eastAsia="宋体" w:hAnsi="Calibri" w:cs="Times New Roman"/>
            <w:sz w:val="21"/>
            <w:szCs w:val="21"/>
            <w14:ligatures w14:val="none"/>
          </w:rPr>
          <w:t>1</w:t>
        </w:r>
        <w:r w:rsidRPr="00FF4D0F">
          <w:rPr>
            <w:rFonts w:ascii="宋体" w:eastAsia="宋体" w:hAnsi="Calibri" w:cs="Times New Roman"/>
            <w:sz w:val="21"/>
            <w:szCs w:val="21"/>
            <w14:ligatures w14:val="none"/>
          </w:rPr>
          <w:fldChar w:fldCharType="end"/>
        </w:r>
      </w:hyperlink>
    </w:p>
    <w:p w14:paraId="028E5DC0" w14:textId="77777777" w:rsidR="00FF4D0F" w:rsidRPr="00FF4D0F" w:rsidRDefault="00FF4D0F" w:rsidP="00FF4D0F">
      <w:pPr>
        <w:tabs>
          <w:tab w:val="right" w:leader="dot" w:pos="9344"/>
        </w:tabs>
        <w:adjustRightInd w:val="0"/>
        <w:spacing w:after="0" w:line="400" w:lineRule="exact"/>
        <w:jc w:val="both"/>
        <w:rPr>
          <w:rFonts w:ascii="等线" w:eastAsia="等线" w:hAnsi="等线" w:cs="Times New Roman" w:hint="eastAsia"/>
          <w:sz w:val="21"/>
          <w:szCs w:val="22"/>
          <w14:ligatures w14:val="none"/>
        </w:rPr>
      </w:pPr>
      <w:hyperlink w:anchor="_Toc117520280" w:history="1">
        <w:r w:rsidRPr="00FF4D0F">
          <w:rPr>
            <w:rFonts w:ascii="宋体" w:eastAsia="宋体" w:hAnsi="Times New Roman" w:cs="Times New Roman"/>
            <w:sz w:val="21"/>
            <w:szCs w:val="21"/>
            <w14:ligatures w14:val="none"/>
          </w:rPr>
          <w:t>5  试验方法</w:t>
        </w:r>
        <w:r w:rsidRPr="00FF4D0F">
          <w:rPr>
            <w:rFonts w:ascii="宋体" w:eastAsia="宋体" w:hAnsi="Calibri" w:cs="Times New Roman"/>
            <w:sz w:val="21"/>
            <w:szCs w:val="21"/>
            <w14:ligatures w14:val="none"/>
          </w:rPr>
          <w:tab/>
        </w:r>
        <w:r w:rsidRPr="00FF4D0F">
          <w:rPr>
            <w:rFonts w:ascii="宋体" w:eastAsia="宋体" w:hAnsi="Calibri" w:cs="Times New Roman"/>
            <w:sz w:val="21"/>
            <w:szCs w:val="21"/>
            <w14:ligatures w14:val="none"/>
          </w:rPr>
          <w:fldChar w:fldCharType="begin"/>
        </w:r>
        <w:r w:rsidRPr="00FF4D0F">
          <w:rPr>
            <w:rFonts w:ascii="宋体" w:eastAsia="宋体" w:hAnsi="Calibri" w:cs="Times New Roman"/>
            <w:sz w:val="21"/>
            <w:szCs w:val="21"/>
            <w14:ligatures w14:val="none"/>
          </w:rPr>
          <w:instrText xml:space="preserve"> PAGEREF _Toc117520280 \h </w:instrText>
        </w:r>
        <w:r w:rsidRPr="00FF4D0F">
          <w:rPr>
            <w:rFonts w:ascii="宋体" w:eastAsia="宋体" w:hAnsi="Calibri" w:cs="Times New Roman"/>
            <w:sz w:val="21"/>
            <w:szCs w:val="21"/>
            <w14:ligatures w14:val="none"/>
          </w:rPr>
        </w:r>
        <w:r w:rsidRPr="00FF4D0F">
          <w:rPr>
            <w:rFonts w:ascii="宋体" w:eastAsia="宋体" w:hAnsi="Calibri" w:cs="Times New Roman"/>
            <w:sz w:val="21"/>
            <w:szCs w:val="21"/>
            <w14:ligatures w14:val="none"/>
          </w:rPr>
          <w:fldChar w:fldCharType="separate"/>
        </w:r>
        <w:r w:rsidRPr="00FF4D0F">
          <w:rPr>
            <w:rFonts w:ascii="宋体" w:eastAsia="宋体" w:hAnsi="Calibri" w:cs="Times New Roman"/>
            <w:sz w:val="21"/>
            <w:szCs w:val="21"/>
            <w14:ligatures w14:val="none"/>
          </w:rPr>
          <w:t>3</w:t>
        </w:r>
        <w:r w:rsidRPr="00FF4D0F">
          <w:rPr>
            <w:rFonts w:ascii="宋体" w:eastAsia="宋体" w:hAnsi="Calibri" w:cs="Times New Roman"/>
            <w:sz w:val="21"/>
            <w:szCs w:val="21"/>
            <w14:ligatures w14:val="none"/>
          </w:rPr>
          <w:fldChar w:fldCharType="end"/>
        </w:r>
      </w:hyperlink>
    </w:p>
    <w:p w14:paraId="2AAF3FE8" w14:textId="77777777" w:rsidR="00FF4D0F" w:rsidRPr="00FF4D0F" w:rsidRDefault="00FF4D0F" w:rsidP="00FF4D0F">
      <w:pPr>
        <w:tabs>
          <w:tab w:val="right" w:leader="dot" w:pos="9344"/>
        </w:tabs>
        <w:adjustRightInd w:val="0"/>
        <w:spacing w:after="0" w:line="400" w:lineRule="exact"/>
        <w:jc w:val="both"/>
        <w:rPr>
          <w:rFonts w:ascii="等线" w:eastAsia="等线" w:hAnsi="等线" w:cs="Times New Roman" w:hint="eastAsia"/>
          <w:sz w:val="21"/>
          <w:szCs w:val="22"/>
          <w14:ligatures w14:val="none"/>
        </w:rPr>
      </w:pPr>
      <w:hyperlink w:anchor="_Toc117520281" w:history="1">
        <w:r w:rsidRPr="00FF4D0F">
          <w:rPr>
            <w:rFonts w:ascii="宋体" w:eastAsia="宋体" w:hAnsi="Times New Roman" w:cs="Times New Roman"/>
            <w:sz w:val="21"/>
            <w:szCs w:val="21"/>
            <w14:ligatures w14:val="none"/>
          </w:rPr>
          <w:t>6  检验规则</w:t>
        </w:r>
        <w:r w:rsidRPr="00FF4D0F">
          <w:rPr>
            <w:rFonts w:ascii="宋体" w:eastAsia="宋体" w:hAnsi="Calibri" w:cs="Times New Roman"/>
            <w:sz w:val="21"/>
            <w:szCs w:val="21"/>
            <w14:ligatures w14:val="none"/>
          </w:rPr>
          <w:tab/>
        </w:r>
        <w:r w:rsidRPr="00FF4D0F">
          <w:rPr>
            <w:rFonts w:ascii="宋体" w:eastAsia="宋体" w:hAnsi="Calibri" w:cs="Times New Roman"/>
            <w:sz w:val="21"/>
            <w:szCs w:val="21"/>
            <w14:ligatures w14:val="none"/>
          </w:rPr>
          <w:fldChar w:fldCharType="begin"/>
        </w:r>
        <w:r w:rsidRPr="00FF4D0F">
          <w:rPr>
            <w:rFonts w:ascii="宋体" w:eastAsia="宋体" w:hAnsi="Calibri" w:cs="Times New Roman"/>
            <w:sz w:val="21"/>
            <w:szCs w:val="21"/>
            <w14:ligatures w14:val="none"/>
          </w:rPr>
          <w:instrText xml:space="preserve"> PAGEREF _Toc117520281 \h </w:instrText>
        </w:r>
        <w:r w:rsidRPr="00FF4D0F">
          <w:rPr>
            <w:rFonts w:ascii="宋体" w:eastAsia="宋体" w:hAnsi="Calibri" w:cs="Times New Roman"/>
            <w:sz w:val="21"/>
            <w:szCs w:val="21"/>
            <w14:ligatures w14:val="none"/>
          </w:rPr>
        </w:r>
        <w:r w:rsidRPr="00FF4D0F">
          <w:rPr>
            <w:rFonts w:ascii="宋体" w:eastAsia="宋体" w:hAnsi="Calibri" w:cs="Times New Roman"/>
            <w:sz w:val="21"/>
            <w:szCs w:val="21"/>
            <w14:ligatures w14:val="none"/>
          </w:rPr>
          <w:fldChar w:fldCharType="separate"/>
        </w:r>
        <w:r w:rsidRPr="00FF4D0F">
          <w:rPr>
            <w:rFonts w:ascii="宋体" w:eastAsia="宋体" w:hAnsi="Calibri" w:cs="Times New Roman"/>
            <w:sz w:val="21"/>
            <w:szCs w:val="21"/>
            <w14:ligatures w14:val="none"/>
          </w:rPr>
          <w:t>6</w:t>
        </w:r>
        <w:r w:rsidRPr="00FF4D0F">
          <w:rPr>
            <w:rFonts w:ascii="宋体" w:eastAsia="宋体" w:hAnsi="Calibri" w:cs="Times New Roman"/>
            <w:sz w:val="21"/>
            <w:szCs w:val="21"/>
            <w14:ligatures w14:val="none"/>
          </w:rPr>
          <w:fldChar w:fldCharType="end"/>
        </w:r>
      </w:hyperlink>
    </w:p>
    <w:p w14:paraId="203360C2" w14:textId="77777777" w:rsidR="00FF4D0F" w:rsidRPr="00FF4D0F" w:rsidRDefault="00FF4D0F" w:rsidP="00FF4D0F">
      <w:pPr>
        <w:tabs>
          <w:tab w:val="right" w:leader="dot" w:pos="9344"/>
        </w:tabs>
        <w:adjustRightInd w:val="0"/>
        <w:spacing w:after="0" w:line="400" w:lineRule="exact"/>
        <w:jc w:val="both"/>
        <w:rPr>
          <w:rFonts w:ascii="等线" w:eastAsia="等线" w:hAnsi="等线" w:cs="Times New Roman" w:hint="eastAsia"/>
          <w:sz w:val="21"/>
          <w:szCs w:val="22"/>
          <w14:ligatures w14:val="none"/>
        </w:rPr>
      </w:pPr>
      <w:hyperlink w:anchor="_Toc117520282" w:history="1">
        <w:r w:rsidRPr="00FF4D0F">
          <w:rPr>
            <w:rFonts w:ascii="宋体" w:eastAsia="宋体" w:hAnsi="Times New Roman" w:cs="Times New Roman"/>
            <w:sz w:val="21"/>
            <w:szCs w:val="21"/>
            <w14:ligatures w14:val="none"/>
          </w:rPr>
          <w:t>7  标志、包装、运输和贮存</w:t>
        </w:r>
        <w:r w:rsidRPr="00FF4D0F">
          <w:rPr>
            <w:rFonts w:ascii="宋体" w:eastAsia="宋体" w:hAnsi="Calibri" w:cs="Times New Roman"/>
            <w:sz w:val="21"/>
            <w:szCs w:val="21"/>
            <w14:ligatures w14:val="none"/>
          </w:rPr>
          <w:tab/>
        </w:r>
        <w:r w:rsidRPr="00FF4D0F">
          <w:rPr>
            <w:rFonts w:ascii="宋体" w:eastAsia="宋体" w:hAnsi="Calibri" w:cs="Times New Roman"/>
            <w:sz w:val="21"/>
            <w:szCs w:val="21"/>
            <w14:ligatures w14:val="none"/>
          </w:rPr>
          <w:fldChar w:fldCharType="begin"/>
        </w:r>
        <w:r w:rsidRPr="00FF4D0F">
          <w:rPr>
            <w:rFonts w:ascii="宋体" w:eastAsia="宋体" w:hAnsi="Calibri" w:cs="Times New Roman"/>
            <w:sz w:val="21"/>
            <w:szCs w:val="21"/>
            <w14:ligatures w14:val="none"/>
          </w:rPr>
          <w:instrText xml:space="preserve"> PAGEREF _Toc117520282 \h </w:instrText>
        </w:r>
        <w:r w:rsidRPr="00FF4D0F">
          <w:rPr>
            <w:rFonts w:ascii="宋体" w:eastAsia="宋体" w:hAnsi="Calibri" w:cs="Times New Roman"/>
            <w:sz w:val="21"/>
            <w:szCs w:val="21"/>
            <w14:ligatures w14:val="none"/>
          </w:rPr>
        </w:r>
        <w:r w:rsidRPr="00FF4D0F">
          <w:rPr>
            <w:rFonts w:ascii="宋体" w:eastAsia="宋体" w:hAnsi="Calibri" w:cs="Times New Roman"/>
            <w:sz w:val="21"/>
            <w:szCs w:val="21"/>
            <w14:ligatures w14:val="none"/>
          </w:rPr>
          <w:fldChar w:fldCharType="separate"/>
        </w:r>
        <w:r w:rsidRPr="00FF4D0F">
          <w:rPr>
            <w:rFonts w:ascii="宋体" w:eastAsia="宋体" w:hAnsi="Calibri" w:cs="Times New Roman"/>
            <w:sz w:val="21"/>
            <w:szCs w:val="21"/>
            <w14:ligatures w14:val="none"/>
          </w:rPr>
          <w:t>8</w:t>
        </w:r>
        <w:r w:rsidRPr="00FF4D0F">
          <w:rPr>
            <w:rFonts w:ascii="宋体" w:eastAsia="宋体" w:hAnsi="Calibri" w:cs="Times New Roman"/>
            <w:sz w:val="21"/>
            <w:szCs w:val="21"/>
            <w14:ligatures w14:val="none"/>
          </w:rPr>
          <w:fldChar w:fldCharType="end"/>
        </w:r>
      </w:hyperlink>
    </w:p>
    <w:p w14:paraId="6E13A2CE" w14:textId="77777777" w:rsidR="00FF4D0F" w:rsidRPr="00FF4D0F" w:rsidRDefault="00FF4D0F" w:rsidP="00FF4D0F">
      <w:pPr>
        <w:adjustRightInd w:val="0"/>
        <w:spacing w:before="480" w:afterLines="150" w:after="360" w:line="240" w:lineRule="auto"/>
        <w:jc w:val="center"/>
        <w:rPr>
          <w:rFonts w:ascii="黑体" w:eastAsia="黑体" w:hAnsi="Calibri" w:cs="Times New Roman"/>
          <w:sz w:val="32"/>
          <w:szCs w:val="21"/>
          <w14:ligatures w14:val="none"/>
        </w:rPr>
        <w:sectPr w:rsidR="00FF4D0F" w:rsidRPr="00FF4D0F" w:rsidSect="00FF4D0F">
          <w:headerReference w:type="even" r:id="rId7"/>
          <w:footerReference w:type="default" r:id="rId8"/>
          <w:pgSz w:w="11906" w:h="16838"/>
          <w:pgMar w:top="1928" w:right="1134" w:bottom="1134" w:left="1134" w:header="1418" w:footer="1134" w:gutter="284"/>
          <w:pgNumType w:fmt="upperRoman" w:start="1"/>
          <w:cols w:space="425"/>
          <w:formProt w:val="0"/>
          <w:docGrid w:linePitch="312"/>
        </w:sectPr>
      </w:pPr>
      <w:r w:rsidRPr="00FF4D0F">
        <w:rPr>
          <w:rFonts w:ascii="黑体" w:eastAsia="黑体" w:hAnsi="Calibri" w:cs="Times New Roman"/>
          <w:sz w:val="32"/>
          <w:szCs w:val="21"/>
          <w14:ligatures w14:val="none"/>
        </w:rPr>
        <w:fldChar w:fldCharType="end"/>
      </w:r>
    </w:p>
    <w:p w14:paraId="025998C0" w14:textId="77777777" w:rsidR="00FF4D0F" w:rsidRPr="00FF4D0F" w:rsidRDefault="00FF4D0F" w:rsidP="00FF4D0F">
      <w:pPr>
        <w:widowControl/>
        <w:shd w:val="clear" w:color="FFFFFF" w:fill="FFFFFF"/>
        <w:spacing w:before="900" w:afterLines="150" w:after="360" w:line="240" w:lineRule="auto"/>
        <w:ind w:left="425" w:hanging="425"/>
        <w:jc w:val="center"/>
        <w:outlineLvl w:val="0"/>
        <w:rPr>
          <w:rFonts w:ascii="黑体" w:eastAsia="黑体" w:hAnsi="Times New Roman" w:cs="Times New Roman"/>
          <w:kern w:val="0"/>
          <w:sz w:val="32"/>
          <w:szCs w:val="20"/>
          <w14:ligatures w14:val="none"/>
        </w:rPr>
      </w:pPr>
      <w:bookmarkStart w:id="2" w:name="_Toc117520275"/>
      <w:bookmarkStart w:id="3" w:name="BookMark2"/>
      <w:bookmarkEnd w:id="0"/>
      <w:r w:rsidRPr="00FF4D0F">
        <w:rPr>
          <w:rFonts w:ascii="黑体" w:eastAsia="黑体" w:hAnsi="Times New Roman" w:cs="Times New Roman"/>
          <w:spacing w:val="320"/>
          <w:kern w:val="0"/>
          <w:sz w:val="32"/>
          <w:szCs w:val="20"/>
          <w14:ligatures w14:val="none"/>
        </w:rPr>
        <w:lastRenderedPageBreak/>
        <w:t>前</w:t>
      </w:r>
      <w:r w:rsidRPr="00FF4D0F">
        <w:rPr>
          <w:rFonts w:ascii="黑体" w:eastAsia="黑体" w:hAnsi="Times New Roman" w:cs="Times New Roman"/>
          <w:kern w:val="0"/>
          <w:sz w:val="32"/>
          <w:szCs w:val="20"/>
          <w14:ligatures w14:val="none"/>
        </w:rPr>
        <w:t>言</w:t>
      </w:r>
      <w:bookmarkEnd w:id="1"/>
      <w:bookmarkEnd w:id="2"/>
    </w:p>
    <w:p w14:paraId="42459E0B" w14:textId="77777777" w:rsidR="00FF4D0F" w:rsidRPr="00FF4D0F" w:rsidRDefault="00FF4D0F" w:rsidP="00FF4D0F">
      <w:pPr>
        <w:widowControl/>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14:ligatures w14:val="none"/>
        </w:rPr>
        <w:t>本文件按照GB/T 1.1—2020《标准化工作导则  第1部分：标准化文件的结构和起草规则》的规定起草。</w:t>
      </w:r>
    </w:p>
    <w:p w14:paraId="6840B867" w14:textId="6C0001FF" w:rsidR="00FF4D0F" w:rsidRPr="00FF4D0F" w:rsidRDefault="00FF4D0F" w:rsidP="00793038">
      <w:pPr>
        <w:widowControl/>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14:ligatures w14:val="none"/>
        </w:rPr>
        <w:t>本文件由</w:t>
      </w:r>
      <w:r w:rsidR="00793038">
        <w:rPr>
          <w:rFonts w:ascii="宋体" w:eastAsia="宋体" w:hAnsi="Times New Roman" w:cs="Times New Roman" w:hint="eastAsia"/>
          <w:kern w:val="0"/>
          <w:sz w:val="21"/>
          <w:szCs w:val="20"/>
          <w14:ligatures w14:val="none"/>
        </w:rPr>
        <w:t>中国煤炭学会</w:t>
      </w:r>
      <w:r w:rsidRPr="00FF4D0F">
        <w:rPr>
          <w:rFonts w:ascii="宋体" w:eastAsia="宋体" w:hAnsi="Times New Roman" w:cs="Times New Roman" w:hint="eastAsia"/>
          <w:kern w:val="0"/>
          <w:sz w:val="21"/>
          <w:szCs w:val="20"/>
          <w14:ligatures w14:val="none"/>
        </w:rPr>
        <w:t>提出</w:t>
      </w:r>
      <w:r w:rsidR="00793038">
        <w:rPr>
          <w:rFonts w:ascii="宋体" w:eastAsia="宋体" w:hAnsi="Times New Roman" w:cs="Times New Roman" w:hint="eastAsia"/>
          <w:kern w:val="0"/>
          <w:sz w:val="21"/>
          <w:szCs w:val="20"/>
          <w14:ligatures w14:val="none"/>
        </w:rPr>
        <w:t>并归口</w:t>
      </w:r>
      <w:r w:rsidRPr="00FF4D0F">
        <w:rPr>
          <w:rFonts w:ascii="宋体" w:eastAsia="宋体" w:hAnsi="Times New Roman" w:cs="Times New Roman" w:hint="eastAsia"/>
          <w:kern w:val="0"/>
          <w:sz w:val="21"/>
          <w:szCs w:val="20"/>
          <w14:ligatures w14:val="none"/>
        </w:rPr>
        <w:t>。</w:t>
      </w:r>
    </w:p>
    <w:p w14:paraId="15EF4620" w14:textId="234D1282" w:rsidR="00FF4D0F" w:rsidRPr="00FF4D0F" w:rsidRDefault="00FF4D0F" w:rsidP="00FF4D0F">
      <w:pPr>
        <w:widowControl/>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14:ligatures w14:val="none"/>
        </w:rPr>
        <w:t>本文件起草单位：</w:t>
      </w:r>
      <w:r w:rsidR="004344BB" w:rsidRPr="00FF4D0F">
        <w:rPr>
          <w:rFonts w:ascii="宋体" w:eastAsia="宋体" w:hAnsi="Times New Roman" w:cs="Times New Roman"/>
          <w:kern w:val="0"/>
          <w:sz w:val="21"/>
          <w:szCs w:val="20"/>
          <w14:ligatures w14:val="none"/>
        </w:rPr>
        <w:t xml:space="preserve"> </w:t>
      </w:r>
    </w:p>
    <w:p w14:paraId="1761F306" w14:textId="4C1CF929" w:rsidR="00FF4D0F" w:rsidRPr="00FF4D0F" w:rsidRDefault="00FF4D0F" w:rsidP="00FF4D0F">
      <w:pPr>
        <w:widowControl/>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14:ligatures w14:val="none"/>
        </w:rPr>
        <w:t>本文件主要起草人：</w:t>
      </w:r>
      <w:r w:rsidR="004344BB" w:rsidRPr="00FF4D0F">
        <w:rPr>
          <w:rFonts w:ascii="宋体" w:eastAsia="宋体" w:hAnsi="Times New Roman" w:cs="Times New Roman"/>
          <w:kern w:val="0"/>
          <w:sz w:val="21"/>
          <w:szCs w:val="20"/>
          <w14:ligatures w14:val="none"/>
        </w:rPr>
        <w:t xml:space="preserve"> </w:t>
      </w:r>
    </w:p>
    <w:p w14:paraId="23B4E5E7" w14:textId="77777777" w:rsidR="00FF4D0F" w:rsidRPr="00FF4D0F" w:rsidRDefault="00FF4D0F" w:rsidP="00FF4D0F">
      <w:pPr>
        <w:widowControl/>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14:ligatures w14:val="none"/>
        </w:rPr>
        <w:t>本文件为首次发布。</w:t>
      </w:r>
    </w:p>
    <w:p w14:paraId="6DE495A6" w14:textId="77777777" w:rsidR="00FF4D0F" w:rsidRPr="00FF4D0F" w:rsidRDefault="00FF4D0F" w:rsidP="00FF4D0F">
      <w:pPr>
        <w:widowControl/>
        <w:autoSpaceDE w:val="0"/>
        <w:autoSpaceDN w:val="0"/>
        <w:spacing w:after="0" w:line="240" w:lineRule="auto"/>
        <w:ind w:firstLineChars="200" w:firstLine="420"/>
        <w:jc w:val="both"/>
        <w:rPr>
          <w:rFonts w:ascii="宋体" w:eastAsia="宋体" w:hAnsi="Times New Roman" w:cs="Times New Roman"/>
          <w:kern w:val="0"/>
          <w:sz w:val="21"/>
          <w:szCs w:val="20"/>
          <w14:ligatures w14:val="none"/>
        </w:rPr>
        <w:sectPr w:rsidR="00FF4D0F" w:rsidRPr="00FF4D0F" w:rsidSect="00FF4D0F">
          <w:pgSz w:w="11906" w:h="16838"/>
          <w:pgMar w:top="1928" w:right="1134" w:bottom="1134" w:left="1134" w:header="1418" w:footer="1134" w:gutter="284"/>
          <w:pgNumType w:fmt="upperRoman"/>
          <w:cols w:space="425"/>
          <w:formProt w:val="0"/>
          <w:docGrid w:linePitch="312"/>
        </w:sectPr>
      </w:pPr>
    </w:p>
    <w:p w14:paraId="754DED20" w14:textId="77777777" w:rsidR="00FF4D0F" w:rsidRPr="00FF4D0F" w:rsidRDefault="00FF4D0F" w:rsidP="00FF4D0F">
      <w:pPr>
        <w:adjustRightInd w:val="0"/>
        <w:spacing w:after="0" w:line="20" w:lineRule="exact"/>
        <w:jc w:val="center"/>
        <w:rPr>
          <w:rFonts w:ascii="黑体" w:eastAsia="黑体" w:hAnsi="黑体" w:cs="Times New Roman" w:hint="eastAsia"/>
          <w:sz w:val="32"/>
          <w:szCs w:val="32"/>
          <w14:ligatures w14:val="none"/>
        </w:rPr>
      </w:pPr>
      <w:bookmarkStart w:id="4" w:name="BookMark4"/>
      <w:bookmarkEnd w:id="3"/>
    </w:p>
    <w:p w14:paraId="498ECD26" w14:textId="77777777" w:rsidR="00FF4D0F" w:rsidRPr="00FF4D0F" w:rsidRDefault="00FF4D0F" w:rsidP="00FF4D0F">
      <w:pPr>
        <w:adjustRightInd w:val="0"/>
        <w:spacing w:after="0" w:line="20" w:lineRule="exact"/>
        <w:jc w:val="center"/>
        <w:rPr>
          <w:rFonts w:ascii="黑体" w:eastAsia="黑体" w:hAnsi="黑体" w:cs="Times New Roman" w:hint="eastAsia"/>
          <w:sz w:val="32"/>
          <w:szCs w:val="32"/>
          <w14:ligatures w14:val="none"/>
        </w:rPr>
      </w:pPr>
    </w:p>
    <w:bookmarkStart w:id="5" w:name="NEW_STAND_NAME" w:displacedByCustomXml="next"/>
    <w:sdt>
      <w:sdtPr>
        <w:rPr>
          <w:rFonts w:ascii="黑体" w:eastAsia="黑体" w:hAnsi="黑体" w:cs="Times New Roman"/>
          <w:sz w:val="32"/>
          <w:szCs w:val="32"/>
          <w14:ligatures w14:val="none"/>
        </w:rPr>
        <w:tag w:val="NEW_STAND_NAME"/>
        <w:id w:val="595910757"/>
        <w:placeholder>
          <w:docPart w:val="927612B66CAF45709A2CC1CCA52980F8"/>
        </w:placeholder>
      </w:sdtPr>
      <w:sdtEndPr/>
      <w:sdtContent>
        <w:p w14:paraId="066113A2" w14:textId="77777777" w:rsidR="00FF4D0F" w:rsidRPr="00FF4D0F" w:rsidRDefault="00FF4D0F" w:rsidP="00FF4D0F">
          <w:pPr>
            <w:widowControl/>
            <w:spacing w:beforeLines="1" w:before="2" w:afterLines="220" w:after="528" w:line="400" w:lineRule="exact"/>
            <w:jc w:val="center"/>
            <w:rPr>
              <w:rFonts w:ascii="黑体" w:eastAsia="黑体" w:hAnsi="黑体" w:cs="Times New Roman" w:hint="eastAsia"/>
              <w:sz w:val="32"/>
              <w:szCs w:val="32"/>
              <w14:ligatures w14:val="none"/>
            </w:rPr>
          </w:pPr>
          <w:r w:rsidRPr="00FF4D0F">
            <w:rPr>
              <w:rFonts w:ascii="黑体" w:eastAsia="黑体" w:hAnsi="黑体" w:cs="Times New Roman" w:hint="eastAsia"/>
              <w:sz w:val="32"/>
              <w:szCs w:val="32"/>
              <w14:ligatures w14:val="none"/>
            </w:rPr>
            <w:t>矿用机电设备自动润滑电控装置</w:t>
          </w:r>
        </w:p>
      </w:sdtContent>
    </w:sdt>
    <w:p w14:paraId="553AE5BF" w14:textId="77777777" w:rsidR="00FF4D0F" w:rsidRPr="00FF4D0F" w:rsidRDefault="00FF4D0F" w:rsidP="00FF4D0F">
      <w:pPr>
        <w:widowControl/>
        <w:numPr>
          <w:ilvl w:val="1"/>
          <w:numId w:val="0"/>
        </w:numPr>
        <w:spacing w:beforeLines="100" w:before="240" w:afterLines="100" w:after="240" w:line="240" w:lineRule="auto"/>
        <w:jc w:val="both"/>
        <w:outlineLvl w:val="0"/>
        <w:rPr>
          <w:rFonts w:ascii="黑体" w:eastAsia="黑体" w:hAnsi="Times New Roman" w:cs="Times New Roman"/>
          <w:kern w:val="0"/>
          <w:sz w:val="21"/>
          <w:szCs w:val="20"/>
          <w14:ligatures w14:val="none"/>
        </w:rPr>
      </w:pPr>
      <w:bookmarkStart w:id="6" w:name="_Toc24884218"/>
      <w:bookmarkStart w:id="7" w:name="_Toc26986771"/>
      <w:bookmarkStart w:id="8" w:name="_Toc26648465"/>
      <w:bookmarkStart w:id="9" w:name="_Toc17233333"/>
      <w:bookmarkStart w:id="10" w:name="_Toc117519824"/>
      <w:bookmarkStart w:id="11" w:name="_Toc24884211"/>
      <w:bookmarkStart w:id="12" w:name="_Toc26718930"/>
      <w:bookmarkStart w:id="13" w:name="_Toc17233325"/>
      <w:bookmarkStart w:id="14" w:name="_Toc117520276"/>
      <w:bookmarkStart w:id="15" w:name="_Toc97192964"/>
      <w:bookmarkStart w:id="16" w:name="_Toc26986530"/>
      <w:bookmarkStart w:id="17" w:name="_Toc117519790"/>
      <w:bookmarkEnd w:id="5"/>
      <w:r w:rsidRPr="00FF4D0F">
        <w:rPr>
          <w:rFonts w:ascii="黑体" w:eastAsia="黑体" w:hAnsi="Times New Roman" w:cs="Times New Roman" w:hint="eastAsia"/>
          <w:kern w:val="0"/>
          <w:sz w:val="21"/>
          <w:szCs w:val="20"/>
          <w14:ligatures w14:val="none"/>
        </w:rPr>
        <w:t>范围</w:t>
      </w:r>
      <w:bookmarkEnd w:id="6"/>
      <w:bookmarkEnd w:id="7"/>
      <w:bookmarkEnd w:id="8"/>
      <w:bookmarkEnd w:id="9"/>
      <w:bookmarkEnd w:id="10"/>
      <w:bookmarkEnd w:id="11"/>
      <w:bookmarkEnd w:id="12"/>
      <w:bookmarkEnd w:id="13"/>
      <w:bookmarkEnd w:id="14"/>
      <w:bookmarkEnd w:id="15"/>
      <w:bookmarkEnd w:id="16"/>
      <w:bookmarkEnd w:id="17"/>
    </w:p>
    <w:p w14:paraId="4F8CBD8E" w14:textId="77777777" w:rsidR="00FF4D0F" w:rsidRPr="00FF4D0F" w:rsidRDefault="00FF4D0F" w:rsidP="00FF4D0F">
      <w:pPr>
        <w:widowControl/>
        <w:autoSpaceDE w:val="0"/>
        <w:autoSpaceDN w:val="0"/>
        <w:adjustRightInd w:val="0"/>
        <w:snapToGrid w:val="0"/>
        <w:spacing w:after="0" w:line="360" w:lineRule="auto"/>
        <w:ind w:firstLineChars="200" w:firstLine="420"/>
        <w:jc w:val="both"/>
        <w:rPr>
          <w:rFonts w:ascii="宋体" w:eastAsia="宋体" w:hAnsi="Times New Roman" w:cs="Times New Roman"/>
          <w:kern w:val="0"/>
          <w:sz w:val="21"/>
          <w:szCs w:val="20"/>
          <w14:ligatures w14:val="none"/>
        </w:rPr>
      </w:pPr>
      <w:bookmarkStart w:id="18" w:name="_Toc17233334"/>
      <w:bookmarkStart w:id="19" w:name="_Toc24884219"/>
      <w:bookmarkStart w:id="20" w:name="_Toc26648466"/>
      <w:bookmarkStart w:id="21" w:name="_Toc17233326"/>
      <w:bookmarkStart w:id="22" w:name="_Toc24884212"/>
      <w:r w:rsidRPr="00FF4D0F">
        <w:rPr>
          <w:rFonts w:ascii="宋体" w:eastAsia="宋体" w:hAnsi="Times New Roman" w:cs="Times New Roman" w:hint="eastAsia"/>
          <w:kern w:val="0"/>
          <w:sz w:val="21"/>
          <w:szCs w:val="20"/>
          <w14:ligatures w14:val="none"/>
        </w:rPr>
        <w:t>本文件规定了矿用机电设备自动润滑电控装置的规范性引用文件、型号命名及防爆型式、术语及定义、技术要求、试验方法、检验规则、标志、包装、运输和贮存。</w:t>
      </w:r>
    </w:p>
    <w:p w14:paraId="6550E360" w14:textId="77777777" w:rsidR="00FF4D0F" w:rsidRPr="00FF4D0F" w:rsidRDefault="00FF4D0F" w:rsidP="00FF4D0F">
      <w:pPr>
        <w:widowControl/>
        <w:autoSpaceDE w:val="0"/>
        <w:autoSpaceDN w:val="0"/>
        <w:adjustRightInd w:val="0"/>
        <w:snapToGrid w:val="0"/>
        <w:spacing w:after="0" w:line="360" w:lineRule="auto"/>
        <w:ind w:firstLineChars="200" w:firstLine="42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14:ligatures w14:val="none"/>
        </w:rPr>
        <w:t>本文件适用于矿用机电设备自动润滑电控装置的设计、制造、检验和验收。</w:t>
      </w:r>
    </w:p>
    <w:p w14:paraId="6B2FBE34" w14:textId="77777777" w:rsidR="00FF4D0F" w:rsidRPr="00FF4D0F" w:rsidRDefault="00FF4D0F" w:rsidP="00FF4D0F">
      <w:pPr>
        <w:widowControl/>
        <w:numPr>
          <w:ilvl w:val="1"/>
          <w:numId w:val="0"/>
        </w:numPr>
        <w:spacing w:beforeLines="100" w:before="240" w:afterLines="100" w:after="240" w:line="240" w:lineRule="auto"/>
        <w:jc w:val="both"/>
        <w:outlineLvl w:val="0"/>
        <w:rPr>
          <w:rFonts w:ascii="黑体" w:eastAsia="黑体" w:hAnsi="Times New Roman" w:cs="Times New Roman"/>
          <w:kern w:val="0"/>
          <w:sz w:val="21"/>
          <w:szCs w:val="20"/>
          <w14:ligatures w14:val="none"/>
        </w:rPr>
      </w:pPr>
      <w:bookmarkStart w:id="23" w:name="_Toc117519825"/>
      <w:bookmarkStart w:id="24" w:name="_Toc117519791"/>
      <w:bookmarkStart w:id="25" w:name="_Toc26986531"/>
      <w:bookmarkStart w:id="26" w:name="_Toc26986772"/>
      <w:bookmarkStart w:id="27" w:name="_Toc97192965"/>
      <w:bookmarkStart w:id="28" w:name="_Toc117520277"/>
      <w:bookmarkStart w:id="29" w:name="_Toc26718931"/>
      <w:r w:rsidRPr="00FF4D0F">
        <w:rPr>
          <w:rFonts w:ascii="黑体" w:eastAsia="黑体" w:hAnsi="Times New Roman" w:cs="Times New Roman" w:hint="eastAsia"/>
          <w:kern w:val="0"/>
          <w:sz w:val="21"/>
          <w:szCs w:val="20"/>
          <w14:ligatures w14:val="none"/>
        </w:rPr>
        <w:t>规范性引用文件</w:t>
      </w:r>
      <w:bookmarkEnd w:id="18"/>
      <w:bookmarkEnd w:id="19"/>
      <w:bookmarkEnd w:id="20"/>
      <w:bookmarkEnd w:id="21"/>
      <w:bookmarkEnd w:id="22"/>
      <w:bookmarkEnd w:id="23"/>
      <w:bookmarkEnd w:id="24"/>
      <w:bookmarkEnd w:id="25"/>
      <w:bookmarkEnd w:id="26"/>
      <w:bookmarkEnd w:id="27"/>
      <w:bookmarkEnd w:id="28"/>
      <w:bookmarkEnd w:id="29"/>
    </w:p>
    <w:sdt>
      <w:sdtPr>
        <w:rPr>
          <w:rFonts w:ascii="宋体" w:eastAsia="宋体" w:hAnsi="Times New Roman" w:cs="Times New Roman" w:hint="eastAsia"/>
          <w:kern w:val="0"/>
          <w:sz w:val="21"/>
          <w:szCs w:val="20"/>
          <w14:ligatures w14:val="none"/>
        </w:rPr>
        <w:id w:val="715848253"/>
        <w:placeholder>
          <w:docPart w:val="EA7EC69060E140E38F3535E28210249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1A0B30D" w14:textId="77777777" w:rsidR="00FF4D0F" w:rsidRPr="00FF4D0F" w:rsidRDefault="00FF4D0F" w:rsidP="00FF4D0F">
          <w:pPr>
            <w:widowControl/>
            <w:autoSpaceDE w:val="0"/>
            <w:autoSpaceDN w:val="0"/>
            <w:adjustRightInd w:val="0"/>
            <w:snapToGrid w:val="0"/>
            <w:spacing w:after="0" w:line="360" w:lineRule="auto"/>
            <w:ind w:firstLineChars="200" w:firstLine="42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14:ligatures w14:val="none"/>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D01AB67" w14:textId="77777777" w:rsidR="00FF4D0F" w:rsidRPr="00FF4D0F" w:rsidRDefault="00FF4D0F" w:rsidP="00FF4D0F">
      <w:pPr>
        <w:tabs>
          <w:tab w:val="left" w:pos="1980"/>
        </w:tabs>
        <w:adjustRightInd w:val="0"/>
        <w:spacing w:after="0" w:line="400" w:lineRule="exact"/>
        <w:ind w:left="360" w:firstLineChars="31" w:firstLine="65"/>
        <w:jc w:val="both"/>
        <w:rPr>
          <w:rFonts w:ascii="宋体" w:eastAsia="宋体" w:hAnsi="宋体" w:cs="宋体" w:hint="eastAsia"/>
          <w:sz w:val="21"/>
          <w:szCs w:val="21"/>
          <w14:ligatures w14:val="none"/>
        </w:rPr>
      </w:pPr>
      <w:bookmarkStart w:id="30" w:name="_Toc26986532"/>
      <w:bookmarkStart w:id="31" w:name="_Toc117520278"/>
      <w:bookmarkStart w:id="32" w:name="_Toc117519792"/>
      <w:bookmarkStart w:id="33" w:name="_Toc117519826"/>
      <w:bookmarkEnd w:id="30"/>
      <w:r w:rsidRPr="00FF4D0F">
        <w:rPr>
          <w:rFonts w:ascii="宋体" w:eastAsia="宋体" w:hAnsi="宋体" w:cs="宋体" w:hint="eastAsia"/>
          <w:sz w:val="21"/>
          <w:szCs w:val="21"/>
          <w14:ligatures w14:val="none"/>
        </w:rPr>
        <w:t>GB/T 3836.1-2021   爆炸性环境 第1 部分：设备 通用要求</w:t>
      </w:r>
    </w:p>
    <w:p w14:paraId="3419524E" w14:textId="77777777" w:rsidR="00FF4D0F" w:rsidRPr="00FF4D0F" w:rsidRDefault="00FF4D0F" w:rsidP="00FF4D0F">
      <w:pPr>
        <w:tabs>
          <w:tab w:val="left" w:pos="1980"/>
        </w:tabs>
        <w:adjustRightInd w:val="0"/>
        <w:spacing w:after="0" w:line="400" w:lineRule="exact"/>
        <w:ind w:left="360" w:firstLineChars="31" w:firstLine="65"/>
        <w:jc w:val="both"/>
        <w:rPr>
          <w:rFonts w:ascii="宋体" w:eastAsia="宋体" w:hAnsi="宋体" w:cs="宋体" w:hint="eastAsia"/>
          <w:sz w:val="21"/>
          <w:szCs w:val="21"/>
          <w14:ligatures w14:val="none"/>
        </w:rPr>
      </w:pPr>
      <w:r w:rsidRPr="00FF4D0F">
        <w:rPr>
          <w:rFonts w:ascii="宋体" w:eastAsia="宋体" w:hAnsi="宋体" w:cs="宋体" w:hint="eastAsia"/>
          <w:sz w:val="21"/>
          <w:szCs w:val="21"/>
          <w14:ligatures w14:val="none"/>
        </w:rPr>
        <w:t>GB/T 3836.2-2021   爆炸性环境 第2 部分：由隔爆外壳“d”保护的设备</w:t>
      </w:r>
    </w:p>
    <w:p w14:paraId="4A77438A" w14:textId="77777777" w:rsidR="00FF4D0F" w:rsidRPr="00FF4D0F" w:rsidRDefault="00FF4D0F" w:rsidP="00FF4D0F">
      <w:pPr>
        <w:tabs>
          <w:tab w:val="left" w:pos="1980"/>
        </w:tabs>
        <w:adjustRightInd w:val="0"/>
        <w:spacing w:after="0" w:line="400" w:lineRule="exact"/>
        <w:ind w:left="360" w:firstLineChars="31" w:firstLine="65"/>
        <w:jc w:val="both"/>
        <w:rPr>
          <w:rFonts w:ascii="宋体" w:eastAsia="宋体" w:hAnsi="宋体" w:cs="宋体" w:hint="eastAsia"/>
          <w:sz w:val="21"/>
          <w:szCs w:val="21"/>
          <w14:ligatures w14:val="none"/>
        </w:rPr>
      </w:pPr>
      <w:r w:rsidRPr="00FF4D0F">
        <w:rPr>
          <w:rFonts w:ascii="宋体" w:eastAsia="宋体" w:hAnsi="宋体" w:cs="宋体" w:hint="eastAsia"/>
          <w:sz w:val="21"/>
          <w:szCs w:val="21"/>
          <w14:ligatures w14:val="none"/>
        </w:rPr>
        <w:t>GB/T 3836.4-2021   爆炸性环境 第4部分：由本质安全型“</w:t>
      </w:r>
      <w:proofErr w:type="spellStart"/>
      <w:r w:rsidRPr="00FF4D0F">
        <w:rPr>
          <w:rFonts w:ascii="宋体" w:eastAsia="宋体" w:hAnsi="宋体" w:cs="宋体" w:hint="eastAsia"/>
          <w:sz w:val="21"/>
          <w:szCs w:val="21"/>
          <w14:ligatures w14:val="none"/>
        </w:rPr>
        <w:t>i</w:t>
      </w:r>
      <w:proofErr w:type="spellEnd"/>
      <w:r w:rsidRPr="00FF4D0F">
        <w:rPr>
          <w:rFonts w:ascii="宋体" w:eastAsia="宋体" w:hAnsi="宋体" w:cs="宋体" w:hint="eastAsia"/>
          <w:sz w:val="21"/>
          <w:szCs w:val="21"/>
          <w14:ligatures w14:val="none"/>
        </w:rPr>
        <w:t>”保护的设备</w:t>
      </w:r>
    </w:p>
    <w:p w14:paraId="5C66F0BA" w14:textId="77777777" w:rsidR="00FF4D0F" w:rsidRPr="00FF4D0F" w:rsidRDefault="00FF4D0F" w:rsidP="00FF4D0F">
      <w:pPr>
        <w:adjustRightInd w:val="0"/>
        <w:spacing w:after="0" w:line="400" w:lineRule="exact"/>
        <w:ind w:firstLine="424"/>
        <w:jc w:val="both"/>
        <w:rPr>
          <w:rFonts w:ascii="宋体" w:eastAsia="宋体" w:hAnsi="宋体" w:cs="宋体" w:hint="eastAsia"/>
          <w:sz w:val="21"/>
          <w:szCs w:val="21"/>
          <w14:ligatures w14:val="none"/>
        </w:rPr>
      </w:pPr>
      <w:r w:rsidRPr="00FF4D0F">
        <w:rPr>
          <w:rFonts w:ascii="宋体" w:eastAsia="宋体" w:hAnsi="宋体" w:cs="宋体" w:hint="eastAsia"/>
          <w:sz w:val="21"/>
          <w:szCs w:val="21"/>
          <w14:ligatures w14:val="none"/>
        </w:rPr>
        <w:t>MT/T661-2011    煤矿井下用电器设备通用技术条件</w:t>
      </w:r>
    </w:p>
    <w:p w14:paraId="742E097A" w14:textId="77777777" w:rsidR="00FF4D0F" w:rsidRPr="00FF4D0F" w:rsidRDefault="00FF4D0F" w:rsidP="00FF4D0F">
      <w:pPr>
        <w:adjustRightInd w:val="0"/>
        <w:spacing w:after="0" w:line="400" w:lineRule="exact"/>
        <w:ind w:firstLine="424"/>
        <w:jc w:val="both"/>
        <w:rPr>
          <w:rFonts w:ascii="宋体" w:eastAsia="宋体" w:hAnsi="宋体" w:cs="宋体" w:hint="eastAsia"/>
          <w:sz w:val="21"/>
          <w:szCs w:val="21"/>
          <w14:ligatures w14:val="none"/>
        </w:rPr>
      </w:pPr>
      <w:r w:rsidRPr="00FF4D0F">
        <w:rPr>
          <w:rFonts w:ascii="宋体" w:eastAsia="宋体" w:hAnsi="宋体" w:cs="宋体" w:hint="eastAsia"/>
          <w:sz w:val="21"/>
          <w:szCs w:val="21"/>
          <w14:ligatures w14:val="none"/>
        </w:rPr>
        <w:t>MT/154.2-1996    煤矿用电器设备产品型号编制方法和管理办法</w:t>
      </w:r>
    </w:p>
    <w:p w14:paraId="252E7B78" w14:textId="77777777" w:rsidR="00FF4D0F" w:rsidRPr="00FF4D0F" w:rsidRDefault="00FF4D0F" w:rsidP="00FF4D0F">
      <w:pPr>
        <w:adjustRightInd w:val="0"/>
        <w:spacing w:after="0" w:line="400" w:lineRule="exact"/>
        <w:ind w:left="360" w:firstLineChars="31" w:firstLine="65"/>
        <w:jc w:val="both"/>
        <w:rPr>
          <w:rFonts w:ascii="宋体" w:eastAsia="宋体" w:hAnsi="宋体" w:cs="宋体" w:hint="eastAsia"/>
          <w:sz w:val="21"/>
          <w:szCs w:val="21"/>
          <w14:ligatures w14:val="none"/>
        </w:rPr>
      </w:pPr>
      <w:r w:rsidRPr="00FF4D0F">
        <w:rPr>
          <w:rFonts w:ascii="宋体" w:eastAsia="宋体" w:hAnsi="宋体" w:cs="宋体" w:hint="eastAsia"/>
          <w:sz w:val="21"/>
          <w:szCs w:val="21"/>
          <w14:ligatures w14:val="none"/>
        </w:rPr>
        <w:t>MT 209-1990     煤矿通信、检测、控制用电工电子产品通用技术要求</w:t>
      </w:r>
    </w:p>
    <w:p w14:paraId="03435EAC" w14:textId="77777777" w:rsidR="00FF4D0F" w:rsidRPr="00FF4D0F" w:rsidRDefault="00FF4D0F" w:rsidP="00FF4D0F">
      <w:pPr>
        <w:adjustRightInd w:val="0"/>
        <w:spacing w:after="0" w:line="400" w:lineRule="exact"/>
        <w:ind w:left="360" w:firstLineChars="31" w:firstLine="65"/>
        <w:jc w:val="both"/>
        <w:rPr>
          <w:rFonts w:ascii="宋体" w:eastAsia="宋体" w:hAnsi="宋体" w:cs="宋体" w:hint="eastAsia"/>
          <w:sz w:val="21"/>
          <w:szCs w:val="21"/>
          <w14:ligatures w14:val="none"/>
        </w:rPr>
      </w:pPr>
      <w:r w:rsidRPr="00FF4D0F">
        <w:rPr>
          <w:rFonts w:ascii="宋体" w:eastAsia="宋体" w:hAnsi="宋体" w:cs="宋体" w:hint="eastAsia"/>
          <w:sz w:val="21"/>
          <w:szCs w:val="21"/>
          <w14:ligatures w14:val="none"/>
        </w:rPr>
        <w:t>MT/T 210-1990     煤矿通信、检测、控制用电工电子产品基本试验方法</w:t>
      </w:r>
    </w:p>
    <w:p w14:paraId="4A93A92D" w14:textId="77777777" w:rsidR="00FF4D0F" w:rsidRPr="00FF4D0F" w:rsidRDefault="00FF4D0F" w:rsidP="00FF4D0F">
      <w:pPr>
        <w:widowControl/>
        <w:numPr>
          <w:ilvl w:val="1"/>
          <w:numId w:val="0"/>
        </w:numPr>
        <w:spacing w:beforeLines="100" w:before="240" w:afterLines="100" w:after="240" w:line="240" w:lineRule="auto"/>
        <w:ind w:firstLineChars="200" w:firstLine="420"/>
        <w:jc w:val="both"/>
        <w:outlineLvl w:val="0"/>
        <w:rPr>
          <w:rFonts w:ascii="宋体" w:eastAsia="宋体" w:hAnsi="宋体" w:cs="宋体" w:hint="eastAsia"/>
          <w:sz w:val="21"/>
          <w:szCs w:val="21"/>
          <w14:ligatures w14:val="none"/>
        </w:rPr>
      </w:pPr>
      <w:r w:rsidRPr="00FF4D0F">
        <w:rPr>
          <w:rFonts w:ascii="宋体" w:eastAsia="宋体" w:hAnsi="宋体" w:cs="宋体" w:hint="eastAsia"/>
          <w:sz w:val="21"/>
          <w:szCs w:val="21"/>
          <w14:ligatures w14:val="none"/>
        </w:rPr>
        <w:t>AQ 1043-2007     矿用产品安全标志标识</w:t>
      </w:r>
    </w:p>
    <w:p w14:paraId="1DCE0223" w14:textId="77777777" w:rsidR="00FF4D0F" w:rsidRPr="00FF4D0F" w:rsidRDefault="00FF4D0F" w:rsidP="00FF4D0F">
      <w:pPr>
        <w:widowControl/>
        <w:numPr>
          <w:ilvl w:val="1"/>
          <w:numId w:val="0"/>
        </w:numPr>
        <w:spacing w:beforeLines="100" w:before="240" w:afterLines="100" w:after="240" w:line="240" w:lineRule="auto"/>
        <w:jc w:val="both"/>
        <w:outlineLvl w:val="0"/>
        <w:rPr>
          <w:rFonts w:ascii="黑体" w:eastAsia="黑体" w:hAnsi="Times New Roman" w:cs="Times New Roman"/>
          <w:kern w:val="0"/>
          <w:sz w:val="21"/>
          <w:szCs w:val="20"/>
          <w14:ligatures w14:val="none"/>
        </w:rPr>
      </w:pPr>
      <w:r w:rsidRPr="00FF4D0F">
        <w:rPr>
          <w:rFonts w:ascii="黑体" w:eastAsia="黑体" w:hAnsi="Times New Roman" w:cs="Times New Roman" w:hint="eastAsia"/>
          <w:kern w:val="0"/>
          <w:sz w:val="21"/>
          <w:szCs w:val="20"/>
          <w14:ligatures w14:val="none"/>
        </w:rPr>
        <w:t>型号命名</w:t>
      </w:r>
      <w:bookmarkEnd w:id="31"/>
      <w:bookmarkEnd w:id="32"/>
      <w:bookmarkEnd w:id="33"/>
    </w:p>
    <w:p w14:paraId="0334BA95" w14:textId="77777777" w:rsidR="00FF4D0F" w:rsidRPr="00FF4D0F" w:rsidRDefault="00FF4D0F" w:rsidP="00FF4D0F">
      <w:pPr>
        <w:widowControl/>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14:ligatures w14:val="none"/>
        </w:rPr>
        <w:t xml:space="preserve">根据 </w:t>
      </w:r>
      <w:r w:rsidRPr="00FF4D0F">
        <w:rPr>
          <w:rFonts w:ascii="宋体" w:eastAsia="宋体" w:hAnsi="宋体" w:cs="宋体" w:hint="eastAsia"/>
          <w:kern w:val="0"/>
          <w:sz w:val="21"/>
          <w:szCs w:val="20"/>
          <w14:ligatures w14:val="none"/>
        </w:rPr>
        <w:t xml:space="preserve">MT/T661-2011 </w:t>
      </w:r>
      <w:r w:rsidRPr="00FF4D0F">
        <w:rPr>
          <w:rFonts w:ascii="宋体" w:eastAsia="宋体" w:hAnsi="Times New Roman" w:cs="Times New Roman" w:hint="eastAsia"/>
          <w:kern w:val="0"/>
          <w:sz w:val="21"/>
          <w:szCs w:val="20"/>
          <w14:ligatures w14:val="none"/>
        </w:rPr>
        <w:t>，矿用机电设备自动润滑电控装置型号命名方法规定如下：</w:t>
      </w:r>
    </w:p>
    <w:p w14:paraId="18E68CA5" w14:textId="77777777" w:rsidR="00FF4D0F" w:rsidRPr="00FF4D0F" w:rsidRDefault="00FF4D0F" w:rsidP="00FF4D0F">
      <w:pPr>
        <w:widowControl/>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u w:val="single"/>
          <w14:ligatures w14:val="none"/>
        </w:rPr>
        <w:t>Z</w:t>
      </w:r>
      <w:r w:rsidRPr="00FF4D0F">
        <w:rPr>
          <w:rFonts w:ascii="宋体" w:eastAsia="宋体" w:hAnsi="Times New Roman" w:cs="Times New Roman" w:hint="eastAsia"/>
          <w:kern w:val="0"/>
          <w:sz w:val="21"/>
          <w:szCs w:val="20"/>
          <w14:ligatures w14:val="none"/>
        </w:rPr>
        <w:t xml:space="preserve">  </w:t>
      </w:r>
      <w:r w:rsidRPr="00FF4D0F">
        <w:rPr>
          <w:rFonts w:ascii="宋体" w:eastAsia="宋体" w:hAnsi="Times New Roman" w:cs="Times New Roman"/>
          <w:kern w:val="0"/>
          <w:sz w:val="21"/>
          <w:szCs w:val="20"/>
          <w14:ligatures w14:val="none"/>
        </w:rPr>
        <w:t xml:space="preserve"> </w:t>
      </w:r>
      <w:r w:rsidRPr="00FF4D0F">
        <w:rPr>
          <w:rFonts w:ascii="宋体" w:eastAsia="宋体" w:hAnsi="Times New Roman" w:cs="Times New Roman" w:hint="eastAsia"/>
          <w:kern w:val="0"/>
          <w:sz w:val="21"/>
          <w:szCs w:val="20"/>
          <w:u w:val="single"/>
          <w14:ligatures w14:val="none"/>
        </w:rPr>
        <w:t>ZY</w:t>
      </w:r>
      <w:r w:rsidRPr="00FF4D0F">
        <w:rPr>
          <w:rFonts w:ascii="宋体" w:eastAsia="宋体" w:hAnsi="Times New Roman" w:cs="Times New Roman" w:hint="eastAsia"/>
          <w:kern w:val="0"/>
          <w:sz w:val="21"/>
          <w:szCs w:val="20"/>
          <w14:ligatures w14:val="none"/>
        </w:rPr>
        <w:t xml:space="preserve">  </w:t>
      </w:r>
      <w:r w:rsidRPr="00FF4D0F">
        <w:rPr>
          <w:rFonts w:ascii="宋体" w:eastAsia="宋体" w:hAnsi="Times New Roman" w:cs="Times New Roman"/>
          <w:kern w:val="0"/>
          <w:sz w:val="21"/>
          <w:szCs w:val="20"/>
          <w14:ligatures w14:val="none"/>
        </w:rPr>
        <w:t xml:space="preserve"> </w:t>
      </w:r>
      <w:r w:rsidRPr="00FF4D0F">
        <w:rPr>
          <w:rFonts w:ascii="宋体" w:eastAsia="宋体" w:hAnsi="Times New Roman" w:cs="Times New Roman" w:hint="eastAsia"/>
          <w:kern w:val="0"/>
          <w:sz w:val="21"/>
          <w:szCs w:val="20"/>
          <w:u w:val="single"/>
          <w14:ligatures w14:val="none"/>
        </w:rPr>
        <w:sym w:font="Wingdings 2" w:char="00A3"/>
      </w:r>
      <w:r w:rsidRPr="00FF4D0F">
        <w:rPr>
          <w:rFonts w:ascii="宋体" w:eastAsia="宋体" w:hAnsi="Times New Roman" w:cs="Times New Roman" w:hint="eastAsia"/>
          <w:kern w:val="0"/>
          <w:sz w:val="21"/>
          <w:szCs w:val="20"/>
          <w14:ligatures w14:val="none"/>
        </w:rPr>
        <w:t xml:space="preserve">  </w:t>
      </w:r>
    </w:p>
    <w:p w14:paraId="5FAE575B" w14:textId="77777777" w:rsidR="00FF4D0F" w:rsidRPr="00FF4D0F" w:rsidRDefault="00FF4D0F" w:rsidP="00FF4D0F">
      <w:pPr>
        <w:widowControl/>
        <w:autoSpaceDE w:val="0"/>
        <w:autoSpaceDN w:val="0"/>
        <w:spacing w:after="0" w:line="240" w:lineRule="auto"/>
        <w:ind w:firstLineChars="200" w:firstLine="420"/>
        <w:jc w:val="both"/>
        <w:rPr>
          <w:rFonts w:ascii="宋体" w:eastAsia="宋体" w:hAnsi="Times New Roman" w:cs="Times New Roman"/>
          <w:kern w:val="0"/>
          <w:sz w:val="21"/>
          <w:szCs w:val="21"/>
          <w14:ligatures w14:val="none"/>
        </w:rPr>
      </w:pPr>
      <w:r w:rsidRPr="00FF4D0F">
        <w:rPr>
          <w:rFonts w:ascii="宋体" w:eastAsia="宋体" w:hAnsi="Times New Roman" w:cs="Times New Roman" w:hint="eastAsia"/>
          <w:noProof/>
          <w:kern w:val="0"/>
          <w:sz w:val="21"/>
          <w:szCs w:val="20"/>
          <w:u w:val="single"/>
          <w14:ligatures w14:val="none"/>
        </w:rPr>
        <mc:AlternateContent>
          <mc:Choice Requires="wpg">
            <w:drawing>
              <wp:anchor distT="0" distB="0" distL="114300" distR="114300" simplePos="0" relativeHeight="251659264" behindDoc="0" locked="0" layoutInCell="1" allowOverlap="1" wp14:anchorId="4ADB0424" wp14:editId="4F3ABADC">
                <wp:simplePos x="0" y="0"/>
                <wp:positionH relativeFrom="column">
                  <wp:posOffset>271145</wp:posOffset>
                </wp:positionH>
                <wp:positionV relativeFrom="paragraph">
                  <wp:posOffset>99060</wp:posOffset>
                </wp:positionV>
                <wp:extent cx="1200150" cy="1378585"/>
                <wp:effectExtent l="4445" t="0" r="1905" b="5715"/>
                <wp:wrapNone/>
                <wp:docPr id="19" name="组合 19"/>
                <wp:cNvGraphicFramePr/>
                <a:graphic xmlns:a="http://schemas.openxmlformats.org/drawingml/2006/main">
                  <a:graphicData uri="http://schemas.microsoft.com/office/word/2010/wordprocessingGroup">
                    <wpg:wgp>
                      <wpg:cNvGrpSpPr/>
                      <wpg:grpSpPr>
                        <a:xfrm>
                          <a:off x="0" y="0"/>
                          <a:ext cx="1199981" cy="1378589"/>
                          <a:chOff x="1613" y="3127"/>
                          <a:chExt cx="2803" cy="2316"/>
                        </a:xfrm>
                      </wpg:grpSpPr>
                      <wps:wsp>
                        <wps:cNvPr id="20" name="直接箭头连接符 20"/>
                        <wps:cNvCnPr/>
                        <wps:spPr>
                          <a:xfrm flipH="1">
                            <a:off x="1613" y="3144"/>
                            <a:ext cx="22" cy="2299"/>
                          </a:xfrm>
                          <a:prstGeom prst="straightConnector1">
                            <a:avLst/>
                          </a:prstGeom>
                          <a:ln w="9525" cap="flat" cmpd="sng">
                            <a:solidFill>
                              <a:srgbClr val="000000"/>
                            </a:solidFill>
                            <a:prstDash val="solid"/>
                            <a:headEnd type="none" w="med" len="med"/>
                            <a:tailEnd type="none" w="med" len="med"/>
                          </a:ln>
                        </wps:spPr>
                        <wps:bodyPr/>
                      </wps:wsp>
                      <wps:wsp>
                        <wps:cNvPr id="21" name="直接箭头连接符 21"/>
                        <wps:cNvCnPr/>
                        <wps:spPr>
                          <a:xfrm>
                            <a:off x="2250" y="3127"/>
                            <a:ext cx="0" cy="1728"/>
                          </a:xfrm>
                          <a:prstGeom prst="straightConnector1">
                            <a:avLst/>
                          </a:prstGeom>
                          <a:ln w="9525" cap="flat" cmpd="sng">
                            <a:solidFill>
                              <a:srgbClr val="000000"/>
                            </a:solidFill>
                            <a:prstDash val="solid"/>
                            <a:headEnd type="none" w="med" len="med"/>
                            <a:tailEnd type="none" w="med" len="med"/>
                          </a:ln>
                        </wps:spPr>
                        <wps:bodyPr/>
                      </wps:wsp>
                      <wps:wsp>
                        <wps:cNvPr id="22" name="直接箭头连接符 22"/>
                        <wps:cNvCnPr/>
                        <wps:spPr>
                          <a:xfrm>
                            <a:off x="1635" y="5443"/>
                            <a:ext cx="2715" cy="0"/>
                          </a:xfrm>
                          <a:prstGeom prst="straightConnector1">
                            <a:avLst/>
                          </a:prstGeom>
                          <a:ln w="9525" cap="flat" cmpd="sng">
                            <a:solidFill>
                              <a:srgbClr val="000000"/>
                            </a:solidFill>
                            <a:prstDash val="solid"/>
                            <a:headEnd type="none" w="med" len="med"/>
                            <a:tailEnd type="none" w="med" len="med"/>
                          </a:ln>
                        </wps:spPr>
                        <wps:bodyPr/>
                      </wps:wsp>
                      <wps:wsp>
                        <wps:cNvPr id="23" name="直接箭头连接符 23"/>
                        <wps:cNvCnPr/>
                        <wps:spPr>
                          <a:xfrm>
                            <a:off x="2250" y="4839"/>
                            <a:ext cx="2143" cy="0"/>
                          </a:xfrm>
                          <a:prstGeom prst="straightConnector1">
                            <a:avLst/>
                          </a:prstGeom>
                          <a:ln w="9525" cap="flat" cmpd="sng">
                            <a:solidFill>
                              <a:srgbClr val="000000"/>
                            </a:solidFill>
                            <a:prstDash val="solid"/>
                            <a:headEnd type="none" w="med" len="med"/>
                            <a:tailEnd type="none" w="med" len="med"/>
                          </a:ln>
                        </wps:spPr>
                        <wps:bodyPr/>
                      </wps:wsp>
                      <wps:wsp>
                        <wps:cNvPr id="24" name="直接箭头连接符 24"/>
                        <wps:cNvCnPr/>
                        <wps:spPr>
                          <a:xfrm>
                            <a:off x="3015" y="3143"/>
                            <a:ext cx="0" cy="1092"/>
                          </a:xfrm>
                          <a:prstGeom prst="straightConnector1">
                            <a:avLst/>
                          </a:prstGeom>
                          <a:ln w="9525" cap="flat" cmpd="sng">
                            <a:solidFill>
                              <a:srgbClr val="000000"/>
                            </a:solidFill>
                            <a:prstDash val="solid"/>
                            <a:headEnd type="none" w="med" len="med"/>
                            <a:tailEnd type="none" w="med" len="med"/>
                          </a:ln>
                        </wps:spPr>
                        <wps:bodyPr/>
                      </wps:wsp>
                      <wps:wsp>
                        <wps:cNvPr id="25" name="直接箭头连接符 25"/>
                        <wps:cNvCnPr/>
                        <wps:spPr>
                          <a:xfrm>
                            <a:off x="3043" y="4234"/>
                            <a:ext cx="1373" cy="0"/>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w14:anchorId="65E77F92" id="组合 19" o:spid="_x0000_s1026" style="position:absolute;margin-left:21.35pt;margin-top:7.8pt;width:94.5pt;height:108.55pt;z-index:251659264" coordorigin="1613,3127" coordsize="280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">
                <v:shapetype id="_x0000_t32" coordsize="21600,21600" o:spt="32" o:oned="t" path="m,l21600,21600e" filled="f">
                  <v:path arrowok="t" fillok="f" o:connecttype="none"/>
                  <o:lock v:ext="edit" shapetype="t"/>
                </v:shapetype>
                <v:shape id="直接箭头连接符 20" o:spid="_x0000_s1027" type="#_x0000_t32" style="position:absolute;left:1613;top:3144;width:22;height:22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"/>
                <v:shape id="直接箭头连接符 21" o:spid="_x0000_s1028" type="#_x0000_t32" style="position:absolute;left:2250;top:3127;width:0;height:17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shape id="直接箭头连接符 22" o:spid="_x0000_s1029" type="#_x0000_t32" style="position:absolute;left:1635;top:5443;width:27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直接箭头连接符 23" o:spid="_x0000_s1030" type="#_x0000_t32" style="position:absolute;left:2250;top:4839;width:2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953xAAAANsAAAAPAAAAZHJzL2Rvd25yZXYueG1sRI9BawIx&#10;FITvgv8hPMGL1KyK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JW33nfEAAAA2wAAAA8A&#10;AAAAAAAAAAAAAAAABwIAAGRycy9kb3ducmV2LnhtbFBLBQYAAAAAAwADALcAAAD4AgAAAAA=&#10;"/>
                <v:shape id="直接箭头连接符 24" o:spid="_x0000_s1031" type="#_x0000_t32" style="position:absolute;left:3015;top:3143;width:0;height:10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YDxAAAANsAAAAPAAAAZHJzL2Rvd25yZXYueG1sRI9BawIx&#10;FITvgv8hPMGL1Kyi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BpeRgPEAAAA2wAAAA8A&#10;AAAAAAAAAAAAAAAABwIAAGRycy9kb3ducmV2LnhtbFBLBQYAAAAAAwADALcAAAD4AgAAAAA=&#10;"/>
                <v:shape id="直接箭头连接符 25" o:spid="_x0000_s1032" type="#_x0000_t32" style="position:absolute;left:3043;top:4234;width:13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"/>
              </v:group>
            </w:pict>
          </mc:Fallback>
        </mc:AlternateContent>
      </w:r>
    </w:p>
    <w:p w14:paraId="3E5A1E7E" w14:textId="77777777" w:rsidR="00FF4D0F" w:rsidRPr="00FF4D0F" w:rsidRDefault="00FF4D0F" w:rsidP="00FF4D0F">
      <w:pPr>
        <w:widowControl/>
        <w:autoSpaceDE w:val="0"/>
        <w:autoSpaceDN w:val="0"/>
        <w:spacing w:after="0" w:line="240" w:lineRule="auto"/>
        <w:ind w:firstLineChars="1095" w:firstLine="2299"/>
        <w:jc w:val="both"/>
        <w:rPr>
          <w:rFonts w:ascii="宋体" w:eastAsia="宋体" w:hAnsi="Times New Roman" w:cs="Times New Roman"/>
          <w:kern w:val="0"/>
          <w:sz w:val="21"/>
          <w:szCs w:val="21"/>
          <w14:ligatures w14:val="none"/>
        </w:rPr>
      </w:pPr>
    </w:p>
    <w:p w14:paraId="225098D9" w14:textId="77777777" w:rsidR="00FF4D0F" w:rsidRPr="00FF4D0F" w:rsidRDefault="00FF4D0F" w:rsidP="00FF4D0F">
      <w:pPr>
        <w:widowControl/>
        <w:autoSpaceDE w:val="0"/>
        <w:autoSpaceDN w:val="0"/>
        <w:spacing w:after="0" w:line="240" w:lineRule="auto"/>
        <w:ind w:firstLineChars="200" w:firstLine="420"/>
        <w:jc w:val="both"/>
        <w:rPr>
          <w:rFonts w:ascii="宋体" w:eastAsia="宋体" w:hAnsi="宋体" w:cs="Times New Roman" w:hint="eastAsia"/>
          <w:kern w:val="0"/>
          <w:sz w:val="21"/>
          <w:szCs w:val="21"/>
          <w14:ligatures w14:val="none"/>
        </w:rPr>
      </w:pPr>
      <w:r w:rsidRPr="00FF4D0F">
        <w:rPr>
          <w:rFonts w:ascii="宋体" w:eastAsia="宋体" w:hAnsi="宋体" w:cs="Times New Roman" w:hint="eastAsia"/>
          <w:kern w:val="0"/>
          <w:sz w:val="21"/>
          <w:szCs w:val="21"/>
          <w14:ligatures w14:val="none"/>
        </w:rPr>
        <w:t xml:space="preserve">     </w:t>
      </w:r>
    </w:p>
    <w:p w14:paraId="090484D8" w14:textId="77777777" w:rsidR="00FF4D0F" w:rsidRPr="00FF4D0F" w:rsidRDefault="00FF4D0F" w:rsidP="00FF4D0F">
      <w:pPr>
        <w:widowControl/>
        <w:autoSpaceDE w:val="0"/>
        <w:autoSpaceDN w:val="0"/>
        <w:spacing w:after="0" w:line="240" w:lineRule="auto"/>
        <w:ind w:firstLineChars="200" w:firstLine="420"/>
        <w:jc w:val="both"/>
        <w:rPr>
          <w:rFonts w:ascii="宋体" w:eastAsia="宋体" w:hAnsi="宋体" w:cs="Times New Roman" w:hint="eastAsia"/>
          <w:kern w:val="0"/>
          <w:sz w:val="21"/>
          <w:szCs w:val="21"/>
          <w14:ligatures w14:val="none"/>
        </w:rPr>
      </w:pPr>
    </w:p>
    <w:p w14:paraId="0D68F4F0" w14:textId="77777777" w:rsidR="00FF4D0F" w:rsidRPr="00FF4D0F" w:rsidRDefault="00FF4D0F" w:rsidP="00FF4D0F">
      <w:pPr>
        <w:widowControl/>
        <w:autoSpaceDE w:val="0"/>
        <w:autoSpaceDN w:val="0"/>
        <w:spacing w:after="0" w:line="240" w:lineRule="auto"/>
        <w:ind w:firstLineChars="1100" w:firstLine="2310"/>
        <w:jc w:val="both"/>
        <w:rPr>
          <w:rFonts w:ascii="宋体" w:eastAsia="宋体" w:hAnsi="Times New Roman" w:cs="Times New Roman"/>
          <w:kern w:val="0"/>
          <w:sz w:val="21"/>
          <w:szCs w:val="20"/>
          <w14:ligatures w14:val="none"/>
        </w:rPr>
      </w:pPr>
      <w:r w:rsidRPr="00FF4D0F">
        <w:rPr>
          <w:rFonts w:ascii="宋体" w:eastAsia="宋体" w:hAnsi="Times New Roman" w:cs="Times New Roman" w:hint="eastAsia"/>
          <w:kern w:val="0"/>
          <w:sz w:val="21"/>
          <w:szCs w:val="20"/>
          <w14:ligatures w14:val="none"/>
        </w:rPr>
        <w:t>主参数：（额定电压1140/660</w:t>
      </w:r>
      <w:r w:rsidRPr="00FF4D0F">
        <w:rPr>
          <w:rFonts w:ascii="宋体" w:eastAsia="宋体" w:hAnsi="宋体" w:cs="Times New Roman" w:hint="eastAsia"/>
          <w:kern w:val="0"/>
          <w:sz w:val="21"/>
          <w:szCs w:val="21"/>
          <w14:ligatures w14:val="none"/>
        </w:rPr>
        <w:t>……</w:t>
      </w:r>
      <w:r w:rsidRPr="00FF4D0F">
        <w:rPr>
          <w:rFonts w:ascii="宋体" w:eastAsia="宋体" w:hAnsi="Times New Roman" w:cs="Times New Roman" w:hint="eastAsia"/>
          <w:kern w:val="0"/>
          <w:sz w:val="21"/>
          <w:szCs w:val="20"/>
          <w14:ligatures w14:val="none"/>
        </w:rPr>
        <w:t>）</w:t>
      </w:r>
    </w:p>
    <w:p w14:paraId="0E8963F2" w14:textId="77777777" w:rsidR="00FF4D0F" w:rsidRPr="00FF4D0F" w:rsidRDefault="00FF4D0F" w:rsidP="00FF4D0F">
      <w:pPr>
        <w:widowControl/>
        <w:autoSpaceDE w:val="0"/>
        <w:autoSpaceDN w:val="0"/>
        <w:spacing w:after="0" w:line="240" w:lineRule="auto"/>
        <w:ind w:firstLineChars="1100" w:firstLine="2310"/>
        <w:jc w:val="both"/>
        <w:rPr>
          <w:rFonts w:ascii="宋体" w:eastAsia="宋体" w:hAnsi="宋体" w:cs="Times New Roman" w:hint="eastAsia"/>
          <w:kern w:val="0"/>
          <w:sz w:val="21"/>
          <w:szCs w:val="21"/>
          <w14:ligatures w14:val="none"/>
        </w:rPr>
      </w:pPr>
    </w:p>
    <w:p w14:paraId="47CBFCB3" w14:textId="77777777" w:rsidR="00FF4D0F" w:rsidRPr="00FF4D0F" w:rsidRDefault="00FF4D0F" w:rsidP="00FF4D0F">
      <w:pPr>
        <w:widowControl/>
        <w:autoSpaceDE w:val="0"/>
        <w:autoSpaceDN w:val="0"/>
        <w:spacing w:after="0" w:line="240" w:lineRule="auto"/>
        <w:ind w:firstLineChars="1100" w:firstLine="2310"/>
        <w:jc w:val="both"/>
        <w:rPr>
          <w:rFonts w:ascii="宋体" w:eastAsia="宋体" w:hAnsi="宋体" w:cs="Times New Roman" w:hint="eastAsia"/>
          <w:kern w:val="0"/>
          <w:sz w:val="21"/>
          <w:szCs w:val="21"/>
          <w14:ligatures w14:val="none"/>
        </w:rPr>
      </w:pPr>
      <w:r w:rsidRPr="00FF4D0F">
        <w:rPr>
          <w:rFonts w:ascii="宋体" w:eastAsia="宋体" w:hAnsi="宋体" w:cs="Times New Roman" w:hint="eastAsia"/>
          <w:kern w:val="0"/>
          <w:sz w:val="21"/>
          <w:szCs w:val="21"/>
          <w14:ligatures w14:val="none"/>
        </w:rPr>
        <w:t>特征代号：</w:t>
      </w:r>
      <w:r w:rsidRPr="00FF4D0F">
        <w:rPr>
          <w:rFonts w:ascii="宋体" w:eastAsia="宋体" w:hAnsi="Times New Roman" w:cs="Times New Roman" w:hint="eastAsia"/>
          <w:kern w:val="0"/>
          <w:sz w:val="21"/>
          <w:szCs w:val="20"/>
          <w14:ligatures w14:val="none"/>
        </w:rPr>
        <w:t>自动注油</w:t>
      </w:r>
    </w:p>
    <w:p w14:paraId="77AA4B4C" w14:textId="77777777" w:rsidR="00FF4D0F" w:rsidRPr="00FF4D0F" w:rsidRDefault="00FF4D0F" w:rsidP="00FF4D0F">
      <w:pPr>
        <w:widowControl/>
        <w:autoSpaceDE w:val="0"/>
        <w:autoSpaceDN w:val="0"/>
        <w:spacing w:after="0" w:line="240" w:lineRule="auto"/>
        <w:ind w:firstLineChars="1095" w:firstLine="2299"/>
        <w:jc w:val="both"/>
        <w:rPr>
          <w:rFonts w:ascii="宋体" w:eastAsia="宋体" w:hAnsi="宋体" w:cs="Times New Roman" w:hint="eastAsia"/>
          <w:kern w:val="0"/>
          <w:sz w:val="21"/>
          <w:szCs w:val="21"/>
          <w14:ligatures w14:val="none"/>
        </w:rPr>
      </w:pPr>
    </w:p>
    <w:p w14:paraId="5B178E81" w14:textId="77777777" w:rsidR="00FF4D0F" w:rsidRPr="00FF4D0F" w:rsidRDefault="00FF4D0F" w:rsidP="00FF4D0F">
      <w:pPr>
        <w:widowControl/>
        <w:autoSpaceDE w:val="0"/>
        <w:autoSpaceDN w:val="0"/>
        <w:spacing w:after="0" w:line="240" w:lineRule="auto"/>
        <w:ind w:firstLineChars="1095" w:firstLine="2299"/>
        <w:jc w:val="both"/>
        <w:rPr>
          <w:rFonts w:ascii="宋体" w:eastAsia="宋体" w:hAnsi="宋体" w:cs="Times New Roman" w:hint="eastAsia"/>
          <w:kern w:val="0"/>
          <w:sz w:val="21"/>
          <w:szCs w:val="21"/>
          <w14:ligatures w14:val="none"/>
        </w:rPr>
      </w:pPr>
      <w:r w:rsidRPr="00FF4D0F">
        <w:rPr>
          <w:rFonts w:ascii="宋体" w:eastAsia="宋体" w:hAnsi="宋体" w:cs="Times New Roman" w:hint="eastAsia"/>
          <w:kern w:val="0"/>
          <w:sz w:val="21"/>
          <w:szCs w:val="21"/>
          <w14:ligatures w14:val="none"/>
        </w:rPr>
        <w:t>产品类型代号：</w:t>
      </w:r>
      <w:r w:rsidRPr="00FF4D0F">
        <w:rPr>
          <w:rFonts w:ascii="宋体" w:eastAsia="宋体" w:hAnsi="Times New Roman" w:cs="Times New Roman" w:hint="eastAsia"/>
          <w:kern w:val="0"/>
          <w:sz w:val="21"/>
          <w:szCs w:val="20"/>
          <w14:ligatures w14:val="none"/>
        </w:rPr>
        <w:t>装置</w:t>
      </w:r>
    </w:p>
    <w:p w14:paraId="31C2DA48" w14:textId="77777777" w:rsidR="00FF4D0F" w:rsidRPr="00FF4D0F" w:rsidRDefault="00FF4D0F" w:rsidP="00FF4D0F">
      <w:pPr>
        <w:widowControl/>
        <w:autoSpaceDE w:val="0"/>
        <w:autoSpaceDN w:val="0"/>
        <w:spacing w:after="0" w:line="240" w:lineRule="auto"/>
        <w:ind w:firstLineChars="200" w:firstLine="420"/>
        <w:jc w:val="both"/>
        <w:rPr>
          <w:rFonts w:ascii="宋体" w:eastAsia="宋体" w:hAnsi="Times New Roman" w:cs="Times New Roman"/>
          <w:kern w:val="0"/>
          <w:sz w:val="21"/>
          <w:szCs w:val="20"/>
          <w:u w:val="single"/>
          <w14:ligatures w14:val="none"/>
        </w:rPr>
      </w:pPr>
    </w:p>
    <w:bookmarkEnd w:id="4"/>
    <w:p w14:paraId="1B3CD9D2" w14:textId="77777777" w:rsidR="00FF4D0F" w:rsidRPr="00FF4D0F" w:rsidRDefault="00FF4D0F" w:rsidP="00FF4D0F">
      <w:pPr>
        <w:numPr>
          <w:ilvl w:val="0"/>
          <w:numId w:val="1"/>
        </w:numPr>
        <w:adjustRightInd w:val="0"/>
        <w:spacing w:after="0" w:line="360" w:lineRule="auto"/>
        <w:jc w:val="both"/>
        <w:outlineLvl w:val="0"/>
        <w:rPr>
          <w:rFonts w:ascii="宋体" w:eastAsia="宋体" w:hAnsi="宋体" w:cs="Times New Roman" w:hint="eastAsia"/>
          <w:b/>
          <w:bCs/>
          <w:sz w:val="21"/>
          <w:szCs w:val="21"/>
          <w14:ligatures w14:val="none"/>
        </w:rPr>
      </w:pPr>
      <w:r w:rsidRPr="00FF4D0F">
        <w:rPr>
          <w:rFonts w:ascii="宋体" w:eastAsia="宋体" w:hAnsi="宋体" w:cs="Times New Roman" w:hint="eastAsia"/>
          <w:b/>
          <w:bCs/>
          <w:sz w:val="21"/>
          <w:szCs w:val="21"/>
          <w14:ligatures w14:val="none"/>
        </w:rPr>
        <w:t>技术要求</w:t>
      </w:r>
    </w:p>
    <w:p w14:paraId="087D02B7" w14:textId="77777777" w:rsidR="00FF4D0F" w:rsidRPr="00FF4D0F" w:rsidRDefault="00FF4D0F" w:rsidP="00FF4D0F">
      <w:pPr>
        <w:numPr>
          <w:ilvl w:val="1"/>
          <w:numId w:val="1"/>
        </w:numPr>
        <w:adjustRightInd w:val="0"/>
        <w:spacing w:after="0" w:line="360" w:lineRule="auto"/>
        <w:jc w:val="both"/>
        <w:outlineLvl w:val="0"/>
        <w:rPr>
          <w:rFonts w:ascii="宋体" w:eastAsia="宋体" w:hAnsi="宋体" w:cs="Times New Roman" w:hint="eastAsia"/>
          <w:b/>
          <w:bCs/>
          <w:sz w:val="21"/>
          <w:szCs w:val="21"/>
          <w14:ligatures w14:val="none"/>
        </w:rPr>
      </w:pPr>
      <w:bookmarkStart w:id="34" w:name="_Toc39572120"/>
      <w:r w:rsidRPr="00FF4D0F">
        <w:rPr>
          <w:rFonts w:ascii="宋体" w:eastAsia="宋体" w:hAnsi="宋体" w:cs="Times New Roman" w:hint="eastAsia"/>
          <w:b/>
          <w:bCs/>
          <w:sz w:val="21"/>
          <w:szCs w:val="21"/>
          <w14:ligatures w14:val="none"/>
        </w:rPr>
        <w:t>基本要求</w:t>
      </w:r>
      <w:bookmarkEnd w:id="34"/>
    </w:p>
    <w:p w14:paraId="3EDDED83" w14:textId="77777777" w:rsidR="00FF4D0F" w:rsidRPr="00FF4D0F" w:rsidRDefault="00FF4D0F" w:rsidP="00FF4D0F">
      <w:pPr>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 xml:space="preserve">4.1.1 </w:t>
      </w:r>
      <w:r w:rsidRPr="00FF4D0F">
        <w:rPr>
          <w:rFonts w:ascii="Times New Roman" w:eastAsia="宋体" w:hAnsi="Times New Roman" w:cs="Times New Roman" w:hint="eastAsia"/>
          <w:spacing w:val="2"/>
          <w:kern w:val="0"/>
          <w:sz w:val="21"/>
          <w:szCs w:val="21"/>
          <w14:ligatures w14:val="none"/>
        </w:rPr>
        <w:t>电控装置</w:t>
      </w:r>
      <w:r w:rsidRPr="00FF4D0F">
        <w:rPr>
          <w:rFonts w:ascii="宋体" w:eastAsia="宋体" w:hAnsi="宋体" w:cs="Times New Roman" w:hint="eastAsia"/>
          <w:spacing w:val="2"/>
          <w:kern w:val="0"/>
          <w:sz w:val="21"/>
          <w:szCs w:val="21"/>
          <w14:ligatures w14:val="none"/>
        </w:rPr>
        <w:t>应按照国家指定的防爆检验单位批准的图样及文件规定制造；</w:t>
      </w:r>
    </w:p>
    <w:p w14:paraId="62ED9BEB" w14:textId="77777777" w:rsidR="00FF4D0F" w:rsidRPr="00FF4D0F" w:rsidRDefault="00FF4D0F" w:rsidP="00FF4D0F">
      <w:pPr>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 xml:space="preserve">4.1.2 </w:t>
      </w:r>
      <w:r w:rsidRPr="00FF4D0F">
        <w:rPr>
          <w:rFonts w:ascii="Times New Roman" w:eastAsia="宋体" w:hAnsi="Times New Roman" w:cs="Times New Roman" w:hint="eastAsia"/>
          <w:spacing w:val="2"/>
          <w:kern w:val="0"/>
          <w:sz w:val="21"/>
          <w:szCs w:val="21"/>
          <w14:ligatures w14:val="none"/>
        </w:rPr>
        <w:t>电控装置</w:t>
      </w:r>
      <w:r w:rsidRPr="00FF4D0F">
        <w:rPr>
          <w:rFonts w:ascii="宋体" w:eastAsia="宋体" w:hAnsi="宋体" w:cs="Times New Roman" w:hint="eastAsia"/>
          <w:spacing w:val="2"/>
          <w:kern w:val="0"/>
          <w:sz w:val="21"/>
          <w:szCs w:val="21"/>
          <w14:ligatures w14:val="none"/>
        </w:rPr>
        <w:t>结构应符合GB/T3836等有关标准的规定，并取得国家指定的防爆检验单位发放的防爆合格证及煤矿矿用产品安全标志；</w:t>
      </w:r>
    </w:p>
    <w:p w14:paraId="508384B3" w14:textId="77777777" w:rsidR="00FF4D0F" w:rsidRPr="00FF4D0F" w:rsidRDefault="00FF4D0F" w:rsidP="00FF4D0F">
      <w:pPr>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 xml:space="preserve">4.1.3 </w:t>
      </w:r>
      <w:r w:rsidRPr="00FF4D0F">
        <w:rPr>
          <w:rFonts w:ascii="Times New Roman" w:eastAsia="宋体" w:hAnsi="Times New Roman" w:cs="Times New Roman" w:hint="eastAsia"/>
          <w:spacing w:val="2"/>
          <w:kern w:val="0"/>
          <w:sz w:val="21"/>
          <w:szCs w:val="21"/>
          <w14:ligatures w14:val="none"/>
        </w:rPr>
        <w:t>电控装置</w:t>
      </w:r>
      <w:r w:rsidRPr="00FF4D0F">
        <w:rPr>
          <w:rFonts w:ascii="宋体" w:eastAsia="宋体" w:hAnsi="宋体" w:cs="Times New Roman" w:hint="eastAsia"/>
          <w:spacing w:val="2"/>
          <w:kern w:val="0"/>
          <w:sz w:val="21"/>
          <w:szCs w:val="21"/>
          <w14:ligatures w14:val="none"/>
        </w:rPr>
        <w:t>组成元器件技术性能除应满足本标准的要求外，还应符合各自标准的要求；</w:t>
      </w:r>
    </w:p>
    <w:p w14:paraId="6086AA4E" w14:textId="77777777" w:rsidR="00FF4D0F" w:rsidRPr="00FF4D0F" w:rsidRDefault="00FF4D0F" w:rsidP="00FF4D0F">
      <w:pPr>
        <w:numPr>
          <w:ilvl w:val="1"/>
          <w:numId w:val="1"/>
        </w:numPr>
        <w:adjustRightInd w:val="0"/>
        <w:spacing w:after="0" w:line="360" w:lineRule="auto"/>
        <w:jc w:val="both"/>
        <w:outlineLvl w:val="0"/>
        <w:rPr>
          <w:rFonts w:ascii="宋体" w:eastAsia="宋体" w:hAnsi="宋体" w:cs="Times New Roman" w:hint="eastAsia"/>
          <w:b/>
          <w:bCs/>
          <w:sz w:val="21"/>
          <w:szCs w:val="21"/>
          <w14:ligatures w14:val="none"/>
        </w:rPr>
      </w:pPr>
      <w:r w:rsidRPr="00FF4D0F">
        <w:rPr>
          <w:rFonts w:ascii="宋体" w:eastAsia="宋体" w:hAnsi="宋体" w:cs="Times New Roman" w:hint="eastAsia"/>
          <w:bCs/>
          <w:sz w:val="21"/>
          <w:szCs w:val="21"/>
          <w14:ligatures w14:val="none"/>
        </w:rPr>
        <w:t xml:space="preserve"> </w:t>
      </w:r>
      <w:bookmarkStart w:id="35" w:name="_Toc39572121"/>
      <w:r w:rsidRPr="00FF4D0F">
        <w:rPr>
          <w:rFonts w:ascii="宋体" w:eastAsia="宋体" w:hAnsi="宋体" w:cs="Times New Roman" w:hint="eastAsia"/>
          <w:b/>
          <w:bCs/>
          <w:sz w:val="21"/>
          <w:szCs w:val="21"/>
          <w14:ligatures w14:val="none"/>
        </w:rPr>
        <w:t>环境条件</w:t>
      </w:r>
      <w:bookmarkEnd w:id="35"/>
    </w:p>
    <w:p w14:paraId="29406607" w14:textId="77777777" w:rsidR="00FF4D0F" w:rsidRPr="00FF4D0F" w:rsidRDefault="00FF4D0F" w:rsidP="00FF4D0F">
      <w:pPr>
        <w:widowControl/>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4.2.1 </w:t>
      </w:r>
      <w:r w:rsidRPr="00FF4D0F">
        <w:rPr>
          <w:rFonts w:ascii="Times New Roman" w:eastAsia="宋体" w:hAnsi="Times New Roman" w:cs="Times New Roman" w:hint="eastAsia"/>
          <w:spacing w:val="2"/>
          <w:kern w:val="0"/>
          <w:sz w:val="21"/>
          <w:szCs w:val="21"/>
          <w14:ligatures w14:val="none"/>
        </w:rPr>
        <w:t>电控装置在下列条件下应能正常工作：</w:t>
      </w:r>
    </w:p>
    <w:p w14:paraId="2696DF67"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a) </w:t>
      </w:r>
      <w:r w:rsidRPr="00FF4D0F">
        <w:rPr>
          <w:rFonts w:ascii="Times New Roman" w:eastAsia="宋体" w:hAnsi="Times New Roman" w:cs="Times New Roman" w:hint="eastAsia"/>
          <w:spacing w:val="2"/>
          <w:kern w:val="0"/>
          <w:sz w:val="21"/>
          <w:szCs w:val="21"/>
          <w14:ligatures w14:val="none"/>
        </w:rPr>
        <w:t>环境温度：</w:t>
      </w:r>
      <w:r w:rsidRPr="00FF4D0F">
        <w:rPr>
          <w:rFonts w:ascii="Times New Roman" w:eastAsia="宋体" w:hAnsi="Times New Roman" w:cs="Times New Roman" w:hint="eastAsia"/>
          <w:spacing w:val="2"/>
          <w:kern w:val="0"/>
          <w:sz w:val="21"/>
          <w:szCs w:val="21"/>
          <w14:ligatures w14:val="none"/>
        </w:rPr>
        <w:t>0</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+40</w:t>
      </w:r>
      <w:r w:rsidRPr="00FF4D0F">
        <w:rPr>
          <w:rFonts w:ascii="Times New Roman" w:eastAsia="宋体" w:hAnsi="Times New Roman" w:cs="Times New Roman" w:hint="eastAsia"/>
          <w:spacing w:val="2"/>
          <w:kern w:val="0"/>
          <w:sz w:val="21"/>
          <w:szCs w:val="21"/>
          <w14:ligatures w14:val="none"/>
        </w:rPr>
        <w:t>℃；</w:t>
      </w:r>
    </w:p>
    <w:p w14:paraId="0505497D"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b) </w:t>
      </w:r>
      <w:r w:rsidRPr="00FF4D0F">
        <w:rPr>
          <w:rFonts w:ascii="Times New Roman" w:eastAsia="宋体" w:hAnsi="Times New Roman" w:cs="Times New Roman" w:hint="eastAsia"/>
          <w:spacing w:val="2"/>
          <w:kern w:val="0"/>
          <w:sz w:val="21"/>
          <w:szCs w:val="21"/>
          <w14:ligatures w14:val="none"/>
        </w:rPr>
        <w:t>平均相对湿度：不大于</w:t>
      </w:r>
      <w:r w:rsidRPr="00FF4D0F">
        <w:rPr>
          <w:rFonts w:ascii="Times New Roman" w:eastAsia="宋体" w:hAnsi="Times New Roman" w:cs="Times New Roman" w:hint="eastAsia"/>
          <w:spacing w:val="2"/>
          <w:kern w:val="0"/>
          <w:sz w:val="21"/>
          <w:szCs w:val="21"/>
          <w14:ligatures w14:val="none"/>
        </w:rPr>
        <w:t>95%</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+25</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 xml:space="preserve"> </w:t>
      </w:r>
    </w:p>
    <w:p w14:paraId="36E0F66F"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c) </w:t>
      </w:r>
      <w:r w:rsidRPr="00FF4D0F">
        <w:rPr>
          <w:rFonts w:ascii="Times New Roman" w:eastAsia="宋体" w:hAnsi="Times New Roman" w:cs="Times New Roman" w:hint="eastAsia"/>
          <w:spacing w:val="2"/>
          <w:kern w:val="0"/>
          <w:sz w:val="21"/>
          <w:szCs w:val="21"/>
          <w14:ligatures w14:val="none"/>
        </w:rPr>
        <w:t>大气压力：</w:t>
      </w:r>
      <w:r w:rsidRPr="00FF4D0F">
        <w:rPr>
          <w:rFonts w:ascii="Times New Roman" w:eastAsia="宋体" w:hAnsi="Times New Roman" w:cs="Times New Roman" w:hint="eastAsia"/>
          <w:spacing w:val="2"/>
          <w:kern w:val="0"/>
          <w:sz w:val="21"/>
          <w:szCs w:val="21"/>
          <w14:ligatures w14:val="none"/>
        </w:rPr>
        <w:t>80kPa</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106kPa</w:t>
      </w:r>
      <w:r w:rsidRPr="00FF4D0F">
        <w:rPr>
          <w:rFonts w:ascii="Times New Roman" w:eastAsia="宋体" w:hAnsi="Times New Roman" w:cs="Times New Roman" w:hint="eastAsia"/>
          <w:spacing w:val="2"/>
          <w:kern w:val="0"/>
          <w:sz w:val="21"/>
          <w:szCs w:val="21"/>
          <w14:ligatures w14:val="none"/>
        </w:rPr>
        <w:t>；</w:t>
      </w:r>
    </w:p>
    <w:p w14:paraId="6F5AD8BD"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d) </w:t>
      </w:r>
      <w:r w:rsidRPr="00FF4D0F">
        <w:rPr>
          <w:rFonts w:ascii="Times New Roman" w:eastAsia="宋体" w:hAnsi="Times New Roman" w:cs="Times New Roman" w:hint="eastAsia"/>
          <w:spacing w:val="2"/>
          <w:kern w:val="0"/>
          <w:sz w:val="21"/>
          <w:szCs w:val="21"/>
          <w14:ligatures w14:val="none"/>
        </w:rPr>
        <w:t>煤矿井下有瓦斯，煤尘等爆炸危险的地方；</w:t>
      </w:r>
    </w:p>
    <w:p w14:paraId="0B39B164"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e</w:t>
      </w:r>
      <w:r w:rsidRPr="00FF4D0F">
        <w:rPr>
          <w:rFonts w:ascii="Times New Roman" w:eastAsia="宋体" w:hAnsi="Times New Roman" w:cs="Times New Roman" w:hint="eastAsia"/>
          <w:spacing w:val="2"/>
          <w:kern w:val="0"/>
          <w:sz w:val="21"/>
          <w:szCs w:val="21"/>
          <w14:ligatures w14:val="none"/>
        </w:rPr>
        <w:t>）无强烈振动和冲击的地方；</w:t>
      </w:r>
    </w:p>
    <w:p w14:paraId="3F56FE01"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f</w:t>
      </w:r>
      <w:r w:rsidRPr="00FF4D0F">
        <w:rPr>
          <w:rFonts w:ascii="Times New Roman" w:eastAsia="宋体" w:hAnsi="Times New Roman" w:cs="Times New Roman" w:hint="eastAsia"/>
          <w:spacing w:val="2"/>
          <w:kern w:val="0"/>
          <w:sz w:val="21"/>
          <w:szCs w:val="21"/>
          <w14:ligatures w14:val="none"/>
        </w:rPr>
        <w:t>）无破坏金属和绝缘材料的腐蚀性气体的地方；</w:t>
      </w:r>
    </w:p>
    <w:p w14:paraId="075B3A71"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g</w:t>
      </w:r>
      <w:r w:rsidRPr="00FF4D0F">
        <w:rPr>
          <w:rFonts w:ascii="Times New Roman" w:eastAsia="宋体" w:hAnsi="Times New Roman" w:cs="Times New Roman" w:hint="eastAsia"/>
          <w:spacing w:val="2"/>
          <w:kern w:val="0"/>
          <w:sz w:val="21"/>
          <w:szCs w:val="21"/>
          <w14:ligatures w14:val="none"/>
        </w:rPr>
        <w:t>）本装置使用在非采掘工作面。</w:t>
      </w:r>
    </w:p>
    <w:p w14:paraId="51DDBEDE" w14:textId="77777777" w:rsidR="00FF4D0F" w:rsidRPr="00FF4D0F" w:rsidRDefault="00FF4D0F" w:rsidP="00FF4D0F">
      <w:pPr>
        <w:widowControl/>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4.2.2 </w:t>
      </w:r>
      <w:r w:rsidRPr="00FF4D0F">
        <w:rPr>
          <w:rFonts w:ascii="Times New Roman" w:eastAsia="宋体" w:hAnsi="Times New Roman" w:cs="Times New Roman" w:hint="eastAsia"/>
          <w:spacing w:val="2"/>
          <w:kern w:val="0"/>
          <w:sz w:val="21"/>
          <w:szCs w:val="21"/>
          <w14:ligatures w14:val="none"/>
        </w:rPr>
        <w:t>电控装置能承受的最恶劣的贮运条件为：</w:t>
      </w:r>
    </w:p>
    <w:p w14:paraId="42F01EDE"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a) </w:t>
      </w:r>
      <w:r w:rsidRPr="00FF4D0F">
        <w:rPr>
          <w:rFonts w:ascii="Times New Roman" w:eastAsia="宋体" w:hAnsi="Times New Roman" w:cs="Times New Roman" w:hint="eastAsia"/>
          <w:spacing w:val="2"/>
          <w:kern w:val="0"/>
          <w:sz w:val="21"/>
          <w:szCs w:val="21"/>
          <w14:ligatures w14:val="none"/>
        </w:rPr>
        <w:t>高温：</w:t>
      </w:r>
      <w:r w:rsidRPr="00FF4D0F">
        <w:rPr>
          <w:rFonts w:ascii="Times New Roman" w:eastAsia="宋体" w:hAnsi="Times New Roman" w:cs="Times New Roman" w:hint="eastAsia"/>
          <w:spacing w:val="2"/>
          <w:kern w:val="0"/>
          <w:sz w:val="21"/>
          <w:szCs w:val="21"/>
          <w14:ligatures w14:val="none"/>
        </w:rPr>
        <w:t>+60</w:t>
      </w:r>
      <w:r w:rsidRPr="00FF4D0F">
        <w:rPr>
          <w:rFonts w:ascii="Times New Roman" w:eastAsia="宋体" w:hAnsi="Times New Roman" w:cs="Times New Roman" w:hint="eastAsia"/>
          <w:spacing w:val="2"/>
          <w:kern w:val="0"/>
          <w:sz w:val="21"/>
          <w:szCs w:val="21"/>
          <w14:ligatures w14:val="none"/>
        </w:rPr>
        <w:t>℃；</w:t>
      </w:r>
    </w:p>
    <w:p w14:paraId="10DD0AC9"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b) </w:t>
      </w:r>
      <w:r w:rsidRPr="00FF4D0F">
        <w:rPr>
          <w:rFonts w:ascii="Times New Roman" w:eastAsia="宋体" w:hAnsi="Times New Roman" w:cs="Times New Roman" w:hint="eastAsia"/>
          <w:spacing w:val="2"/>
          <w:kern w:val="0"/>
          <w:sz w:val="21"/>
          <w:szCs w:val="21"/>
          <w14:ligatures w14:val="none"/>
        </w:rPr>
        <w:t>低温：</w:t>
      </w:r>
      <w:r w:rsidRPr="00FF4D0F">
        <w:rPr>
          <w:rFonts w:ascii="Times New Roman" w:eastAsia="宋体" w:hAnsi="Times New Roman" w:cs="Times New Roman" w:hint="eastAsia"/>
          <w:spacing w:val="2"/>
          <w:kern w:val="0"/>
          <w:sz w:val="21"/>
          <w:szCs w:val="21"/>
          <w14:ligatures w14:val="none"/>
        </w:rPr>
        <w:t>-40</w:t>
      </w:r>
      <w:r w:rsidRPr="00FF4D0F">
        <w:rPr>
          <w:rFonts w:ascii="Times New Roman" w:eastAsia="宋体" w:hAnsi="Times New Roman" w:cs="Times New Roman" w:hint="eastAsia"/>
          <w:spacing w:val="2"/>
          <w:kern w:val="0"/>
          <w:sz w:val="21"/>
          <w:szCs w:val="21"/>
          <w14:ligatures w14:val="none"/>
        </w:rPr>
        <w:t>℃；</w:t>
      </w:r>
    </w:p>
    <w:p w14:paraId="0AF37639"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c) </w:t>
      </w:r>
      <w:r w:rsidRPr="00FF4D0F">
        <w:rPr>
          <w:rFonts w:ascii="Times New Roman" w:eastAsia="宋体" w:hAnsi="Times New Roman" w:cs="Times New Roman" w:hint="eastAsia"/>
          <w:spacing w:val="2"/>
          <w:kern w:val="0"/>
          <w:sz w:val="21"/>
          <w:szCs w:val="21"/>
          <w14:ligatures w14:val="none"/>
        </w:rPr>
        <w:t>平均相对湿度：</w:t>
      </w:r>
      <w:r w:rsidRPr="00FF4D0F">
        <w:rPr>
          <w:rFonts w:ascii="Times New Roman" w:eastAsia="宋体" w:hAnsi="Times New Roman" w:cs="Times New Roman" w:hint="eastAsia"/>
          <w:spacing w:val="2"/>
          <w:kern w:val="0"/>
          <w:sz w:val="21"/>
          <w:szCs w:val="21"/>
          <w14:ligatures w14:val="none"/>
        </w:rPr>
        <w:t>95%</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+25</w:t>
      </w:r>
      <w:r w:rsidRPr="00FF4D0F">
        <w:rPr>
          <w:rFonts w:ascii="Times New Roman" w:eastAsia="宋体" w:hAnsi="Times New Roman" w:cs="Times New Roman" w:hint="eastAsia"/>
          <w:spacing w:val="2"/>
          <w:kern w:val="0"/>
          <w:sz w:val="21"/>
          <w:szCs w:val="21"/>
          <w14:ligatures w14:val="none"/>
        </w:rPr>
        <w:t>℃）；</w:t>
      </w:r>
    </w:p>
    <w:p w14:paraId="390B1AD6"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d) </w:t>
      </w:r>
      <w:r w:rsidRPr="00FF4D0F">
        <w:rPr>
          <w:rFonts w:ascii="Times New Roman" w:eastAsia="宋体" w:hAnsi="Times New Roman" w:cs="Times New Roman" w:hint="eastAsia"/>
          <w:spacing w:val="2"/>
          <w:kern w:val="0"/>
          <w:sz w:val="21"/>
          <w:szCs w:val="21"/>
          <w14:ligatures w14:val="none"/>
        </w:rPr>
        <w:t>振动：装置中各组成设备须符合各自产品标准中有关振动的要求；</w:t>
      </w:r>
    </w:p>
    <w:p w14:paraId="7A114B12" w14:textId="77777777" w:rsidR="00FF4D0F" w:rsidRPr="00FF4D0F" w:rsidRDefault="00FF4D0F" w:rsidP="00FF4D0F">
      <w:pPr>
        <w:widowControl/>
        <w:spacing w:after="0" w:line="360" w:lineRule="auto"/>
        <w:ind w:firstLineChars="267" w:firstLine="571"/>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e) </w:t>
      </w:r>
      <w:r w:rsidRPr="00FF4D0F">
        <w:rPr>
          <w:rFonts w:ascii="Times New Roman" w:eastAsia="宋体" w:hAnsi="Times New Roman" w:cs="Times New Roman" w:hint="eastAsia"/>
          <w:spacing w:val="2"/>
          <w:kern w:val="0"/>
          <w:sz w:val="21"/>
          <w:szCs w:val="21"/>
          <w14:ligatures w14:val="none"/>
        </w:rPr>
        <w:t>冲击：装置中各组成设备须符合各自产品标准中有关冲击的要求。</w:t>
      </w:r>
    </w:p>
    <w:p w14:paraId="0479EEC0"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r w:rsidRPr="00FF4D0F">
        <w:rPr>
          <w:rFonts w:ascii="宋体" w:eastAsia="宋体" w:hAnsi="宋体" w:cs="Times New Roman" w:hint="eastAsia"/>
          <w:b/>
          <w:bCs/>
          <w:sz w:val="21"/>
          <w:szCs w:val="21"/>
          <w14:ligatures w14:val="none"/>
        </w:rPr>
        <w:t>4.3 电气性能</w:t>
      </w:r>
    </w:p>
    <w:p w14:paraId="54C8DCF1" w14:textId="77777777" w:rsidR="00FF4D0F" w:rsidRPr="00FF4D0F" w:rsidRDefault="00FF4D0F" w:rsidP="00FF4D0F">
      <w:pPr>
        <w:widowControl/>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4.3.1</w:t>
      </w:r>
      <w:r w:rsidRPr="00FF4D0F">
        <w:rPr>
          <w:rFonts w:ascii="Times New Roman" w:eastAsia="宋体" w:hAnsi="Times New Roman" w:cs="Times New Roman" w:hint="eastAsia"/>
          <w:spacing w:val="2"/>
          <w:kern w:val="0"/>
          <w:sz w:val="21"/>
          <w:szCs w:val="21"/>
          <w14:ligatures w14:val="none"/>
        </w:rPr>
        <w:t>装置的额定供电电压为</w:t>
      </w:r>
      <w:r w:rsidRPr="00FF4D0F">
        <w:rPr>
          <w:rFonts w:ascii="Times New Roman" w:eastAsia="宋体" w:hAnsi="Times New Roman" w:cs="Times New Roman" w:hint="eastAsia"/>
          <w:spacing w:val="2"/>
          <w:kern w:val="0"/>
          <w:sz w:val="21"/>
          <w:szCs w:val="21"/>
          <w14:ligatures w14:val="none"/>
        </w:rPr>
        <w:t>1140V</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660V</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380V</w:t>
      </w:r>
      <w:r w:rsidRPr="00FF4D0F">
        <w:rPr>
          <w:rFonts w:ascii="Times New Roman" w:eastAsia="宋体" w:hAnsi="Times New Roman" w:cs="Times New Roman" w:hint="eastAsia"/>
          <w:spacing w:val="2"/>
          <w:kern w:val="0"/>
          <w:sz w:val="21"/>
          <w:szCs w:val="21"/>
          <w14:ligatures w14:val="none"/>
        </w:rPr>
        <w:t>。</w:t>
      </w:r>
    </w:p>
    <w:p w14:paraId="38D0F54C" w14:textId="77777777" w:rsidR="00FF4D0F" w:rsidRPr="00FF4D0F" w:rsidRDefault="00FF4D0F" w:rsidP="00FF4D0F">
      <w:pPr>
        <w:widowControl/>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4.3.2</w:t>
      </w:r>
      <w:r w:rsidRPr="00FF4D0F">
        <w:rPr>
          <w:rFonts w:ascii="Times New Roman" w:eastAsia="宋体" w:hAnsi="Times New Roman" w:cs="Times New Roman" w:hint="eastAsia"/>
          <w:spacing w:val="2"/>
          <w:kern w:val="0"/>
          <w:sz w:val="21"/>
          <w:szCs w:val="21"/>
          <w14:ligatures w14:val="none"/>
        </w:rPr>
        <w:t>控制功能：当矿用机电设备自动润滑电控装置上电后，能自动起动电机回路，当回路压力满足要求时能</w:t>
      </w:r>
      <w:proofErr w:type="gramStart"/>
      <w:r w:rsidRPr="00FF4D0F">
        <w:rPr>
          <w:rFonts w:ascii="Times New Roman" w:eastAsia="宋体" w:hAnsi="Times New Roman" w:cs="Times New Roman" w:hint="eastAsia"/>
          <w:spacing w:val="2"/>
          <w:kern w:val="0"/>
          <w:sz w:val="21"/>
          <w:szCs w:val="21"/>
          <w14:ligatures w14:val="none"/>
        </w:rPr>
        <w:t>推动本安行程开关</w:t>
      </w:r>
      <w:proofErr w:type="gramEnd"/>
      <w:r w:rsidRPr="00FF4D0F">
        <w:rPr>
          <w:rFonts w:ascii="Times New Roman" w:eastAsia="宋体" w:hAnsi="Times New Roman" w:cs="Times New Roman" w:hint="eastAsia"/>
          <w:spacing w:val="2"/>
          <w:kern w:val="0"/>
          <w:sz w:val="21"/>
          <w:szCs w:val="21"/>
          <w14:ligatures w14:val="none"/>
        </w:rPr>
        <w:t>，主控箱接收到信号，能按照程序设定依次顺序起动电动球阀（分油控制箱），循环结束后整个装置能按照设定好的时间进行待机，待机时间结束后重新开始新的循环。</w:t>
      </w:r>
    </w:p>
    <w:p w14:paraId="435F4617" w14:textId="77777777" w:rsidR="00FF4D0F" w:rsidRPr="00FF4D0F" w:rsidRDefault="00FF4D0F" w:rsidP="00FF4D0F">
      <w:pPr>
        <w:widowControl/>
        <w:spacing w:after="0" w:line="360" w:lineRule="auto"/>
        <w:jc w:val="both"/>
        <w:rPr>
          <w:rFonts w:ascii="宋体" w:eastAsia="宋体" w:hAnsi="宋体" w:cs="Times New Roman" w:hint="eastAsia"/>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4.3.3</w:t>
      </w:r>
      <w:r w:rsidRPr="00FF4D0F">
        <w:rPr>
          <w:rFonts w:ascii="Times New Roman" w:eastAsia="宋体" w:hAnsi="Times New Roman" w:cs="Times New Roman" w:hint="eastAsia"/>
          <w:spacing w:val="2"/>
          <w:kern w:val="0"/>
          <w:sz w:val="21"/>
          <w:szCs w:val="21"/>
          <w14:ligatures w14:val="none"/>
        </w:rPr>
        <w:t>装置组成：</w:t>
      </w:r>
      <w:r w:rsidRPr="00FF4D0F">
        <w:rPr>
          <w:rFonts w:ascii="宋体" w:eastAsia="宋体" w:hAnsi="宋体" w:cs="Times New Roman" w:hint="eastAsia"/>
          <w:spacing w:val="2"/>
          <w:sz w:val="21"/>
          <w:szCs w:val="21"/>
          <w14:ligatures w14:val="none"/>
        </w:rPr>
        <w:t>矿用隔爆兼本质安全型电控箱1台</w:t>
      </w:r>
      <w:r w:rsidRPr="00FF4D0F">
        <w:rPr>
          <w:rFonts w:ascii="宋体" w:eastAsia="宋体" w:hAnsi="宋体" w:cs="宋体" w:hint="eastAsia"/>
          <w:spacing w:val="2"/>
          <w:kern w:val="0"/>
          <w:sz w:val="21"/>
          <w:szCs w:val="21"/>
          <w14:ligatures w14:val="none"/>
        </w:rPr>
        <w:t>，</w:t>
      </w:r>
      <w:r w:rsidRPr="00FF4D0F">
        <w:rPr>
          <w:rFonts w:ascii="宋体" w:eastAsia="宋体" w:hAnsi="宋体" w:cs="Times New Roman" w:hint="eastAsia"/>
          <w:spacing w:val="2"/>
          <w:kern w:val="0"/>
          <w:sz w:val="21"/>
          <w:szCs w:val="21"/>
          <w14:ligatures w14:val="none"/>
        </w:rPr>
        <w:t>高效率隔爆型三相异步电动机1台，矿用</w:t>
      </w:r>
      <w:proofErr w:type="gramStart"/>
      <w:r w:rsidRPr="00FF4D0F">
        <w:rPr>
          <w:rFonts w:ascii="宋体" w:eastAsia="宋体" w:hAnsi="宋体" w:cs="Times New Roman" w:hint="eastAsia"/>
          <w:spacing w:val="2"/>
          <w:kern w:val="0"/>
          <w:sz w:val="21"/>
          <w:szCs w:val="21"/>
          <w14:ligatures w14:val="none"/>
        </w:rPr>
        <w:t>本安型</w:t>
      </w:r>
      <w:proofErr w:type="gramEnd"/>
      <w:r w:rsidRPr="00FF4D0F">
        <w:rPr>
          <w:rFonts w:ascii="宋体" w:eastAsia="宋体" w:hAnsi="宋体" w:cs="Times New Roman" w:hint="eastAsia"/>
          <w:spacing w:val="2"/>
          <w:kern w:val="0"/>
          <w:sz w:val="21"/>
          <w:szCs w:val="21"/>
          <w14:ligatures w14:val="none"/>
        </w:rPr>
        <w:t>行程开关1台，矿用隔爆型电动球阀（</w:t>
      </w:r>
      <w:r w:rsidRPr="00FF4D0F">
        <w:rPr>
          <w:rFonts w:ascii="Times New Roman" w:eastAsia="宋体" w:hAnsi="Times New Roman" w:cs="Times New Roman" w:hint="eastAsia"/>
          <w:spacing w:val="2"/>
          <w:kern w:val="0"/>
          <w:sz w:val="21"/>
          <w:szCs w:val="21"/>
          <w14:ligatures w14:val="none"/>
        </w:rPr>
        <w:t>分油控制箱</w:t>
      </w:r>
      <w:r w:rsidRPr="00FF4D0F">
        <w:rPr>
          <w:rFonts w:ascii="宋体" w:eastAsia="宋体" w:hAnsi="宋体" w:cs="Times New Roman" w:hint="eastAsia"/>
          <w:spacing w:val="2"/>
          <w:kern w:val="0"/>
          <w:sz w:val="21"/>
          <w:szCs w:val="21"/>
          <w14:ligatures w14:val="none"/>
        </w:rPr>
        <w:t>）n</w:t>
      </w:r>
      <w:proofErr w:type="gramStart"/>
      <w:r w:rsidRPr="00FF4D0F">
        <w:rPr>
          <w:rFonts w:ascii="宋体" w:eastAsia="宋体" w:hAnsi="宋体" w:cs="Times New Roman" w:hint="eastAsia"/>
          <w:spacing w:val="2"/>
          <w:kern w:val="0"/>
          <w:sz w:val="21"/>
          <w:szCs w:val="21"/>
          <w14:ligatures w14:val="none"/>
        </w:rPr>
        <w:t>个</w:t>
      </w:r>
      <w:proofErr w:type="gramEnd"/>
      <w:r w:rsidRPr="00FF4D0F">
        <w:rPr>
          <w:rFonts w:ascii="宋体" w:eastAsia="宋体" w:hAnsi="宋体" w:cs="Times New Roman" w:hint="eastAsia"/>
          <w:spacing w:val="2"/>
          <w:kern w:val="0"/>
          <w:sz w:val="21"/>
          <w:szCs w:val="21"/>
          <w14:ligatures w14:val="none"/>
        </w:rPr>
        <w:t>。</w:t>
      </w:r>
    </w:p>
    <w:p w14:paraId="3910C642" w14:textId="77777777" w:rsidR="00FF4D0F" w:rsidRPr="00FF4D0F" w:rsidRDefault="00FF4D0F" w:rsidP="00FF4D0F">
      <w:pPr>
        <w:widowControl/>
        <w:tabs>
          <w:tab w:val="left" w:pos="0"/>
        </w:tabs>
        <w:spacing w:after="0" w:line="360" w:lineRule="auto"/>
        <w:jc w:val="both"/>
        <w:rPr>
          <w:rFonts w:ascii="宋体" w:eastAsia="宋体" w:hAnsi="宋体" w:cs="Times New Roman" w:hint="eastAsia"/>
          <w:b/>
          <w:bCs/>
          <w:spacing w:val="2"/>
          <w:kern w:val="0"/>
          <w:sz w:val="21"/>
          <w:szCs w:val="21"/>
          <w14:ligatures w14:val="none"/>
        </w:rPr>
      </w:pPr>
      <w:r w:rsidRPr="00FF4D0F">
        <w:rPr>
          <w:rFonts w:ascii="宋体" w:eastAsia="宋体" w:hAnsi="宋体" w:cs="Times New Roman" w:hint="eastAsia"/>
          <w:b/>
          <w:bCs/>
          <w:spacing w:val="2"/>
          <w:kern w:val="0"/>
          <w:sz w:val="21"/>
          <w:szCs w:val="21"/>
          <w14:ligatures w14:val="none"/>
        </w:rPr>
        <w:t>4.4 电源波动适应能力</w:t>
      </w:r>
    </w:p>
    <w:p w14:paraId="5392AD03" w14:textId="77777777" w:rsidR="00FF4D0F" w:rsidRPr="00FF4D0F" w:rsidRDefault="00FF4D0F" w:rsidP="00FF4D0F">
      <w:pPr>
        <w:widowControl/>
        <w:tabs>
          <w:tab w:val="left" w:pos="0"/>
        </w:tabs>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spacing w:val="2"/>
          <w:kern w:val="0"/>
          <w:sz w:val="21"/>
          <w:szCs w:val="21"/>
          <w14:ligatures w14:val="none"/>
        </w:rPr>
        <w:t>装置的供电电压在</w:t>
      </w:r>
      <w:r w:rsidRPr="00FF4D0F">
        <w:rPr>
          <w:rFonts w:ascii="宋体" w:eastAsia="宋体" w:hAnsi="宋体" w:cs="Times New Roman" w:hint="eastAsia"/>
          <w:spacing w:val="2"/>
          <w:kern w:val="0"/>
          <w:sz w:val="21"/>
          <w:szCs w:val="21"/>
          <w14:ligatures w14:val="none"/>
        </w:rPr>
        <w:t>额定供电电压的</w:t>
      </w:r>
      <w:r w:rsidRPr="00FF4D0F">
        <w:rPr>
          <w:rFonts w:ascii="宋体" w:eastAsia="宋体" w:hAnsi="宋体" w:cs="Times New Roman"/>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75%~110%</w:t>
      </w:r>
      <w:r w:rsidRPr="00FF4D0F">
        <w:rPr>
          <w:rFonts w:ascii="宋体" w:eastAsia="宋体" w:hAnsi="宋体" w:cs="Times New Roman"/>
          <w:spacing w:val="2"/>
          <w:kern w:val="0"/>
          <w:sz w:val="21"/>
          <w:szCs w:val="21"/>
          <w14:ligatures w14:val="none"/>
        </w:rPr>
        <w:t>)范围内波动时，其</w:t>
      </w:r>
      <w:r w:rsidRPr="00FF4D0F">
        <w:rPr>
          <w:rFonts w:ascii="宋体" w:eastAsia="宋体" w:hAnsi="宋体" w:cs="Times New Roman" w:hint="eastAsia"/>
          <w:spacing w:val="2"/>
          <w:kern w:val="0"/>
          <w:sz w:val="21"/>
          <w:szCs w:val="21"/>
          <w14:ligatures w14:val="none"/>
        </w:rPr>
        <w:t>电气</w:t>
      </w:r>
      <w:r w:rsidRPr="00FF4D0F">
        <w:rPr>
          <w:rFonts w:ascii="宋体" w:eastAsia="宋体" w:hAnsi="宋体" w:cs="Times New Roman"/>
          <w:spacing w:val="2"/>
          <w:kern w:val="0"/>
          <w:sz w:val="21"/>
          <w:szCs w:val="21"/>
          <w14:ligatures w14:val="none"/>
        </w:rPr>
        <w:t>性能应符合 4.</w:t>
      </w:r>
      <w:r w:rsidRPr="00FF4D0F">
        <w:rPr>
          <w:rFonts w:ascii="宋体" w:eastAsia="宋体" w:hAnsi="宋体" w:cs="Times New Roman" w:hint="eastAsia"/>
          <w:spacing w:val="2"/>
          <w:kern w:val="0"/>
          <w:sz w:val="21"/>
          <w:szCs w:val="21"/>
          <w14:ligatures w14:val="none"/>
        </w:rPr>
        <w:t>3</w:t>
      </w:r>
      <w:r w:rsidRPr="00FF4D0F">
        <w:rPr>
          <w:rFonts w:ascii="宋体" w:eastAsia="宋体" w:hAnsi="宋体" w:cs="Times New Roman"/>
          <w:spacing w:val="2"/>
          <w:kern w:val="0"/>
          <w:sz w:val="21"/>
          <w:szCs w:val="21"/>
          <w14:ligatures w14:val="none"/>
        </w:rPr>
        <w:t xml:space="preserve"> 的规定</w:t>
      </w:r>
    </w:p>
    <w:p w14:paraId="3D044087" w14:textId="77777777" w:rsidR="00FF4D0F" w:rsidRPr="00FF4D0F" w:rsidRDefault="00FF4D0F" w:rsidP="00FF4D0F">
      <w:pPr>
        <w:widowControl/>
        <w:tabs>
          <w:tab w:val="left" w:pos="0"/>
        </w:tabs>
        <w:spacing w:after="0" w:line="360" w:lineRule="auto"/>
        <w:jc w:val="both"/>
        <w:rPr>
          <w:rFonts w:ascii="宋体" w:eastAsia="宋体" w:hAnsi="宋体" w:cs="Times New Roman" w:hint="eastAsia"/>
          <w:b/>
          <w:bCs/>
          <w:spacing w:val="2"/>
          <w:kern w:val="0"/>
          <w:sz w:val="21"/>
          <w:szCs w:val="21"/>
          <w14:ligatures w14:val="none"/>
        </w:rPr>
      </w:pPr>
      <w:r w:rsidRPr="00FF4D0F">
        <w:rPr>
          <w:rFonts w:ascii="宋体" w:eastAsia="宋体" w:hAnsi="宋体" w:cs="Times New Roman" w:hint="eastAsia"/>
          <w:b/>
          <w:bCs/>
          <w:spacing w:val="2"/>
          <w:kern w:val="0"/>
          <w:sz w:val="21"/>
          <w:szCs w:val="21"/>
          <w14:ligatures w14:val="none"/>
        </w:rPr>
        <w:t>4.5 工作稳定性</w:t>
      </w:r>
    </w:p>
    <w:p w14:paraId="672C5F38" w14:textId="77777777" w:rsidR="00FF4D0F" w:rsidRPr="00FF4D0F" w:rsidRDefault="00FF4D0F" w:rsidP="00FF4D0F">
      <w:pPr>
        <w:widowControl/>
        <w:tabs>
          <w:tab w:val="left" w:pos="0"/>
        </w:tabs>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spacing w:val="2"/>
          <w:kern w:val="0"/>
          <w:sz w:val="21"/>
          <w:szCs w:val="21"/>
          <w14:ligatures w14:val="none"/>
        </w:rPr>
        <w:t>装置应进行工作稳定性试验，通电时间不少于 2d，其</w:t>
      </w:r>
      <w:r w:rsidRPr="00FF4D0F">
        <w:rPr>
          <w:rFonts w:ascii="宋体" w:eastAsia="宋体" w:hAnsi="宋体" w:cs="Times New Roman" w:hint="eastAsia"/>
          <w:spacing w:val="2"/>
          <w:kern w:val="0"/>
          <w:sz w:val="21"/>
          <w:szCs w:val="21"/>
          <w14:ligatures w14:val="none"/>
        </w:rPr>
        <w:t>电气性能</w:t>
      </w:r>
      <w:r w:rsidRPr="00FF4D0F">
        <w:rPr>
          <w:rFonts w:ascii="宋体" w:eastAsia="宋体" w:hAnsi="宋体" w:cs="Times New Roman"/>
          <w:spacing w:val="2"/>
          <w:kern w:val="0"/>
          <w:sz w:val="21"/>
          <w:szCs w:val="21"/>
          <w14:ligatures w14:val="none"/>
        </w:rPr>
        <w:t>应符合4.</w:t>
      </w:r>
      <w:r w:rsidRPr="00FF4D0F">
        <w:rPr>
          <w:rFonts w:ascii="宋体" w:eastAsia="宋体" w:hAnsi="宋体" w:cs="Times New Roman" w:hint="eastAsia"/>
          <w:spacing w:val="2"/>
          <w:kern w:val="0"/>
          <w:sz w:val="21"/>
          <w:szCs w:val="21"/>
          <w14:ligatures w14:val="none"/>
        </w:rPr>
        <w:t>3</w:t>
      </w:r>
      <w:r w:rsidRPr="00FF4D0F">
        <w:rPr>
          <w:rFonts w:ascii="宋体" w:eastAsia="宋体" w:hAnsi="宋体" w:cs="Times New Roman"/>
          <w:spacing w:val="2"/>
          <w:kern w:val="0"/>
          <w:sz w:val="21"/>
          <w:szCs w:val="21"/>
          <w14:ligatures w14:val="none"/>
        </w:rPr>
        <w:t xml:space="preserve"> 的规定。</w:t>
      </w:r>
    </w:p>
    <w:p w14:paraId="2C4DE1EE" w14:textId="77777777" w:rsidR="00FF4D0F" w:rsidRPr="00FF4D0F" w:rsidRDefault="00FF4D0F" w:rsidP="00FF4D0F">
      <w:pPr>
        <w:widowControl/>
        <w:spacing w:after="0" w:line="360" w:lineRule="auto"/>
        <w:jc w:val="both"/>
        <w:rPr>
          <w:rFonts w:ascii="宋体" w:eastAsia="宋体" w:hAnsi="宋体" w:cs="Times New Roman" w:hint="eastAsia"/>
          <w:b/>
          <w:bCs/>
          <w:kern w:val="0"/>
          <w:sz w:val="21"/>
          <w:szCs w:val="21"/>
          <w14:ligatures w14:val="none"/>
        </w:rPr>
      </w:pPr>
      <w:r w:rsidRPr="00FF4D0F">
        <w:rPr>
          <w:rFonts w:ascii="宋体" w:eastAsia="宋体" w:hAnsi="宋体" w:cs="Times New Roman" w:hint="eastAsia"/>
          <w:b/>
          <w:bCs/>
          <w:kern w:val="0"/>
          <w:sz w:val="21"/>
          <w:szCs w:val="21"/>
          <w14:ligatures w14:val="none"/>
        </w:rPr>
        <w:t>4.6 防爆相关要求</w:t>
      </w:r>
    </w:p>
    <w:p w14:paraId="42E1213B" w14:textId="77777777" w:rsidR="00FF4D0F" w:rsidRPr="00FF4D0F" w:rsidRDefault="00FF4D0F" w:rsidP="00FF4D0F">
      <w:pPr>
        <w:widowControl/>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4.6.1</w:t>
      </w:r>
      <w:r w:rsidRPr="00FF4D0F">
        <w:rPr>
          <w:rFonts w:ascii="Times New Roman" w:eastAsia="宋体" w:hAnsi="Times New Roman" w:cs="Times New Roman" w:hint="eastAsia"/>
          <w:spacing w:val="2"/>
          <w:kern w:val="0"/>
          <w:sz w:val="21"/>
          <w:szCs w:val="21"/>
          <w14:ligatures w14:val="none"/>
        </w:rPr>
        <w:t>装置应</w:t>
      </w:r>
      <w:proofErr w:type="gramStart"/>
      <w:r w:rsidRPr="00FF4D0F">
        <w:rPr>
          <w:rFonts w:ascii="Times New Roman" w:eastAsia="宋体" w:hAnsi="Times New Roman" w:cs="Times New Roman" w:hint="eastAsia"/>
          <w:spacing w:val="2"/>
          <w:kern w:val="0"/>
          <w:sz w:val="21"/>
          <w:szCs w:val="21"/>
          <w14:ligatures w14:val="none"/>
        </w:rPr>
        <w:t>通过本安联检</w:t>
      </w:r>
      <w:proofErr w:type="gramEnd"/>
      <w:r w:rsidRPr="00FF4D0F">
        <w:rPr>
          <w:rFonts w:ascii="Times New Roman" w:eastAsia="宋体" w:hAnsi="Times New Roman" w:cs="Times New Roman" w:hint="eastAsia"/>
          <w:spacing w:val="2"/>
          <w:kern w:val="0"/>
          <w:sz w:val="21"/>
          <w:szCs w:val="21"/>
          <w14:ligatures w14:val="none"/>
        </w:rPr>
        <w:t>试验。</w:t>
      </w:r>
    </w:p>
    <w:p w14:paraId="51C4AFFF" w14:textId="77777777" w:rsidR="00FF4D0F" w:rsidRPr="00FF4D0F" w:rsidRDefault="00FF4D0F" w:rsidP="00FF4D0F">
      <w:pPr>
        <w:widowControl/>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4.6.2</w:t>
      </w:r>
      <w:r w:rsidRPr="00FF4D0F">
        <w:rPr>
          <w:rFonts w:ascii="Times New Roman" w:eastAsia="宋体" w:hAnsi="Times New Roman" w:cs="Times New Roman" w:hint="eastAsia"/>
          <w:spacing w:val="2"/>
          <w:kern w:val="0"/>
          <w:sz w:val="21"/>
          <w:szCs w:val="21"/>
          <w14:ligatures w14:val="none"/>
        </w:rPr>
        <w:t>装置中的各部件应符合</w:t>
      </w:r>
      <w:r w:rsidRPr="00FF4D0F">
        <w:rPr>
          <w:rFonts w:ascii="Times New Roman" w:eastAsia="宋体" w:hAnsi="Times New Roman" w:cs="Times New Roman" w:hint="eastAsia"/>
          <w:spacing w:val="2"/>
          <w:kern w:val="0"/>
          <w:sz w:val="21"/>
          <w:szCs w:val="21"/>
          <w14:ligatures w14:val="none"/>
        </w:rPr>
        <w:t>GB/T3836-2021</w:t>
      </w:r>
      <w:r w:rsidRPr="00FF4D0F">
        <w:rPr>
          <w:rFonts w:ascii="Times New Roman" w:eastAsia="宋体" w:hAnsi="Times New Roman" w:cs="Times New Roman" w:hint="eastAsia"/>
          <w:spacing w:val="2"/>
          <w:kern w:val="0"/>
          <w:sz w:val="21"/>
          <w:szCs w:val="21"/>
          <w14:ligatures w14:val="none"/>
        </w:rPr>
        <w:t>的相关规定。其图样及产品必须通过指定的检验单位检验，并取得</w:t>
      </w:r>
      <w:proofErr w:type="gramStart"/>
      <w:r w:rsidRPr="00FF4D0F">
        <w:rPr>
          <w:rFonts w:ascii="Times New Roman" w:eastAsia="宋体" w:hAnsi="Times New Roman" w:cs="Times New Roman" w:hint="eastAsia"/>
          <w:spacing w:val="2"/>
          <w:kern w:val="0"/>
          <w:sz w:val="21"/>
          <w:szCs w:val="21"/>
          <w14:ligatures w14:val="none"/>
        </w:rPr>
        <w:t>防爆证</w:t>
      </w:r>
      <w:proofErr w:type="gramEnd"/>
      <w:r w:rsidRPr="00FF4D0F">
        <w:rPr>
          <w:rFonts w:ascii="Times New Roman" w:eastAsia="宋体" w:hAnsi="Times New Roman" w:cs="Times New Roman" w:hint="eastAsia"/>
          <w:spacing w:val="2"/>
          <w:kern w:val="0"/>
          <w:sz w:val="21"/>
          <w:szCs w:val="21"/>
          <w14:ligatures w14:val="none"/>
        </w:rPr>
        <w:t>和安标证，且应在有效期内。</w:t>
      </w:r>
    </w:p>
    <w:p w14:paraId="01A0A222" w14:textId="77777777" w:rsidR="00FF4D0F" w:rsidRPr="00FF4D0F" w:rsidRDefault="00FF4D0F" w:rsidP="00FF4D0F">
      <w:pPr>
        <w:widowControl/>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4.6.3</w:t>
      </w:r>
      <w:r w:rsidRPr="00FF4D0F">
        <w:rPr>
          <w:rFonts w:ascii="Times New Roman" w:eastAsia="宋体" w:hAnsi="Times New Roman" w:cs="Times New Roman" w:hint="eastAsia"/>
          <w:spacing w:val="2"/>
          <w:kern w:val="0"/>
          <w:sz w:val="21"/>
          <w:szCs w:val="21"/>
          <w14:ligatures w14:val="none"/>
        </w:rPr>
        <w:t>本</w:t>
      </w:r>
      <w:proofErr w:type="gramStart"/>
      <w:r w:rsidRPr="00FF4D0F">
        <w:rPr>
          <w:rFonts w:ascii="Times New Roman" w:eastAsia="宋体" w:hAnsi="Times New Roman" w:cs="Times New Roman" w:hint="eastAsia"/>
          <w:spacing w:val="2"/>
          <w:kern w:val="0"/>
          <w:sz w:val="21"/>
          <w:szCs w:val="21"/>
          <w14:ligatures w14:val="none"/>
        </w:rPr>
        <w:t>安相关</w:t>
      </w:r>
      <w:proofErr w:type="gramEnd"/>
      <w:r w:rsidRPr="00FF4D0F">
        <w:rPr>
          <w:rFonts w:ascii="Times New Roman" w:eastAsia="宋体" w:hAnsi="Times New Roman" w:cs="Times New Roman" w:hint="eastAsia"/>
          <w:spacing w:val="2"/>
          <w:kern w:val="0"/>
          <w:sz w:val="21"/>
          <w:szCs w:val="21"/>
          <w14:ligatures w14:val="none"/>
        </w:rPr>
        <w:t>参数：本安供电距离：≤</w:t>
      </w:r>
      <w:r w:rsidRPr="00FF4D0F">
        <w:rPr>
          <w:rFonts w:ascii="Times New Roman" w:eastAsia="宋体" w:hAnsi="Times New Roman" w:cs="Times New Roman" w:hint="eastAsia"/>
          <w:spacing w:val="2"/>
          <w:kern w:val="0"/>
          <w:sz w:val="21"/>
          <w:szCs w:val="21"/>
          <w14:ligatures w14:val="none"/>
        </w:rPr>
        <w:t>3</w:t>
      </w:r>
      <w:r w:rsidRPr="00FF4D0F">
        <w:rPr>
          <w:rFonts w:ascii="宋体" w:eastAsia="宋体" w:hAnsi="宋体" w:cs="Times New Roman" w:hint="eastAsia"/>
          <w:spacing w:val="2"/>
          <w:kern w:val="0"/>
          <w:sz w:val="21"/>
          <w:szCs w:val="21"/>
          <w14:ligatures w14:val="none"/>
        </w:rPr>
        <w:t>m（传输电缆：煤矿用聚乙烯绝缘编织屏蔽聚氯乙烯护套通信电缆；</w:t>
      </w:r>
      <w:r w:rsidRPr="00FF4D0F">
        <w:rPr>
          <w:rFonts w:ascii="宋体" w:eastAsia="宋体" w:hAnsi="宋体" w:cs="Times New Roman" w:hint="eastAsia"/>
          <w:spacing w:val="2"/>
          <w:kern w:val="0"/>
          <w:sz w:val="21"/>
          <w:szCs w:val="21"/>
          <w:lang w:val="zh-CN"/>
          <w14:ligatures w14:val="none"/>
        </w:rPr>
        <w:t>电缆参数：分布电阻≤12.8Ω/km，分布电容≤0.6μF/km，分布电感≤0.1mH/km</w:t>
      </w:r>
      <w:r w:rsidRPr="00FF4D0F">
        <w:rPr>
          <w:rFonts w:ascii="宋体" w:eastAsia="宋体" w:hAnsi="宋体" w:cs="Times New Roman" w:hint="eastAsia"/>
          <w:spacing w:val="2"/>
          <w:kern w:val="0"/>
          <w:sz w:val="21"/>
          <w:szCs w:val="21"/>
          <w14:ligatures w14:val="none"/>
        </w:rPr>
        <w:t>）；传输信号：开关量信号。</w:t>
      </w:r>
    </w:p>
    <w:p w14:paraId="0A789353"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bookmarkStart w:id="36" w:name="_Toc39572127"/>
      <w:r w:rsidRPr="00FF4D0F">
        <w:rPr>
          <w:rFonts w:ascii="宋体" w:eastAsia="宋体" w:hAnsi="宋体" w:cs="Times New Roman" w:hint="eastAsia"/>
          <w:b/>
          <w:bCs/>
          <w:sz w:val="21"/>
          <w:szCs w:val="21"/>
          <w14:ligatures w14:val="none"/>
        </w:rPr>
        <w:t>5 试验方法</w:t>
      </w:r>
    </w:p>
    <w:p w14:paraId="4EB887A2"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bookmarkStart w:id="37" w:name="_Toc39572141"/>
      <w:r w:rsidRPr="00FF4D0F">
        <w:rPr>
          <w:rFonts w:ascii="宋体" w:eastAsia="宋体" w:hAnsi="宋体" w:cs="Times New Roman" w:hint="eastAsia"/>
          <w:b/>
          <w:bCs/>
          <w:sz w:val="21"/>
          <w:szCs w:val="21"/>
          <w14:ligatures w14:val="none"/>
        </w:rPr>
        <w:t>5.1 试验条件</w:t>
      </w:r>
      <w:bookmarkEnd w:id="37"/>
    </w:p>
    <w:p w14:paraId="183824D6" w14:textId="77777777" w:rsidR="00FF4D0F" w:rsidRPr="00FF4D0F" w:rsidRDefault="00FF4D0F" w:rsidP="00FF4D0F">
      <w:pPr>
        <w:keepNext/>
        <w:tabs>
          <w:tab w:val="left" w:leader="underscore" w:pos="424"/>
          <w:tab w:val="left" w:pos="777"/>
          <w:tab w:val="left" w:pos="1155"/>
        </w:tabs>
        <w:overflowPunct w:val="0"/>
        <w:autoSpaceDE w:val="0"/>
        <w:autoSpaceDN w:val="0"/>
        <w:adjustRightInd w:val="0"/>
        <w:spacing w:after="0" w:line="360" w:lineRule="auto"/>
        <w:jc w:val="both"/>
        <w:textAlignment w:val="baseline"/>
        <w:outlineLvl w:val="2"/>
        <w:rPr>
          <w:rFonts w:ascii="宋体" w:eastAsia="宋体" w:hAnsi="宋体" w:cs="Times New Roman" w:hint="eastAsia"/>
          <w:sz w:val="21"/>
          <w:szCs w:val="21"/>
          <w14:ligatures w14:val="none"/>
        </w:rPr>
      </w:pPr>
      <w:r w:rsidRPr="00FF4D0F">
        <w:rPr>
          <w:rFonts w:ascii="宋体" w:eastAsia="宋体" w:hAnsi="宋体" w:cs="Times New Roman" w:hint="eastAsia"/>
          <w:sz w:val="21"/>
          <w:szCs w:val="21"/>
          <w14:ligatures w14:val="none"/>
        </w:rPr>
        <w:t>5.1.1 试验环境条件</w:t>
      </w:r>
    </w:p>
    <w:p w14:paraId="3CE9F2C5"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除环境适应性试验或有关标准规定外，试验应在下列环境条件下进行：</w:t>
      </w:r>
    </w:p>
    <w:p w14:paraId="76133EEA"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a</w:t>
      </w:r>
      <w:r w:rsidRPr="00FF4D0F">
        <w:rPr>
          <w:rFonts w:ascii="Times New Roman" w:eastAsia="宋体" w:hAnsi="Times New Roman" w:cs="Times New Roman" w:hint="eastAsia"/>
          <w:spacing w:val="2"/>
          <w:kern w:val="0"/>
          <w:sz w:val="21"/>
          <w:szCs w:val="21"/>
          <w14:ligatures w14:val="none"/>
        </w:rPr>
        <w:t>）温度：</w:t>
      </w:r>
      <w:r w:rsidRPr="00FF4D0F">
        <w:rPr>
          <w:rFonts w:ascii="Times New Roman" w:eastAsia="宋体" w:hAnsi="Times New Roman" w:cs="Times New Roman" w:hint="eastAsia"/>
          <w:spacing w:val="2"/>
          <w:kern w:val="0"/>
          <w:sz w:val="21"/>
          <w:szCs w:val="21"/>
          <w14:ligatures w14:val="none"/>
        </w:rPr>
        <w:t>15</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35</w:t>
      </w:r>
      <w:r w:rsidRPr="00FF4D0F">
        <w:rPr>
          <w:rFonts w:ascii="Times New Roman" w:eastAsia="宋体" w:hAnsi="Times New Roman" w:cs="Times New Roman" w:hint="eastAsia"/>
          <w:spacing w:val="2"/>
          <w:kern w:val="0"/>
          <w:sz w:val="21"/>
          <w:szCs w:val="21"/>
          <w14:ligatures w14:val="none"/>
        </w:rPr>
        <w:t>℃；</w:t>
      </w:r>
    </w:p>
    <w:p w14:paraId="5B617E8F"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b</w:t>
      </w:r>
      <w:r w:rsidRPr="00FF4D0F">
        <w:rPr>
          <w:rFonts w:ascii="Times New Roman" w:eastAsia="宋体" w:hAnsi="Times New Roman" w:cs="Times New Roman" w:hint="eastAsia"/>
          <w:spacing w:val="2"/>
          <w:kern w:val="0"/>
          <w:sz w:val="21"/>
          <w:szCs w:val="21"/>
          <w14:ligatures w14:val="none"/>
        </w:rPr>
        <w:t>）相对湿度：</w:t>
      </w:r>
      <w:r w:rsidRPr="00FF4D0F">
        <w:rPr>
          <w:rFonts w:ascii="Times New Roman" w:eastAsia="宋体" w:hAnsi="Times New Roman" w:cs="Times New Roman"/>
          <w:spacing w:val="2"/>
          <w:kern w:val="0"/>
          <w:sz w:val="21"/>
          <w:szCs w:val="21"/>
          <w14:ligatures w14:val="none"/>
        </w:rPr>
        <w:t>45</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7</w:t>
      </w:r>
      <w:r w:rsidRPr="00FF4D0F">
        <w:rPr>
          <w:rFonts w:ascii="Times New Roman" w:eastAsia="宋体" w:hAnsi="Times New Roman" w:cs="Times New Roman"/>
          <w:spacing w:val="2"/>
          <w:kern w:val="0"/>
          <w:sz w:val="21"/>
          <w:szCs w:val="21"/>
          <w14:ligatures w14:val="none"/>
        </w:rPr>
        <w:t>5%</w:t>
      </w:r>
      <w:r w:rsidRPr="00FF4D0F">
        <w:rPr>
          <w:rFonts w:ascii="Times New Roman" w:eastAsia="宋体" w:hAnsi="Times New Roman" w:cs="Times New Roman" w:hint="eastAsia"/>
          <w:spacing w:val="2"/>
          <w:kern w:val="0"/>
          <w:sz w:val="21"/>
          <w:szCs w:val="21"/>
          <w14:ligatures w14:val="none"/>
        </w:rPr>
        <w:t>；</w:t>
      </w:r>
    </w:p>
    <w:p w14:paraId="46410EFD"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c</w:t>
      </w:r>
      <w:r w:rsidRPr="00FF4D0F">
        <w:rPr>
          <w:rFonts w:ascii="Times New Roman" w:eastAsia="宋体" w:hAnsi="Times New Roman" w:cs="Times New Roman" w:hint="eastAsia"/>
          <w:spacing w:val="2"/>
          <w:kern w:val="0"/>
          <w:sz w:val="21"/>
          <w:szCs w:val="21"/>
          <w14:ligatures w14:val="none"/>
        </w:rPr>
        <w:t>）气压：</w:t>
      </w:r>
      <w:r w:rsidRPr="00FF4D0F">
        <w:rPr>
          <w:rFonts w:ascii="Times New Roman" w:eastAsia="宋体" w:hAnsi="Times New Roman" w:cs="Times New Roman" w:hint="eastAsia"/>
          <w:spacing w:val="2"/>
          <w:kern w:val="0"/>
          <w:sz w:val="21"/>
          <w:szCs w:val="21"/>
          <w14:ligatures w14:val="none"/>
        </w:rPr>
        <w:t>86kPa</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106kPa</w:t>
      </w:r>
      <w:r w:rsidRPr="00FF4D0F">
        <w:rPr>
          <w:rFonts w:ascii="Times New Roman" w:eastAsia="宋体" w:hAnsi="Times New Roman" w:cs="Times New Roman" w:hint="eastAsia"/>
          <w:spacing w:val="2"/>
          <w:kern w:val="0"/>
          <w:sz w:val="21"/>
          <w:szCs w:val="21"/>
          <w14:ligatures w14:val="none"/>
        </w:rPr>
        <w:t>。</w:t>
      </w:r>
    </w:p>
    <w:p w14:paraId="48E8CDFC" w14:textId="77777777" w:rsidR="00FF4D0F" w:rsidRPr="00FF4D0F" w:rsidRDefault="00FF4D0F" w:rsidP="00FF4D0F">
      <w:pPr>
        <w:keepNext/>
        <w:tabs>
          <w:tab w:val="left" w:leader="underscore" w:pos="424"/>
          <w:tab w:val="left" w:pos="777"/>
        </w:tabs>
        <w:overflowPunct w:val="0"/>
        <w:autoSpaceDE w:val="0"/>
        <w:autoSpaceDN w:val="0"/>
        <w:adjustRightInd w:val="0"/>
        <w:spacing w:after="0" w:line="360" w:lineRule="auto"/>
        <w:jc w:val="both"/>
        <w:textAlignment w:val="baseline"/>
        <w:outlineLvl w:val="2"/>
        <w:rPr>
          <w:rFonts w:ascii="宋体" w:eastAsia="宋体" w:hAnsi="宋体" w:cs="Times New Roman" w:hint="eastAsia"/>
          <w:sz w:val="21"/>
          <w:szCs w:val="21"/>
          <w14:ligatures w14:val="none"/>
        </w:rPr>
      </w:pPr>
      <w:r w:rsidRPr="00FF4D0F">
        <w:rPr>
          <w:rFonts w:ascii="宋体" w:eastAsia="宋体" w:hAnsi="宋体" w:cs="Times New Roman" w:hint="eastAsia"/>
          <w:sz w:val="21"/>
          <w:szCs w:val="21"/>
          <w14:ligatures w14:val="none"/>
        </w:rPr>
        <w:t>5.1.</w:t>
      </w:r>
      <w:r w:rsidRPr="00FF4D0F">
        <w:rPr>
          <w:rFonts w:ascii="宋体" w:eastAsia="宋体" w:hAnsi="宋体" w:cs="Times New Roman"/>
          <w:sz w:val="21"/>
          <w:szCs w:val="21"/>
          <w14:ligatures w14:val="none"/>
        </w:rPr>
        <w:t>2</w:t>
      </w:r>
      <w:r w:rsidRPr="00FF4D0F">
        <w:rPr>
          <w:rFonts w:ascii="宋体" w:eastAsia="宋体" w:hAnsi="宋体" w:cs="Times New Roman" w:hint="eastAsia"/>
          <w:sz w:val="21"/>
          <w:szCs w:val="21"/>
          <w14:ligatures w14:val="none"/>
        </w:rPr>
        <w:t xml:space="preserve"> 主要测试仪器和设备</w:t>
      </w:r>
    </w:p>
    <w:p w14:paraId="263320BA"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1500V</w:t>
      </w:r>
      <w:r w:rsidRPr="00FF4D0F">
        <w:rPr>
          <w:rFonts w:ascii="Times New Roman" w:eastAsia="宋体" w:hAnsi="Times New Roman" w:cs="Times New Roman" w:hint="eastAsia"/>
          <w:spacing w:val="2"/>
          <w:kern w:val="0"/>
          <w:sz w:val="21"/>
          <w:szCs w:val="21"/>
          <w14:ligatures w14:val="none"/>
        </w:rPr>
        <w:t>调压器；</w:t>
      </w:r>
    </w:p>
    <w:p w14:paraId="127B53CB" w14:textId="77777777" w:rsidR="00FF4D0F" w:rsidRPr="00FF4D0F" w:rsidRDefault="00FF4D0F" w:rsidP="00FF4D0F">
      <w:pPr>
        <w:widowControl/>
        <w:spacing w:after="0" w:line="360" w:lineRule="auto"/>
        <w:ind w:firstLineChars="200" w:firstLine="428"/>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5.1.3 装置接线图</w:t>
      </w:r>
      <w:r w:rsidRPr="00FF4D0F">
        <w:rPr>
          <w:rFonts w:ascii="宋体" w:eastAsia="宋体" w:hAnsi="宋体" w:cs="Times New Roman" w:hint="eastAsia"/>
          <w:color w:val="0000FF"/>
          <w:spacing w:val="2"/>
          <w:kern w:val="0"/>
          <w:sz w:val="21"/>
          <w:szCs w:val="21"/>
          <w14:ligatures w14:val="none"/>
        </w:rPr>
        <w:t>（以电动球阀为例）</w:t>
      </w:r>
    </w:p>
    <w:p w14:paraId="204A4C85" w14:textId="77777777" w:rsidR="00FF4D0F" w:rsidRPr="00FF4D0F" w:rsidRDefault="00FF4D0F" w:rsidP="00FF4D0F">
      <w:pPr>
        <w:widowControl/>
        <w:spacing w:after="0" w:line="360" w:lineRule="auto"/>
        <w:ind w:firstLineChars="200" w:firstLine="420"/>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noProof/>
          <w:spacing w:val="2"/>
          <w:kern w:val="0"/>
          <w:sz w:val="21"/>
          <w:szCs w:val="21"/>
          <w14:ligatures w14:val="none"/>
        </w:rPr>
        <w:drawing>
          <wp:inline distT="0" distB="0" distL="114300" distR="114300" wp14:anchorId="1B1F6556" wp14:editId="1E7F5ECC">
            <wp:extent cx="5272405" cy="3430905"/>
            <wp:effectExtent l="0" t="0" r="635" b="13335"/>
            <wp:docPr id="7" name="图片 2" descr="a34d7b40c5e4ea4159297f6a5c6ef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a34d7b40c5e4ea4159297f6a5c6efff"/>
                    <pic:cNvPicPr>
                      <a:picLocks noChangeAspect="1"/>
                    </pic:cNvPicPr>
                  </pic:nvPicPr>
                  <pic:blipFill>
                    <a:blip r:embed="rId9"/>
                    <a:stretch>
                      <a:fillRect/>
                    </a:stretch>
                  </pic:blipFill>
                  <pic:spPr>
                    <a:xfrm>
                      <a:off x="0" y="0"/>
                      <a:ext cx="5272405" cy="3430905"/>
                    </a:xfrm>
                    <a:prstGeom prst="rect">
                      <a:avLst/>
                    </a:prstGeom>
                    <a:noFill/>
                    <a:ln>
                      <a:noFill/>
                    </a:ln>
                  </pic:spPr>
                </pic:pic>
              </a:graphicData>
            </a:graphic>
          </wp:inline>
        </w:drawing>
      </w:r>
    </w:p>
    <w:p w14:paraId="5D663F84"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r w:rsidRPr="00FF4D0F">
        <w:rPr>
          <w:rFonts w:ascii="宋体" w:eastAsia="宋体" w:hAnsi="宋体" w:cs="Times New Roman" w:hint="eastAsia"/>
          <w:b/>
          <w:bCs/>
          <w:sz w:val="21"/>
          <w:szCs w:val="21"/>
          <w14:ligatures w14:val="none"/>
        </w:rPr>
        <w:t>5.2 外观及一般性检查</w:t>
      </w:r>
    </w:p>
    <w:p w14:paraId="369F8372" w14:textId="77777777" w:rsidR="00FF4D0F" w:rsidRPr="00FF4D0F" w:rsidRDefault="00FF4D0F" w:rsidP="00FF4D0F">
      <w:pPr>
        <w:widowControl/>
        <w:spacing w:after="0" w:line="360" w:lineRule="auto"/>
        <w:rPr>
          <w:rFonts w:ascii="宋体" w:eastAsia="宋体" w:hAnsi="宋体" w:cs="Times New Roman" w:hint="eastAsia"/>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5.2.1  </w:t>
      </w:r>
      <w:r w:rsidRPr="00FF4D0F">
        <w:rPr>
          <w:rFonts w:ascii="宋体" w:eastAsia="宋体" w:hAnsi="宋体" w:cs="Times New Roman" w:hint="eastAsia"/>
          <w:spacing w:val="2"/>
          <w:kern w:val="0"/>
          <w:sz w:val="21"/>
          <w:szCs w:val="21"/>
          <w14:ligatures w14:val="none"/>
        </w:rPr>
        <w:t>产品表面不应有裂缝、变形等现象，表面涂镀均匀，不应起泡、龟裂和脱落；</w:t>
      </w:r>
    </w:p>
    <w:p w14:paraId="208273BF" w14:textId="77777777" w:rsidR="00FF4D0F" w:rsidRPr="00FF4D0F" w:rsidRDefault="00FF4D0F" w:rsidP="00FF4D0F">
      <w:pPr>
        <w:widowControl/>
        <w:spacing w:after="0" w:line="360" w:lineRule="auto"/>
        <w:rPr>
          <w:rFonts w:ascii="宋体" w:eastAsia="宋体" w:hAnsi="宋体" w:cs="Times New Roman" w:hint="eastAsia"/>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 xml:space="preserve">5.2.2  </w:t>
      </w:r>
      <w:r w:rsidRPr="00FF4D0F">
        <w:rPr>
          <w:rFonts w:ascii="Times New Roman" w:eastAsia="宋体" w:hAnsi="Times New Roman" w:cs="Times New Roman" w:hint="eastAsia"/>
          <w:spacing w:val="2"/>
          <w:kern w:val="0"/>
          <w:sz w:val="21"/>
          <w:szCs w:val="21"/>
          <w14:ligatures w14:val="none"/>
        </w:rPr>
        <w:t>各组成设备的防爆标志标识应清晰、正确</w:t>
      </w:r>
      <w:r w:rsidRPr="00FF4D0F">
        <w:rPr>
          <w:rFonts w:ascii="宋体" w:eastAsia="宋体" w:hAnsi="宋体" w:cs="Times New Roman" w:hint="eastAsia"/>
          <w:spacing w:val="2"/>
          <w:kern w:val="0"/>
          <w:sz w:val="21"/>
          <w:szCs w:val="21"/>
          <w14:ligatures w14:val="none"/>
        </w:rPr>
        <w:t>；</w:t>
      </w:r>
    </w:p>
    <w:p w14:paraId="479F3D3A" w14:textId="77777777" w:rsidR="00FF4D0F" w:rsidRPr="00FF4D0F" w:rsidRDefault="00FF4D0F" w:rsidP="00FF4D0F">
      <w:pPr>
        <w:widowControl/>
        <w:spacing w:after="0" w:line="360" w:lineRule="auto"/>
        <w:rPr>
          <w:rFonts w:ascii="Times New Roman" w:eastAsia="宋体" w:hAnsi="Times New Roman" w:cs="Times New Roman"/>
          <w:spacing w:val="2"/>
          <w:kern w:val="0"/>
          <w:sz w:val="21"/>
          <w:szCs w:val="21"/>
          <w:lang w:val="zh-CN"/>
          <w14:ligatures w14:val="none"/>
        </w:rPr>
      </w:pPr>
      <w:r w:rsidRPr="00FF4D0F">
        <w:rPr>
          <w:rFonts w:ascii="Times New Roman" w:eastAsia="宋体" w:hAnsi="Times New Roman" w:cs="Times New Roman" w:hint="eastAsia"/>
          <w:spacing w:val="2"/>
          <w:kern w:val="0"/>
          <w:sz w:val="21"/>
          <w:szCs w:val="21"/>
          <w14:ligatures w14:val="none"/>
        </w:rPr>
        <w:t xml:space="preserve">5.2.3  </w:t>
      </w:r>
      <w:r w:rsidRPr="00FF4D0F">
        <w:rPr>
          <w:rFonts w:ascii="Times New Roman" w:eastAsia="宋体" w:hAnsi="Times New Roman" w:cs="Times New Roman" w:hint="eastAsia"/>
          <w:spacing w:val="2"/>
          <w:kern w:val="0"/>
          <w:sz w:val="21"/>
          <w:szCs w:val="21"/>
          <w:lang w:val="zh-CN"/>
          <w14:ligatures w14:val="none"/>
        </w:rPr>
        <w:t>检查装置中各部件的防爆合格证和安全标志证的有效性；</w:t>
      </w:r>
      <w:r w:rsidRPr="00FF4D0F">
        <w:rPr>
          <w:rFonts w:ascii="Times New Roman" w:eastAsia="宋体" w:hAnsi="Times New Roman" w:cs="Times New Roman" w:hint="eastAsia"/>
          <w:spacing w:val="2"/>
          <w:kern w:val="0"/>
          <w:sz w:val="21"/>
          <w:szCs w:val="21"/>
          <w:lang w:val="zh-CN"/>
          <w14:ligatures w14:val="none"/>
        </w:rPr>
        <w:t xml:space="preserve"> </w:t>
      </w:r>
    </w:p>
    <w:p w14:paraId="42FCC7EA"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r w:rsidRPr="00FF4D0F">
        <w:rPr>
          <w:rFonts w:ascii="宋体" w:eastAsia="宋体" w:hAnsi="宋体" w:cs="Times New Roman" w:hint="eastAsia"/>
          <w:b/>
          <w:bCs/>
          <w:sz w:val="21"/>
          <w:szCs w:val="21"/>
          <w14:ligatures w14:val="none"/>
        </w:rPr>
        <w:t>5.3 电气性能试验</w:t>
      </w:r>
    </w:p>
    <w:p w14:paraId="768E40C9"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宋体" w:eastAsia="宋体" w:hAnsi="宋体" w:cs="Times New Roman" w:hint="eastAsia"/>
          <w:spacing w:val="2"/>
          <w:kern w:val="0"/>
          <w:sz w:val="21"/>
          <w:szCs w:val="21"/>
          <w14:ligatures w14:val="none"/>
        </w:rPr>
        <w:t>电控装置的电气性能试验应按照本标准4.3中规定的要求进行试验。</w:t>
      </w:r>
    </w:p>
    <w:p w14:paraId="4A58449F"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r w:rsidRPr="00FF4D0F">
        <w:rPr>
          <w:rFonts w:ascii="宋体" w:eastAsia="宋体" w:hAnsi="宋体" w:cs="Times New Roman" w:hint="eastAsia"/>
          <w:b/>
          <w:bCs/>
          <w:sz w:val="21"/>
          <w:szCs w:val="21"/>
          <w14:ligatures w14:val="none"/>
        </w:rPr>
        <w:t>5.4 电源波动适应能力试验</w:t>
      </w:r>
    </w:p>
    <w:p w14:paraId="374D6D4A" w14:textId="77777777" w:rsidR="00FF4D0F" w:rsidRPr="00FF4D0F" w:rsidRDefault="00FF4D0F" w:rsidP="00FF4D0F">
      <w:pPr>
        <w:widowControl/>
        <w:spacing w:after="0" w:line="360" w:lineRule="auto"/>
        <w:ind w:firstLineChars="200" w:firstLine="428"/>
        <w:jc w:val="both"/>
        <w:rPr>
          <w:rFonts w:ascii="宋体" w:eastAsia="宋体" w:hAnsi="宋体" w:cs="Times New Roman" w:hint="eastAsia"/>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电控装置供电电压在额定供电电压的</w:t>
      </w:r>
      <w:r w:rsidRPr="00FF4D0F">
        <w:rPr>
          <w:rFonts w:ascii="Times New Roman" w:eastAsia="宋体" w:hAnsi="Times New Roman" w:cs="Times New Roman" w:hint="eastAsia"/>
          <w:spacing w:val="2"/>
          <w:kern w:val="0"/>
          <w:sz w:val="21"/>
          <w:szCs w:val="21"/>
          <w14:ligatures w14:val="none"/>
        </w:rPr>
        <w:t>75%-110%</w:t>
      </w:r>
      <w:r w:rsidRPr="00FF4D0F">
        <w:rPr>
          <w:rFonts w:ascii="Times New Roman" w:eastAsia="宋体" w:hAnsi="Times New Roman" w:cs="Times New Roman" w:hint="eastAsia"/>
          <w:spacing w:val="2"/>
          <w:kern w:val="0"/>
          <w:sz w:val="21"/>
          <w:szCs w:val="21"/>
          <w14:ligatures w14:val="none"/>
        </w:rPr>
        <w:t>范围内波动时，其工作应正常，电气性能应符合</w:t>
      </w:r>
      <w:r w:rsidRPr="00FF4D0F">
        <w:rPr>
          <w:rFonts w:ascii="Times New Roman" w:eastAsia="宋体" w:hAnsi="Times New Roman" w:cs="Times New Roman" w:hint="eastAsia"/>
          <w:spacing w:val="2"/>
          <w:kern w:val="0"/>
          <w:sz w:val="21"/>
          <w:szCs w:val="21"/>
          <w14:ligatures w14:val="none"/>
        </w:rPr>
        <w:t>4.3</w:t>
      </w:r>
      <w:r w:rsidRPr="00FF4D0F">
        <w:rPr>
          <w:rFonts w:ascii="Times New Roman" w:eastAsia="宋体" w:hAnsi="Times New Roman" w:cs="Times New Roman" w:hint="eastAsia"/>
          <w:spacing w:val="2"/>
          <w:kern w:val="0"/>
          <w:sz w:val="21"/>
          <w:szCs w:val="21"/>
          <w14:ligatures w14:val="none"/>
        </w:rPr>
        <w:t>的规定。</w:t>
      </w:r>
    </w:p>
    <w:p w14:paraId="30668E72"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r w:rsidRPr="00FF4D0F">
        <w:rPr>
          <w:rFonts w:ascii="宋体" w:eastAsia="宋体" w:hAnsi="宋体" w:cs="Times New Roman" w:hint="eastAsia"/>
          <w:b/>
          <w:bCs/>
          <w:sz w:val="21"/>
          <w:szCs w:val="21"/>
          <w14:ligatures w14:val="none"/>
        </w:rPr>
        <w:t xml:space="preserve">5.5 </w:t>
      </w:r>
      <w:bookmarkEnd w:id="36"/>
      <w:r w:rsidRPr="00FF4D0F">
        <w:rPr>
          <w:rFonts w:ascii="宋体" w:eastAsia="宋体" w:hAnsi="宋体" w:cs="Times New Roman" w:hint="eastAsia"/>
          <w:b/>
          <w:bCs/>
          <w:sz w:val="21"/>
          <w:szCs w:val="21"/>
          <w14:ligatures w14:val="none"/>
        </w:rPr>
        <w:t>工作稳定性试验</w:t>
      </w:r>
    </w:p>
    <w:p w14:paraId="697367BB"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宋体" w:eastAsia="宋体" w:hAnsi="宋体" w:cs="Times New Roman" w:hint="eastAsia"/>
          <w:spacing w:val="2"/>
          <w:kern w:val="0"/>
          <w:sz w:val="21"/>
          <w:szCs w:val="21"/>
          <w14:ligatures w14:val="none"/>
        </w:rPr>
        <w:t>电控装置应进行工作稳定性试验，通电时间不少于2</w:t>
      </w:r>
      <w:r w:rsidRPr="00FF4D0F">
        <w:rPr>
          <w:rFonts w:ascii="宋体" w:eastAsia="宋体" w:hAnsi="宋体" w:cs="Times New Roman"/>
          <w:spacing w:val="2"/>
          <w:kern w:val="0"/>
          <w:sz w:val="21"/>
          <w:szCs w:val="21"/>
          <w14:ligatures w14:val="none"/>
        </w:rPr>
        <w:t>d</w:t>
      </w:r>
      <w:r w:rsidRPr="00FF4D0F">
        <w:rPr>
          <w:rFonts w:ascii="宋体" w:eastAsia="宋体" w:hAnsi="宋体" w:cs="Times New Roman" w:hint="eastAsia"/>
          <w:spacing w:val="2"/>
          <w:kern w:val="0"/>
          <w:sz w:val="21"/>
          <w:szCs w:val="21"/>
          <w14:ligatures w14:val="none"/>
        </w:rPr>
        <w:t>，每隔24h进行</w:t>
      </w:r>
      <w:r w:rsidRPr="00FF4D0F">
        <w:rPr>
          <w:rFonts w:ascii="Times New Roman" w:eastAsia="宋体" w:hAnsi="Times New Roman" w:cs="Times New Roman" w:hint="eastAsia"/>
          <w:spacing w:val="2"/>
          <w:kern w:val="0"/>
          <w:sz w:val="21"/>
          <w:szCs w:val="21"/>
          <w14:ligatures w14:val="none"/>
        </w:rPr>
        <w:t>电气性能</w:t>
      </w:r>
      <w:r w:rsidRPr="00FF4D0F">
        <w:rPr>
          <w:rFonts w:ascii="宋体" w:eastAsia="宋体" w:hAnsi="宋体" w:cs="Times New Roman" w:hint="eastAsia"/>
          <w:spacing w:val="2"/>
          <w:kern w:val="0"/>
          <w:sz w:val="21"/>
          <w:szCs w:val="21"/>
          <w14:ligatures w14:val="none"/>
        </w:rPr>
        <w:t>测试，</w:t>
      </w:r>
      <w:r w:rsidRPr="00FF4D0F">
        <w:rPr>
          <w:rFonts w:ascii="Times New Roman" w:eastAsia="宋体" w:hAnsi="Times New Roman" w:cs="Times New Roman" w:hint="eastAsia"/>
          <w:spacing w:val="2"/>
          <w:kern w:val="0"/>
          <w:sz w:val="21"/>
          <w:szCs w:val="21"/>
          <w14:ligatures w14:val="none"/>
        </w:rPr>
        <w:t>电气性能应符合</w:t>
      </w:r>
      <w:r w:rsidRPr="00FF4D0F">
        <w:rPr>
          <w:rFonts w:ascii="Times New Roman" w:eastAsia="宋体" w:hAnsi="Times New Roman" w:cs="Times New Roman" w:hint="eastAsia"/>
          <w:spacing w:val="2"/>
          <w:kern w:val="0"/>
          <w:sz w:val="21"/>
          <w:szCs w:val="21"/>
          <w14:ligatures w14:val="none"/>
        </w:rPr>
        <w:t>4.3</w:t>
      </w:r>
      <w:r w:rsidRPr="00FF4D0F">
        <w:rPr>
          <w:rFonts w:ascii="Times New Roman" w:eastAsia="宋体" w:hAnsi="Times New Roman" w:cs="Times New Roman" w:hint="eastAsia"/>
          <w:spacing w:val="2"/>
          <w:kern w:val="0"/>
          <w:sz w:val="21"/>
          <w:szCs w:val="21"/>
          <w14:ligatures w14:val="none"/>
        </w:rPr>
        <w:t>的规定</w:t>
      </w:r>
      <w:r w:rsidRPr="00FF4D0F">
        <w:rPr>
          <w:rFonts w:ascii="宋体" w:eastAsia="宋体" w:hAnsi="宋体" w:cs="Times New Roman" w:hint="eastAsia"/>
          <w:spacing w:val="2"/>
          <w:kern w:val="0"/>
          <w:sz w:val="21"/>
          <w:szCs w:val="21"/>
          <w14:ligatures w14:val="none"/>
        </w:rPr>
        <w:t>。</w:t>
      </w:r>
    </w:p>
    <w:p w14:paraId="0B5F533E"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bookmarkStart w:id="38" w:name="_Toc39572135"/>
      <w:r w:rsidRPr="00FF4D0F">
        <w:rPr>
          <w:rFonts w:ascii="宋体" w:eastAsia="宋体" w:hAnsi="宋体" w:cs="Times New Roman" w:hint="eastAsia"/>
          <w:b/>
          <w:bCs/>
          <w:sz w:val="21"/>
          <w:szCs w:val="21"/>
          <w14:ligatures w14:val="none"/>
        </w:rPr>
        <w:t>5.</w:t>
      </w:r>
      <w:bookmarkEnd w:id="38"/>
      <w:r w:rsidRPr="00FF4D0F">
        <w:rPr>
          <w:rFonts w:ascii="宋体" w:eastAsia="宋体" w:hAnsi="宋体" w:cs="Times New Roman" w:hint="eastAsia"/>
          <w:b/>
          <w:bCs/>
          <w:sz w:val="21"/>
          <w:szCs w:val="21"/>
          <w14:ligatures w14:val="none"/>
        </w:rPr>
        <w:t>6 火花点燃试验</w:t>
      </w:r>
    </w:p>
    <w:p w14:paraId="630930FC" w14:textId="77777777" w:rsidR="00FF4D0F" w:rsidRPr="00FF4D0F" w:rsidRDefault="00FF4D0F" w:rsidP="00FF4D0F">
      <w:pPr>
        <w:widowControl/>
        <w:spacing w:after="0" w:line="360" w:lineRule="auto"/>
        <w:ind w:firstLineChars="200" w:firstLine="428"/>
        <w:jc w:val="both"/>
        <w:rPr>
          <w:rFonts w:ascii="宋体" w:eastAsia="宋体" w:hAnsi="宋体" w:cs="Times New Roman" w:hint="eastAsia"/>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按</w:t>
      </w:r>
      <w:r w:rsidRPr="00FF4D0F">
        <w:rPr>
          <w:rFonts w:ascii="Times New Roman" w:eastAsia="宋体" w:hAnsi="Times New Roman" w:cs="Times New Roman" w:hint="eastAsia"/>
          <w:spacing w:val="2"/>
          <w:kern w:val="0"/>
          <w:sz w:val="21"/>
          <w:szCs w:val="21"/>
          <w14:ligatures w14:val="none"/>
        </w:rPr>
        <w:t>GB/T3836.4-2021</w:t>
      </w:r>
      <w:r w:rsidRPr="00FF4D0F">
        <w:rPr>
          <w:rFonts w:ascii="Times New Roman" w:eastAsia="宋体" w:hAnsi="Times New Roman" w:cs="Times New Roman" w:hint="eastAsia"/>
          <w:spacing w:val="2"/>
          <w:kern w:val="0"/>
          <w:sz w:val="21"/>
          <w:szCs w:val="21"/>
          <w14:ligatures w14:val="none"/>
        </w:rPr>
        <w:t>中</w:t>
      </w:r>
      <w:r w:rsidRPr="00FF4D0F">
        <w:rPr>
          <w:rFonts w:ascii="Times New Roman" w:eastAsia="宋体" w:hAnsi="Times New Roman" w:cs="Times New Roman" w:hint="eastAsia"/>
          <w:spacing w:val="2"/>
          <w:kern w:val="0"/>
          <w:sz w:val="21"/>
          <w:szCs w:val="21"/>
          <w14:ligatures w14:val="none"/>
        </w:rPr>
        <w:t>10.1</w:t>
      </w:r>
      <w:r w:rsidRPr="00FF4D0F">
        <w:rPr>
          <w:rFonts w:ascii="Times New Roman" w:eastAsia="宋体" w:hAnsi="Times New Roman" w:cs="Times New Roman" w:hint="eastAsia"/>
          <w:spacing w:val="2"/>
          <w:kern w:val="0"/>
          <w:sz w:val="21"/>
          <w:szCs w:val="21"/>
          <w14:ligatures w14:val="none"/>
        </w:rPr>
        <w:t>的规定进行。</w:t>
      </w:r>
    </w:p>
    <w:p w14:paraId="72A92DFA"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r w:rsidRPr="00FF4D0F">
        <w:rPr>
          <w:rFonts w:ascii="宋体" w:eastAsia="宋体" w:hAnsi="宋体" w:cs="Times New Roman" w:hint="eastAsia"/>
          <w:b/>
          <w:bCs/>
          <w:sz w:val="21"/>
          <w:szCs w:val="21"/>
          <w14:ligatures w14:val="none"/>
        </w:rPr>
        <w:t>5.7 本安参数样机检查</w:t>
      </w:r>
    </w:p>
    <w:p w14:paraId="5F55C861" w14:textId="77777777" w:rsidR="00FF4D0F" w:rsidRPr="00FF4D0F" w:rsidRDefault="00FF4D0F" w:rsidP="00FF4D0F">
      <w:pPr>
        <w:widowControl/>
        <w:spacing w:after="0" w:line="360" w:lineRule="auto"/>
        <w:ind w:firstLineChars="200" w:firstLine="428"/>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按</w:t>
      </w:r>
      <w:r w:rsidRPr="00FF4D0F">
        <w:rPr>
          <w:rFonts w:ascii="Times New Roman" w:eastAsia="宋体" w:hAnsi="Times New Roman" w:cs="Times New Roman" w:hint="eastAsia"/>
          <w:spacing w:val="2"/>
          <w:kern w:val="0"/>
          <w:sz w:val="21"/>
          <w:szCs w:val="21"/>
          <w14:ligatures w14:val="none"/>
        </w:rPr>
        <w:t>GB/T3836-2021</w:t>
      </w:r>
      <w:r w:rsidRPr="00FF4D0F">
        <w:rPr>
          <w:rFonts w:ascii="Times New Roman" w:eastAsia="宋体" w:hAnsi="Times New Roman" w:cs="Times New Roman" w:hint="eastAsia"/>
          <w:spacing w:val="2"/>
          <w:kern w:val="0"/>
          <w:sz w:val="21"/>
          <w:szCs w:val="21"/>
          <w14:ligatures w14:val="none"/>
        </w:rPr>
        <w:t>的相关规定进行</w:t>
      </w:r>
      <w:r w:rsidRPr="00FF4D0F">
        <w:rPr>
          <w:rFonts w:ascii="宋体" w:eastAsia="宋体" w:hAnsi="宋体" w:cs="Times New Roman" w:hint="eastAsia"/>
          <w:spacing w:val="2"/>
          <w:kern w:val="0"/>
          <w:sz w:val="21"/>
          <w:szCs w:val="21"/>
          <w14:ligatures w14:val="none"/>
        </w:rPr>
        <w:t>。</w:t>
      </w:r>
      <w:bookmarkStart w:id="39" w:name="_Toc39572148"/>
    </w:p>
    <w:p w14:paraId="78F5151D" w14:textId="77777777" w:rsidR="00FF4D0F" w:rsidRPr="00FF4D0F" w:rsidRDefault="00FF4D0F" w:rsidP="00FF4D0F">
      <w:pPr>
        <w:keepNext/>
        <w:keepLines/>
        <w:adjustRightInd w:val="0"/>
        <w:spacing w:after="0" w:line="360" w:lineRule="auto"/>
        <w:jc w:val="both"/>
        <w:outlineLvl w:val="0"/>
        <w:rPr>
          <w:rFonts w:ascii="宋体" w:eastAsia="宋体" w:hAnsi="宋体" w:cs="Times New Roman" w:hint="eastAsia"/>
          <w:b/>
          <w:bCs/>
          <w:sz w:val="21"/>
          <w:szCs w:val="21"/>
          <w14:ligatures w14:val="none"/>
        </w:rPr>
      </w:pPr>
      <w:bookmarkStart w:id="40" w:name="_Toc39572164"/>
      <w:bookmarkStart w:id="41" w:name="_Toc307842524"/>
      <w:bookmarkEnd w:id="39"/>
      <w:r w:rsidRPr="00FF4D0F">
        <w:rPr>
          <w:rFonts w:ascii="宋体" w:eastAsia="宋体" w:hAnsi="宋体" w:cs="Times New Roman" w:hint="eastAsia"/>
          <w:b/>
          <w:bCs/>
          <w:sz w:val="21"/>
          <w:szCs w:val="21"/>
          <w14:ligatures w14:val="none"/>
        </w:rPr>
        <w:t>6 检验规则</w:t>
      </w:r>
      <w:bookmarkEnd w:id="40"/>
      <w:bookmarkEnd w:id="41"/>
    </w:p>
    <w:p w14:paraId="6D37FE9B"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bookmarkStart w:id="42" w:name="_Toc39572165"/>
      <w:r w:rsidRPr="00FF4D0F">
        <w:rPr>
          <w:rFonts w:ascii="宋体" w:eastAsia="宋体" w:hAnsi="宋体" w:cs="Times New Roman" w:hint="eastAsia"/>
          <w:b/>
          <w:bCs/>
          <w:sz w:val="21"/>
          <w:szCs w:val="21"/>
          <w14:ligatures w14:val="none"/>
        </w:rPr>
        <w:t>6.1 检验分类</w:t>
      </w:r>
      <w:bookmarkEnd w:id="42"/>
    </w:p>
    <w:p w14:paraId="182F70EE" w14:textId="77777777" w:rsidR="00FF4D0F" w:rsidRPr="00FF4D0F" w:rsidRDefault="00FF4D0F" w:rsidP="00FF4D0F">
      <w:pPr>
        <w:widowControl/>
        <w:spacing w:after="0" w:line="360" w:lineRule="auto"/>
        <w:ind w:firstLineChars="200" w:firstLine="428"/>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检验分型式检验和出厂检验。</w:t>
      </w:r>
    </w:p>
    <w:p w14:paraId="6F0C0E3C"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bookmarkStart w:id="43" w:name="_Toc39572166"/>
      <w:r w:rsidRPr="00FF4D0F">
        <w:rPr>
          <w:rFonts w:ascii="宋体" w:eastAsia="宋体" w:hAnsi="宋体" w:cs="Times New Roman" w:hint="eastAsia"/>
          <w:b/>
          <w:bCs/>
          <w:sz w:val="21"/>
          <w:szCs w:val="21"/>
          <w14:ligatures w14:val="none"/>
        </w:rPr>
        <w:t>6.2 出厂检验</w:t>
      </w:r>
      <w:bookmarkEnd w:id="43"/>
    </w:p>
    <w:p w14:paraId="3C8B0158" w14:textId="77777777" w:rsidR="00FF4D0F" w:rsidRPr="00FF4D0F" w:rsidRDefault="00FF4D0F" w:rsidP="00FF4D0F">
      <w:pPr>
        <w:widowControl/>
        <w:spacing w:after="0" w:line="360" w:lineRule="auto"/>
        <w:ind w:firstLineChars="200" w:firstLine="428"/>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检验项目和要求应符合表1出厂检验项目的规定。</w:t>
      </w:r>
    </w:p>
    <w:p w14:paraId="3BBF5606" w14:textId="77777777" w:rsidR="00FF4D0F" w:rsidRPr="00FF4D0F" w:rsidRDefault="00FF4D0F" w:rsidP="00FF4D0F">
      <w:pPr>
        <w:widowControl/>
        <w:spacing w:after="0" w:line="360" w:lineRule="auto"/>
        <w:ind w:firstLineChars="200" w:firstLine="428"/>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检验项目应符合产品标准要求，有一项不合格，则产品不合格。若出现轻缺陷，允许修复成合格品。若出现严重缺陷，则应返工，并重新进行试验，直至合格为止。</w:t>
      </w:r>
    </w:p>
    <w:p w14:paraId="365401D7"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bookmarkStart w:id="44" w:name="_Toc39572167"/>
      <w:r w:rsidRPr="00FF4D0F">
        <w:rPr>
          <w:rFonts w:ascii="宋体" w:eastAsia="宋体" w:hAnsi="宋体" w:cs="Times New Roman" w:hint="eastAsia"/>
          <w:b/>
          <w:bCs/>
          <w:sz w:val="21"/>
          <w:szCs w:val="21"/>
          <w14:ligatures w14:val="none"/>
        </w:rPr>
        <w:t>6.3 型式检验</w:t>
      </w:r>
      <w:bookmarkEnd w:id="44"/>
    </w:p>
    <w:p w14:paraId="4FD770E4" w14:textId="77777777" w:rsidR="00FF4D0F" w:rsidRPr="00FF4D0F" w:rsidRDefault="00FF4D0F" w:rsidP="00FF4D0F">
      <w:pPr>
        <w:keepNext/>
        <w:tabs>
          <w:tab w:val="left" w:leader="underscore" w:pos="424"/>
          <w:tab w:val="left" w:pos="777"/>
          <w:tab w:val="left" w:pos="1155"/>
        </w:tabs>
        <w:overflowPunct w:val="0"/>
        <w:autoSpaceDE w:val="0"/>
        <w:autoSpaceDN w:val="0"/>
        <w:adjustRightInd w:val="0"/>
        <w:spacing w:after="0" w:line="360" w:lineRule="auto"/>
        <w:jc w:val="both"/>
        <w:textAlignment w:val="baseline"/>
        <w:outlineLvl w:val="2"/>
        <w:rPr>
          <w:rFonts w:ascii="宋体" w:eastAsia="宋体" w:hAnsi="宋体" w:cs="Times New Roman" w:hint="eastAsia"/>
          <w:sz w:val="21"/>
          <w:szCs w:val="21"/>
          <w14:ligatures w14:val="none"/>
        </w:rPr>
      </w:pPr>
      <w:bookmarkStart w:id="45" w:name="_Toc304291971"/>
      <w:bookmarkStart w:id="46" w:name="_Toc304290432"/>
      <w:bookmarkStart w:id="47" w:name="_Toc304292104"/>
      <w:bookmarkStart w:id="48" w:name="_Toc304291431"/>
      <w:r w:rsidRPr="00FF4D0F">
        <w:rPr>
          <w:rFonts w:ascii="宋体" w:eastAsia="宋体" w:hAnsi="宋体" w:cs="Times New Roman" w:hint="eastAsia"/>
          <w:sz w:val="21"/>
          <w:szCs w:val="21"/>
          <w14:ligatures w14:val="none"/>
        </w:rPr>
        <w:t>6.3.1 在下列情况之一时，应进行型式检验：</w:t>
      </w:r>
      <w:bookmarkEnd w:id="45"/>
      <w:bookmarkEnd w:id="46"/>
      <w:bookmarkEnd w:id="47"/>
      <w:bookmarkEnd w:id="48"/>
    </w:p>
    <w:p w14:paraId="1712C83A" w14:textId="77777777" w:rsidR="00FF4D0F" w:rsidRPr="00FF4D0F" w:rsidRDefault="00FF4D0F" w:rsidP="00FF4D0F">
      <w:pPr>
        <w:widowControl/>
        <w:numPr>
          <w:ilvl w:val="0"/>
          <w:numId w:val="2"/>
        </w:numPr>
        <w:adjustRightInd w:val="0"/>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新产品及老产品转厂定型时；</w:t>
      </w:r>
    </w:p>
    <w:p w14:paraId="4698140A" w14:textId="77777777" w:rsidR="00FF4D0F" w:rsidRPr="00FF4D0F" w:rsidRDefault="00FF4D0F" w:rsidP="00FF4D0F">
      <w:pPr>
        <w:widowControl/>
        <w:numPr>
          <w:ilvl w:val="0"/>
          <w:numId w:val="2"/>
        </w:numPr>
        <w:adjustRightInd w:val="0"/>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正式生产后，如结构、材料、工艺有较大改变，可能影响产品性能时；</w:t>
      </w:r>
    </w:p>
    <w:p w14:paraId="53459B99" w14:textId="77777777" w:rsidR="00FF4D0F" w:rsidRPr="00FF4D0F" w:rsidRDefault="00FF4D0F" w:rsidP="00FF4D0F">
      <w:pPr>
        <w:widowControl/>
        <w:numPr>
          <w:ilvl w:val="0"/>
          <w:numId w:val="2"/>
        </w:numPr>
        <w:adjustRightInd w:val="0"/>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正常生产时每五年一次；</w:t>
      </w:r>
    </w:p>
    <w:p w14:paraId="306F1FDD" w14:textId="77777777" w:rsidR="00FF4D0F" w:rsidRPr="00FF4D0F" w:rsidRDefault="00FF4D0F" w:rsidP="00FF4D0F">
      <w:pPr>
        <w:widowControl/>
        <w:numPr>
          <w:ilvl w:val="0"/>
          <w:numId w:val="2"/>
        </w:numPr>
        <w:adjustRightInd w:val="0"/>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停产一年恢复生产时；</w:t>
      </w:r>
    </w:p>
    <w:p w14:paraId="32262E9D" w14:textId="77777777" w:rsidR="00FF4D0F" w:rsidRPr="00FF4D0F" w:rsidRDefault="00FF4D0F" w:rsidP="00FF4D0F">
      <w:pPr>
        <w:widowControl/>
        <w:numPr>
          <w:ilvl w:val="0"/>
          <w:numId w:val="2"/>
        </w:numPr>
        <w:adjustRightInd w:val="0"/>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出厂检验结果与上次型式检验结果有较大差异时；</w:t>
      </w:r>
    </w:p>
    <w:p w14:paraId="7DD701E4" w14:textId="77777777" w:rsidR="00FF4D0F" w:rsidRPr="00FF4D0F" w:rsidRDefault="00FF4D0F" w:rsidP="00FF4D0F">
      <w:pPr>
        <w:widowControl/>
        <w:numPr>
          <w:ilvl w:val="0"/>
          <w:numId w:val="2"/>
        </w:numPr>
        <w:adjustRightInd w:val="0"/>
        <w:spacing w:after="0" w:line="360" w:lineRule="auto"/>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hint="eastAsia"/>
          <w:spacing w:val="2"/>
          <w:kern w:val="0"/>
          <w:sz w:val="21"/>
          <w:szCs w:val="21"/>
          <w14:ligatures w14:val="none"/>
        </w:rPr>
        <w:t>国家有关机构提出进行型式检验时。</w:t>
      </w:r>
    </w:p>
    <w:p w14:paraId="3C708542" w14:textId="77777777" w:rsidR="00FF4D0F" w:rsidRPr="00FF4D0F" w:rsidRDefault="00FF4D0F" w:rsidP="00FF4D0F">
      <w:pPr>
        <w:widowControl/>
        <w:spacing w:after="0" w:line="360" w:lineRule="auto"/>
        <w:jc w:val="both"/>
        <w:rPr>
          <w:rFonts w:ascii="Times New Roman" w:eastAsia="宋体" w:hAnsi="Times New Roman" w:cs="Times New Roman"/>
          <w:spacing w:val="2"/>
          <w:kern w:val="0"/>
          <w:sz w:val="21"/>
          <w:szCs w:val="21"/>
          <w14:ligatures w14:val="none"/>
        </w:rPr>
      </w:pPr>
      <w:bookmarkStart w:id="49" w:name="_Toc304291972"/>
      <w:bookmarkStart w:id="50" w:name="_Toc304290433"/>
      <w:bookmarkStart w:id="51" w:name="_Toc304291432"/>
      <w:bookmarkStart w:id="52" w:name="_Toc304292105"/>
      <w:r w:rsidRPr="00FF4D0F">
        <w:rPr>
          <w:rFonts w:ascii="Times New Roman" w:eastAsia="宋体" w:hAnsi="Times New Roman" w:cs="Times New Roman" w:hint="eastAsia"/>
          <w:spacing w:val="2"/>
          <w:kern w:val="0"/>
          <w:sz w:val="21"/>
          <w:szCs w:val="21"/>
          <w14:ligatures w14:val="none"/>
        </w:rPr>
        <w:t xml:space="preserve">6.3.2  </w:t>
      </w:r>
      <w:r w:rsidRPr="00FF4D0F">
        <w:rPr>
          <w:rFonts w:ascii="Times New Roman" w:eastAsia="宋体" w:hAnsi="Times New Roman" w:cs="Times New Roman" w:hint="eastAsia"/>
          <w:spacing w:val="2"/>
          <w:kern w:val="0"/>
          <w:sz w:val="21"/>
          <w:szCs w:val="21"/>
          <w14:ligatures w14:val="none"/>
        </w:rPr>
        <w:t>试验项目应符合表</w:t>
      </w:r>
      <w:r w:rsidRPr="00FF4D0F">
        <w:rPr>
          <w:rFonts w:ascii="Times New Roman" w:eastAsia="宋体" w:hAnsi="Times New Roman" w:cs="Times New Roman" w:hint="eastAsia"/>
          <w:spacing w:val="2"/>
          <w:kern w:val="0"/>
          <w:sz w:val="21"/>
          <w:szCs w:val="21"/>
          <w14:ligatures w14:val="none"/>
        </w:rPr>
        <w:t>1</w:t>
      </w:r>
      <w:r w:rsidRPr="00FF4D0F">
        <w:rPr>
          <w:rFonts w:ascii="Times New Roman" w:eastAsia="宋体" w:hAnsi="Times New Roman" w:cs="Times New Roman" w:hint="eastAsia"/>
          <w:spacing w:val="2"/>
          <w:kern w:val="0"/>
          <w:sz w:val="21"/>
          <w:szCs w:val="21"/>
          <w14:ligatures w14:val="none"/>
        </w:rPr>
        <w:t>的规定。</w:t>
      </w:r>
      <w:bookmarkEnd w:id="49"/>
      <w:bookmarkEnd w:id="50"/>
      <w:bookmarkEnd w:id="51"/>
      <w:bookmarkEnd w:id="52"/>
    </w:p>
    <w:p w14:paraId="43B51183" w14:textId="77777777" w:rsidR="00FF4D0F" w:rsidRPr="00FF4D0F" w:rsidRDefault="00FF4D0F" w:rsidP="00FF4D0F">
      <w:pPr>
        <w:widowControl/>
        <w:spacing w:after="0" w:line="360" w:lineRule="auto"/>
        <w:jc w:val="both"/>
        <w:rPr>
          <w:rFonts w:ascii="Times New Roman" w:eastAsia="宋体" w:hAnsi="Times New Roman" w:cs="Times New Roman"/>
          <w:spacing w:val="2"/>
          <w:kern w:val="0"/>
          <w:sz w:val="21"/>
          <w:szCs w:val="21"/>
          <w14:ligatures w14:val="none"/>
        </w:rPr>
      </w:pPr>
      <w:bookmarkStart w:id="53" w:name="_Toc304291973"/>
      <w:bookmarkStart w:id="54" w:name="_Toc304291433"/>
      <w:bookmarkStart w:id="55" w:name="_Toc304292106"/>
      <w:bookmarkStart w:id="56" w:name="_Toc304290434"/>
      <w:r w:rsidRPr="00FF4D0F">
        <w:rPr>
          <w:rFonts w:ascii="Times New Roman" w:eastAsia="宋体" w:hAnsi="Times New Roman" w:cs="Times New Roman" w:hint="eastAsia"/>
          <w:spacing w:val="2"/>
          <w:kern w:val="0"/>
          <w:sz w:val="21"/>
          <w:szCs w:val="21"/>
          <w14:ligatures w14:val="none"/>
        </w:rPr>
        <w:t xml:space="preserve">6.3.3  </w:t>
      </w:r>
      <w:r w:rsidRPr="00FF4D0F">
        <w:rPr>
          <w:rFonts w:ascii="Times New Roman" w:eastAsia="宋体" w:hAnsi="Times New Roman" w:cs="Times New Roman" w:hint="eastAsia"/>
          <w:spacing w:val="2"/>
          <w:kern w:val="0"/>
          <w:sz w:val="21"/>
          <w:szCs w:val="21"/>
          <w14:ligatures w14:val="none"/>
        </w:rPr>
        <w:t>样品采用</w:t>
      </w:r>
      <w:r w:rsidRPr="00FF4D0F">
        <w:rPr>
          <w:rFonts w:ascii="Times New Roman" w:eastAsia="宋体" w:hAnsi="Times New Roman" w:cs="Times New Roman" w:hint="eastAsia"/>
          <w:spacing w:val="2"/>
          <w:kern w:val="0"/>
          <w:sz w:val="21"/>
          <w:szCs w:val="21"/>
          <w14:ligatures w14:val="none"/>
        </w:rPr>
        <w:t>GB/T10111-2008</w:t>
      </w:r>
      <w:r w:rsidRPr="00FF4D0F">
        <w:rPr>
          <w:rFonts w:ascii="Times New Roman" w:eastAsia="宋体" w:hAnsi="Times New Roman" w:cs="Times New Roman" w:hint="eastAsia"/>
          <w:spacing w:val="2"/>
          <w:kern w:val="0"/>
          <w:sz w:val="21"/>
          <w:szCs w:val="21"/>
          <w14:ligatures w14:val="none"/>
        </w:rPr>
        <w:t>规定的方法从出厂检验合格的产品中抽取。</w:t>
      </w:r>
      <w:bookmarkEnd w:id="53"/>
      <w:bookmarkEnd w:id="54"/>
      <w:bookmarkEnd w:id="55"/>
      <w:bookmarkEnd w:id="56"/>
    </w:p>
    <w:p w14:paraId="146DB4F2" w14:textId="77777777" w:rsidR="00FF4D0F" w:rsidRDefault="00FF4D0F" w:rsidP="00FF4D0F">
      <w:pPr>
        <w:widowControl/>
        <w:spacing w:after="0" w:line="360" w:lineRule="auto"/>
        <w:ind w:firstLineChars="200" w:firstLine="428"/>
        <w:jc w:val="center"/>
        <w:rPr>
          <w:rFonts w:ascii="黑体" w:eastAsia="黑体" w:hAnsi="黑体" w:cs="Times New Roman" w:hint="eastAsia"/>
          <w:spacing w:val="2"/>
          <w:kern w:val="0"/>
          <w:sz w:val="21"/>
          <w:szCs w:val="21"/>
          <w14:ligatures w14:val="none"/>
        </w:rPr>
      </w:pPr>
    </w:p>
    <w:p w14:paraId="4FC36009" w14:textId="77777777" w:rsidR="00FF4D0F" w:rsidRDefault="00FF4D0F" w:rsidP="00FF4D0F">
      <w:pPr>
        <w:widowControl/>
        <w:spacing w:after="0" w:line="360" w:lineRule="auto"/>
        <w:ind w:firstLineChars="200" w:firstLine="428"/>
        <w:jc w:val="center"/>
        <w:rPr>
          <w:rFonts w:ascii="黑体" w:eastAsia="黑体" w:hAnsi="黑体" w:cs="Times New Roman" w:hint="eastAsia"/>
          <w:spacing w:val="2"/>
          <w:kern w:val="0"/>
          <w:sz w:val="21"/>
          <w:szCs w:val="21"/>
          <w14:ligatures w14:val="none"/>
        </w:rPr>
      </w:pPr>
    </w:p>
    <w:p w14:paraId="154814FC" w14:textId="77777777" w:rsidR="00FF4D0F" w:rsidRDefault="00FF4D0F" w:rsidP="00FF4D0F">
      <w:pPr>
        <w:widowControl/>
        <w:spacing w:after="0" w:line="360" w:lineRule="auto"/>
        <w:ind w:firstLineChars="200" w:firstLine="428"/>
        <w:jc w:val="center"/>
        <w:rPr>
          <w:rFonts w:ascii="黑体" w:eastAsia="黑体" w:hAnsi="黑体" w:cs="Times New Roman" w:hint="eastAsia"/>
          <w:spacing w:val="2"/>
          <w:kern w:val="0"/>
          <w:sz w:val="21"/>
          <w:szCs w:val="21"/>
          <w14:ligatures w14:val="none"/>
        </w:rPr>
      </w:pPr>
    </w:p>
    <w:p w14:paraId="0959C79D" w14:textId="77777777" w:rsidR="00FF4D0F" w:rsidRDefault="00FF4D0F" w:rsidP="00FF4D0F">
      <w:pPr>
        <w:widowControl/>
        <w:spacing w:after="0" w:line="360" w:lineRule="auto"/>
        <w:ind w:firstLineChars="200" w:firstLine="428"/>
        <w:jc w:val="center"/>
        <w:rPr>
          <w:rFonts w:ascii="黑体" w:eastAsia="黑体" w:hAnsi="黑体" w:cs="Times New Roman" w:hint="eastAsia"/>
          <w:spacing w:val="2"/>
          <w:kern w:val="0"/>
          <w:sz w:val="21"/>
          <w:szCs w:val="21"/>
          <w14:ligatures w14:val="none"/>
        </w:rPr>
      </w:pPr>
    </w:p>
    <w:p w14:paraId="544B9120" w14:textId="77777777" w:rsidR="00FF4D0F" w:rsidRDefault="00FF4D0F" w:rsidP="00FF4D0F">
      <w:pPr>
        <w:widowControl/>
        <w:spacing w:after="0" w:line="360" w:lineRule="auto"/>
        <w:ind w:firstLineChars="200" w:firstLine="428"/>
        <w:jc w:val="center"/>
        <w:rPr>
          <w:rFonts w:ascii="黑体" w:eastAsia="黑体" w:hAnsi="黑体" w:cs="Times New Roman" w:hint="eastAsia"/>
          <w:spacing w:val="2"/>
          <w:kern w:val="0"/>
          <w:sz w:val="21"/>
          <w:szCs w:val="21"/>
          <w14:ligatures w14:val="none"/>
        </w:rPr>
      </w:pPr>
    </w:p>
    <w:p w14:paraId="720B5037" w14:textId="77777777" w:rsidR="00FF4D0F" w:rsidRDefault="00FF4D0F" w:rsidP="00FF4D0F">
      <w:pPr>
        <w:widowControl/>
        <w:spacing w:after="0" w:line="360" w:lineRule="auto"/>
        <w:ind w:firstLineChars="200" w:firstLine="428"/>
        <w:jc w:val="center"/>
        <w:rPr>
          <w:rFonts w:ascii="黑体" w:eastAsia="黑体" w:hAnsi="黑体" w:cs="Times New Roman" w:hint="eastAsia"/>
          <w:spacing w:val="2"/>
          <w:kern w:val="0"/>
          <w:sz w:val="21"/>
          <w:szCs w:val="21"/>
          <w14:ligatures w14:val="none"/>
        </w:rPr>
      </w:pPr>
    </w:p>
    <w:p w14:paraId="371134C8" w14:textId="77777777" w:rsidR="00FF4D0F" w:rsidRPr="00FF4D0F" w:rsidRDefault="00FF4D0F" w:rsidP="00FF4D0F">
      <w:pPr>
        <w:widowControl/>
        <w:spacing w:after="0" w:line="360" w:lineRule="auto"/>
        <w:ind w:firstLineChars="200" w:firstLine="428"/>
        <w:jc w:val="center"/>
        <w:rPr>
          <w:rFonts w:ascii="黑体" w:eastAsia="黑体" w:hAnsi="黑体" w:cs="Times New Roman" w:hint="eastAsia"/>
          <w:spacing w:val="2"/>
          <w:kern w:val="0"/>
          <w:sz w:val="21"/>
          <w:szCs w:val="21"/>
          <w14:ligatures w14:val="none"/>
        </w:rPr>
      </w:pPr>
      <w:r w:rsidRPr="00FF4D0F">
        <w:rPr>
          <w:rFonts w:ascii="黑体" w:eastAsia="黑体" w:hAnsi="黑体" w:cs="Times New Roman" w:hint="eastAsia"/>
          <w:spacing w:val="2"/>
          <w:kern w:val="0"/>
          <w:sz w:val="21"/>
          <w:szCs w:val="21"/>
          <w14:ligatures w14:val="none"/>
        </w:rPr>
        <w:t>表1  检验项目和要求</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2779"/>
        <w:gridCol w:w="1238"/>
        <w:gridCol w:w="1238"/>
        <w:gridCol w:w="1238"/>
        <w:gridCol w:w="1239"/>
      </w:tblGrid>
      <w:tr w:rsidR="00FF4D0F" w:rsidRPr="00FF4D0F" w14:paraId="6E3A1B54" w14:textId="77777777" w:rsidTr="00F52432">
        <w:trPr>
          <w:trHeight w:val="293"/>
        </w:trPr>
        <w:tc>
          <w:tcPr>
            <w:tcW w:w="740" w:type="dxa"/>
          </w:tcPr>
          <w:p w14:paraId="2A22BE97"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Times New Roman" w:eastAsia="宋体" w:hAnsi="宋体" w:cs="Times New Roman" w:hint="eastAsia"/>
                <w:spacing w:val="2"/>
                <w:kern w:val="0"/>
                <w:sz w:val="21"/>
                <w:szCs w:val="21"/>
                <w14:ligatures w14:val="none"/>
              </w:rPr>
              <w:t>序号</w:t>
            </w:r>
          </w:p>
        </w:tc>
        <w:tc>
          <w:tcPr>
            <w:tcW w:w="2779" w:type="dxa"/>
            <w:vAlign w:val="center"/>
          </w:tcPr>
          <w:p w14:paraId="11F669D8"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试验项目</w:t>
            </w:r>
          </w:p>
        </w:tc>
        <w:tc>
          <w:tcPr>
            <w:tcW w:w="1238" w:type="dxa"/>
            <w:vAlign w:val="center"/>
          </w:tcPr>
          <w:p w14:paraId="354745C8"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技术要求</w:t>
            </w:r>
          </w:p>
        </w:tc>
        <w:tc>
          <w:tcPr>
            <w:tcW w:w="1238" w:type="dxa"/>
            <w:vAlign w:val="center"/>
          </w:tcPr>
          <w:p w14:paraId="0A4CD9FC"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检验方法</w:t>
            </w:r>
          </w:p>
        </w:tc>
        <w:tc>
          <w:tcPr>
            <w:tcW w:w="1238" w:type="dxa"/>
            <w:vAlign w:val="center"/>
          </w:tcPr>
          <w:p w14:paraId="4153413C"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出厂检验</w:t>
            </w:r>
          </w:p>
        </w:tc>
        <w:tc>
          <w:tcPr>
            <w:tcW w:w="1239" w:type="dxa"/>
            <w:vAlign w:val="center"/>
          </w:tcPr>
          <w:p w14:paraId="31FA667A"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型式检验</w:t>
            </w:r>
          </w:p>
        </w:tc>
      </w:tr>
      <w:tr w:rsidR="00FF4D0F" w:rsidRPr="00FF4D0F" w14:paraId="6A536909" w14:textId="77777777" w:rsidTr="00F52432">
        <w:trPr>
          <w:trHeight w:val="293"/>
        </w:trPr>
        <w:tc>
          <w:tcPr>
            <w:tcW w:w="740" w:type="dxa"/>
          </w:tcPr>
          <w:p w14:paraId="46374A85"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1</w:t>
            </w:r>
          </w:p>
        </w:tc>
        <w:tc>
          <w:tcPr>
            <w:tcW w:w="2779" w:type="dxa"/>
            <w:vAlign w:val="center"/>
          </w:tcPr>
          <w:p w14:paraId="5232A476" w14:textId="77777777" w:rsidR="00FF4D0F" w:rsidRPr="00FF4D0F" w:rsidRDefault="00FF4D0F" w:rsidP="00FF4D0F">
            <w:pPr>
              <w:spacing w:after="0" w:line="240" w:lineRule="auto"/>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外观及一般性检查</w:t>
            </w:r>
          </w:p>
        </w:tc>
        <w:tc>
          <w:tcPr>
            <w:tcW w:w="1238" w:type="dxa"/>
            <w:vAlign w:val="center"/>
          </w:tcPr>
          <w:p w14:paraId="7BDC1C07"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4.6.2</w:t>
            </w:r>
          </w:p>
        </w:tc>
        <w:tc>
          <w:tcPr>
            <w:tcW w:w="1238" w:type="dxa"/>
            <w:vAlign w:val="center"/>
          </w:tcPr>
          <w:p w14:paraId="462C3E97"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5.2</w:t>
            </w:r>
          </w:p>
        </w:tc>
        <w:tc>
          <w:tcPr>
            <w:tcW w:w="1238" w:type="dxa"/>
            <w:vAlign w:val="center"/>
          </w:tcPr>
          <w:p w14:paraId="2A69FF0C"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c>
          <w:tcPr>
            <w:tcW w:w="1239" w:type="dxa"/>
            <w:vAlign w:val="center"/>
          </w:tcPr>
          <w:p w14:paraId="3F6A412E"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r>
      <w:tr w:rsidR="00FF4D0F" w:rsidRPr="00FF4D0F" w14:paraId="5CD3332C" w14:textId="77777777" w:rsidTr="00F52432">
        <w:trPr>
          <w:trHeight w:val="293"/>
        </w:trPr>
        <w:tc>
          <w:tcPr>
            <w:tcW w:w="740" w:type="dxa"/>
          </w:tcPr>
          <w:p w14:paraId="1CF16A9E" w14:textId="77777777" w:rsidR="00FF4D0F" w:rsidRPr="00FF4D0F" w:rsidRDefault="00FF4D0F" w:rsidP="00FF4D0F">
            <w:pPr>
              <w:spacing w:after="0" w:line="240" w:lineRule="auto"/>
              <w:jc w:val="center"/>
              <w:rPr>
                <w:rFonts w:ascii="宋体" w:eastAsia="宋体" w:hAnsi="宋体" w:cs="宋体" w:hint="eastAsia"/>
                <w:spacing w:val="2"/>
                <w:kern w:val="0"/>
                <w:sz w:val="21"/>
                <w:szCs w:val="21"/>
                <w14:ligatures w14:val="none"/>
              </w:rPr>
            </w:pPr>
            <w:r w:rsidRPr="00FF4D0F">
              <w:rPr>
                <w:rFonts w:ascii="宋体" w:eastAsia="宋体" w:hAnsi="宋体" w:cs="宋体" w:hint="eastAsia"/>
                <w:spacing w:val="2"/>
                <w:kern w:val="0"/>
                <w:sz w:val="21"/>
                <w:szCs w:val="21"/>
                <w14:ligatures w14:val="none"/>
              </w:rPr>
              <w:t>2</w:t>
            </w:r>
          </w:p>
        </w:tc>
        <w:tc>
          <w:tcPr>
            <w:tcW w:w="2779" w:type="dxa"/>
            <w:vAlign w:val="center"/>
          </w:tcPr>
          <w:p w14:paraId="7493FBE6" w14:textId="77777777" w:rsidR="00FF4D0F" w:rsidRPr="00FF4D0F" w:rsidRDefault="00FF4D0F" w:rsidP="00FF4D0F">
            <w:pPr>
              <w:spacing w:after="0" w:line="240" w:lineRule="auto"/>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电气性能试验</w:t>
            </w:r>
          </w:p>
        </w:tc>
        <w:tc>
          <w:tcPr>
            <w:tcW w:w="1238" w:type="dxa"/>
            <w:vAlign w:val="center"/>
          </w:tcPr>
          <w:p w14:paraId="6C3391DA"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4.3</w:t>
            </w:r>
          </w:p>
        </w:tc>
        <w:tc>
          <w:tcPr>
            <w:tcW w:w="1238" w:type="dxa"/>
            <w:vAlign w:val="center"/>
          </w:tcPr>
          <w:p w14:paraId="116F363C"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5.3</w:t>
            </w:r>
          </w:p>
        </w:tc>
        <w:tc>
          <w:tcPr>
            <w:tcW w:w="1238" w:type="dxa"/>
            <w:vAlign w:val="center"/>
          </w:tcPr>
          <w:p w14:paraId="72804DC5"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c>
          <w:tcPr>
            <w:tcW w:w="1239" w:type="dxa"/>
            <w:vAlign w:val="center"/>
          </w:tcPr>
          <w:p w14:paraId="3F3484B0"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r>
      <w:tr w:rsidR="00FF4D0F" w:rsidRPr="00FF4D0F" w14:paraId="014C1133" w14:textId="77777777" w:rsidTr="00F52432">
        <w:trPr>
          <w:trHeight w:val="293"/>
        </w:trPr>
        <w:tc>
          <w:tcPr>
            <w:tcW w:w="740" w:type="dxa"/>
          </w:tcPr>
          <w:p w14:paraId="2D5EF3A8" w14:textId="77777777" w:rsidR="00FF4D0F" w:rsidRPr="00FF4D0F" w:rsidRDefault="00FF4D0F" w:rsidP="00FF4D0F">
            <w:pPr>
              <w:spacing w:after="0" w:line="240" w:lineRule="auto"/>
              <w:jc w:val="center"/>
              <w:rPr>
                <w:rFonts w:ascii="宋体" w:eastAsia="宋体" w:hAnsi="宋体" w:cs="宋体" w:hint="eastAsia"/>
                <w:spacing w:val="2"/>
                <w:kern w:val="0"/>
                <w:sz w:val="21"/>
                <w:szCs w:val="21"/>
                <w14:ligatures w14:val="none"/>
              </w:rPr>
            </w:pPr>
            <w:r w:rsidRPr="00FF4D0F">
              <w:rPr>
                <w:rFonts w:ascii="宋体" w:eastAsia="宋体" w:hAnsi="宋体" w:cs="宋体" w:hint="eastAsia"/>
                <w:spacing w:val="2"/>
                <w:kern w:val="0"/>
                <w:sz w:val="21"/>
                <w:szCs w:val="21"/>
                <w14:ligatures w14:val="none"/>
              </w:rPr>
              <w:t>3</w:t>
            </w:r>
          </w:p>
        </w:tc>
        <w:tc>
          <w:tcPr>
            <w:tcW w:w="2779" w:type="dxa"/>
            <w:vAlign w:val="center"/>
          </w:tcPr>
          <w:p w14:paraId="2EB63140" w14:textId="77777777" w:rsidR="00FF4D0F" w:rsidRPr="00FF4D0F" w:rsidRDefault="00FF4D0F" w:rsidP="00FF4D0F">
            <w:pPr>
              <w:spacing w:after="0" w:line="240" w:lineRule="auto"/>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电源波动适应能力试验</w:t>
            </w:r>
          </w:p>
        </w:tc>
        <w:tc>
          <w:tcPr>
            <w:tcW w:w="1238" w:type="dxa"/>
            <w:vAlign w:val="center"/>
          </w:tcPr>
          <w:p w14:paraId="1E8C2717"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4.4</w:t>
            </w:r>
          </w:p>
        </w:tc>
        <w:tc>
          <w:tcPr>
            <w:tcW w:w="1238" w:type="dxa"/>
            <w:vAlign w:val="center"/>
          </w:tcPr>
          <w:p w14:paraId="01C451BC"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5.4</w:t>
            </w:r>
          </w:p>
        </w:tc>
        <w:tc>
          <w:tcPr>
            <w:tcW w:w="1238" w:type="dxa"/>
            <w:vAlign w:val="center"/>
          </w:tcPr>
          <w:p w14:paraId="63804B7F"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c>
          <w:tcPr>
            <w:tcW w:w="1239" w:type="dxa"/>
            <w:vAlign w:val="center"/>
          </w:tcPr>
          <w:p w14:paraId="4BDD3BCD"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r>
      <w:tr w:rsidR="00FF4D0F" w:rsidRPr="00FF4D0F" w14:paraId="00AFE447" w14:textId="77777777" w:rsidTr="00F52432">
        <w:trPr>
          <w:trHeight w:val="304"/>
        </w:trPr>
        <w:tc>
          <w:tcPr>
            <w:tcW w:w="740" w:type="dxa"/>
          </w:tcPr>
          <w:p w14:paraId="5E3C9051"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4</w:t>
            </w:r>
          </w:p>
        </w:tc>
        <w:tc>
          <w:tcPr>
            <w:tcW w:w="2779" w:type="dxa"/>
            <w:vAlign w:val="center"/>
          </w:tcPr>
          <w:p w14:paraId="54795582" w14:textId="77777777" w:rsidR="00FF4D0F" w:rsidRPr="00FF4D0F" w:rsidRDefault="00FF4D0F" w:rsidP="00FF4D0F">
            <w:pPr>
              <w:spacing w:after="0" w:line="240" w:lineRule="auto"/>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工作稳定性试验</w:t>
            </w:r>
          </w:p>
        </w:tc>
        <w:tc>
          <w:tcPr>
            <w:tcW w:w="1238" w:type="dxa"/>
            <w:vAlign w:val="center"/>
          </w:tcPr>
          <w:p w14:paraId="4DD2389D"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4.5</w:t>
            </w:r>
          </w:p>
        </w:tc>
        <w:tc>
          <w:tcPr>
            <w:tcW w:w="1238" w:type="dxa"/>
            <w:vAlign w:val="center"/>
          </w:tcPr>
          <w:p w14:paraId="14D2B774"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5.5</w:t>
            </w:r>
          </w:p>
        </w:tc>
        <w:tc>
          <w:tcPr>
            <w:tcW w:w="1238" w:type="dxa"/>
            <w:vAlign w:val="center"/>
          </w:tcPr>
          <w:p w14:paraId="72D49D80"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c>
          <w:tcPr>
            <w:tcW w:w="1239" w:type="dxa"/>
            <w:vAlign w:val="center"/>
          </w:tcPr>
          <w:p w14:paraId="61AB38D3"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r>
      <w:tr w:rsidR="00FF4D0F" w:rsidRPr="00FF4D0F" w14:paraId="023FE3A4" w14:textId="77777777" w:rsidTr="00F52432">
        <w:trPr>
          <w:trHeight w:val="293"/>
        </w:trPr>
        <w:tc>
          <w:tcPr>
            <w:tcW w:w="740" w:type="dxa"/>
          </w:tcPr>
          <w:p w14:paraId="76D5214D"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5</w:t>
            </w:r>
          </w:p>
        </w:tc>
        <w:tc>
          <w:tcPr>
            <w:tcW w:w="2779" w:type="dxa"/>
            <w:vAlign w:val="center"/>
          </w:tcPr>
          <w:p w14:paraId="696B78F0" w14:textId="77777777" w:rsidR="00FF4D0F" w:rsidRPr="00FF4D0F" w:rsidRDefault="00FF4D0F" w:rsidP="00FF4D0F">
            <w:pPr>
              <w:spacing w:after="0" w:line="240" w:lineRule="auto"/>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火花点燃试验</w:t>
            </w:r>
          </w:p>
        </w:tc>
        <w:tc>
          <w:tcPr>
            <w:tcW w:w="1238" w:type="dxa"/>
            <w:vAlign w:val="center"/>
          </w:tcPr>
          <w:p w14:paraId="5B0B7F34"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4.6.1</w:t>
            </w:r>
          </w:p>
        </w:tc>
        <w:tc>
          <w:tcPr>
            <w:tcW w:w="1238" w:type="dxa"/>
            <w:vAlign w:val="center"/>
          </w:tcPr>
          <w:p w14:paraId="631BDCEF"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5.6</w:t>
            </w:r>
          </w:p>
        </w:tc>
        <w:tc>
          <w:tcPr>
            <w:tcW w:w="1238" w:type="dxa"/>
            <w:vAlign w:val="center"/>
          </w:tcPr>
          <w:p w14:paraId="3EF79E02"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w:t>
            </w:r>
          </w:p>
        </w:tc>
        <w:tc>
          <w:tcPr>
            <w:tcW w:w="1239" w:type="dxa"/>
            <w:vAlign w:val="center"/>
          </w:tcPr>
          <w:p w14:paraId="3C757CC2"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r>
      <w:tr w:rsidR="00FF4D0F" w:rsidRPr="00FF4D0F" w14:paraId="6E4C628E" w14:textId="77777777" w:rsidTr="00F52432">
        <w:trPr>
          <w:trHeight w:val="293"/>
        </w:trPr>
        <w:tc>
          <w:tcPr>
            <w:tcW w:w="740" w:type="dxa"/>
          </w:tcPr>
          <w:p w14:paraId="680CB0CA"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6</w:t>
            </w:r>
          </w:p>
        </w:tc>
        <w:tc>
          <w:tcPr>
            <w:tcW w:w="2779" w:type="dxa"/>
            <w:vAlign w:val="center"/>
          </w:tcPr>
          <w:p w14:paraId="49E727A7" w14:textId="77777777" w:rsidR="00FF4D0F" w:rsidRPr="00FF4D0F" w:rsidRDefault="00FF4D0F" w:rsidP="00FF4D0F">
            <w:pPr>
              <w:spacing w:after="0" w:line="240" w:lineRule="auto"/>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本安参数样机检查</w:t>
            </w:r>
          </w:p>
        </w:tc>
        <w:tc>
          <w:tcPr>
            <w:tcW w:w="1238" w:type="dxa"/>
            <w:vAlign w:val="center"/>
          </w:tcPr>
          <w:p w14:paraId="43E8FC39"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4.6.3</w:t>
            </w:r>
          </w:p>
        </w:tc>
        <w:tc>
          <w:tcPr>
            <w:tcW w:w="1238" w:type="dxa"/>
            <w:vAlign w:val="center"/>
          </w:tcPr>
          <w:p w14:paraId="5C20E648"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5.7</w:t>
            </w:r>
          </w:p>
        </w:tc>
        <w:tc>
          <w:tcPr>
            <w:tcW w:w="1238" w:type="dxa"/>
            <w:vAlign w:val="center"/>
          </w:tcPr>
          <w:p w14:paraId="752F2E3F"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w:t>
            </w:r>
          </w:p>
        </w:tc>
        <w:tc>
          <w:tcPr>
            <w:tcW w:w="1239" w:type="dxa"/>
            <w:vAlign w:val="center"/>
          </w:tcPr>
          <w:p w14:paraId="2E0E1BC7" w14:textId="77777777" w:rsidR="00FF4D0F" w:rsidRPr="00FF4D0F" w:rsidRDefault="00FF4D0F" w:rsidP="00FF4D0F">
            <w:pPr>
              <w:spacing w:after="0" w:line="240" w:lineRule="auto"/>
              <w:jc w:val="center"/>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〇</w:t>
            </w:r>
          </w:p>
        </w:tc>
      </w:tr>
      <w:tr w:rsidR="00FF4D0F" w:rsidRPr="00FF4D0F" w14:paraId="19233080" w14:textId="77777777" w:rsidTr="00F52432">
        <w:trPr>
          <w:trHeight w:val="546"/>
        </w:trPr>
        <w:tc>
          <w:tcPr>
            <w:tcW w:w="8472" w:type="dxa"/>
            <w:gridSpan w:val="6"/>
          </w:tcPr>
          <w:p w14:paraId="036DC372" w14:textId="77777777" w:rsidR="00FF4D0F" w:rsidRPr="00FF4D0F" w:rsidRDefault="00FF4D0F" w:rsidP="00FF4D0F">
            <w:pPr>
              <w:spacing w:after="0" w:line="240" w:lineRule="auto"/>
              <w:rPr>
                <w:rFonts w:ascii="Times New Roman" w:eastAsia="宋体" w:hAnsi="Times New Roman" w:cs="Times New Roman"/>
                <w:spacing w:val="2"/>
                <w:kern w:val="0"/>
                <w:sz w:val="21"/>
                <w:szCs w:val="21"/>
                <w14:ligatures w14:val="none"/>
              </w:rPr>
            </w:pPr>
          </w:p>
          <w:p w14:paraId="24EFA895" w14:textId="77777777" w:rsidR="00FF4D0F" w:rsidRPr="00FF4D0F" w:rsidRDefault="00FF4D0F" w:rsidP="00FF4D0F">
            <w:pPr>
              <w:spacing w:after="0" w:line="240" w:lineRule="auto"/>
              <w:rPr>
                <w:rFonts w:ascii="宋体" w:eastAsia="宋体" w:hAnsi="宋体" w:cs="Times New Roman" w:hint="eastAsia"/>
                <w:spacing w:val="2"/>
                <w:kern w:val="0"/>
                <w:sz w:val="21"/>
                <w:szCs w:val="21"/>
                <w14:ligatures w14:val="none"/>
              </w:rPr>
            </w:pPr>
            <w:r w:rsidRPr="00FF4D0F">
              <w:rPr>
                <w:rFonts w:ascii="Times New Roman" w:eastAsia="宋体" w:hAnsi="Times New Roman" w:cs="Times New Roman"/>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为必须进行的检验项目，“－”表示不需要进行检验的项目。</w:t>
            </w:r>
          </w:p>
        </w:tc>
      </w:tr>
    </w:tbl>
    <w:p w14:paraId="76086634" w14:textId="77777777" w:rsidR="00FF4D0F" w:rsidRPr="00FF4D0F" w:rsidRDefault="00FF4D0F" w:rsidP="00FF4D0F">
      <w:pPr>
        <w:keepNext/>
        <w:keepLines/>
        <w:adjustRightInd w:val="0"/>
        <w:spacing w:after="0" w:line="360" w:lineRule="auto"/>
        <w:jc w:val="both"/>
        <w:outlineLvl w:val="0"/>
        <w:rPr>
          <w:rFonts w:ascii="宋体" w:eastAsia="宋体" w:hAnsi="宋体" w:cs="Times New Roman" w:hint="eastAsia"/>
          <w:b/>
          <w:bCs/>
          <w:sz w:val="21"/>
          <w:szCs w:val="21"/>
          <w14:ligatures w14:val="none"/>
        </w:rPr>
      </w:pPr>
      <w:bookmarkStart w:id="57" w:name="_Toc39572168"/>
      <w:bookmarkStart w:id="58" w:name="_Toc307842525"/>
    </w:p>
    <w:p w14:paraId="3B45D293" w14:textId="77777777" w:rsidR="00FF4D0F" w:rsidRPr="00FF4D0F" w:rsidRDefault="00FF4D0F" w:rsidP="00FF4D0F">
      <w:pPr>
        <w:keepNext/>
        <w:keepLines/>
        <w:adjustRightInd w:val="0"/>
        <w:spacing w:after="0" w:line="360" w:lineRule="auto"/>
        <w:jc w:val="both"/>
        <w:outlineLvl w:val="0"/>
        <w:rPr>
          <w:rFonts w:ascii="宋体" w:eastAsia="宋体" w:hAnsi="宋体" w:cs="Times New Roman" w:hint="eastAsia"/>
          <w:b/>
          <w:bCs/>
          <w:sz w:val="21"/>
          <w:szCs w:val="21"/>
          <w14:ligatures w14:val="none"/>
        </w:rPr>
      </w:pPr>
      <w:r w:rsidRPr="00FF4D0F">
        <w:rPr>
          <w:rFonts w:ascii="宋体" w:eastAsia="宋体" w:hAnsi="宋体" w:cs="Times New Roman" w:hint="eastAsia"/>
          <w:b/>
          <w:bCs/>
          <w:sz w:val="21"/>
          <w:szCs w:val="21"/>
          <w14:ligatures w14:val="none"/>
        </w:rPr>
        <w:t>7 标志、包装、运输、贮存</w:t>
      </w:r>
      <w:bookmarkEnd w:id="57"/>
      <w:bookmarkEnd w:id="58"/>
    </w:p>
    <w:p w14:paraId="00AC2AA5"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bookmarkStart w:id="59" w:name="_Toc39572169"/>
      <w:r w:rsidRPr="00FF4D0F">
        <w:rPr>
          <w:rFonts w:ascii="宋体" w:eastAsia="宋体" w:hAnsi="宋体" w:cs="Times New Roman" w:hint="eastAsia"/>
          <w:b/>
          <w:bCs/>
          <w:sz w:val="21"/>
          <w:szCs w:val="21"/>
          <w14:ligatures w14:val="none"/>
        </w:rPr>
        <w:t>7.1 标志</w:t>
      </w:r>
      <w:bookmarkEnd w:id="59"/>
    </w:p>
    <w:p w14:paraId="67ECBC3A" w14:textId="77777777" w:rsidR="00FF4D0F" w:rsidRPr="00FF4D0F" w:rsidRDefault="00FF4D0F" w:rsidP="00FF4D0F">
      <w:pPr>
        <w:widowControl/>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7.1.1产品标志</w:t>
      </w:r>
    </w:p>
    <w:p w14:paraId="7FFDF76D" w14:textId="77777777" w:rsidR="00FF4D0F" w:rsidRPr="00FF4D0F" w:rsidRDefault="00FF4D0F" w:rsidP="00FF4D0F">
      <w:pPr>
        <w:widowControl/>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7.1.1.1 每台电控装置应具备MA安全标志，且符合AQ1043-2007的要求。</w:t>
      </w:r>
    </w:p>
    <w:p w14:paraId="4D0A0DA7" w14:textId="77777777" w:rsidR="00FF4D0F" w:rsidRPr="00FF4D0F" w:rsidRDefault="00FF4D0F" w:rsidP="00FF4D0F">
      <w:pPr>
        <w:widowControl/>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7.1.1.2 外壳明显处设置铭牌，铭牌应清晰，并根据电控装置的型式分别符合GB/T 3836-2021的规定，至少应包括以下内容：</w:t>
      </w:r>
    </w:p>
    <w:p w14:paraId="15BA9FA7" w14:textId="77777777" w:rsidR="00FF4D0F" w:rsidRPr="00FF4D0F" w:rsidRDefault="00FF4D0F" w:rsidP="00FF4D0F">
      <w:pPr>
        <w:widowControl/>
        <w:spacing w:after="0" w:line="360" w:lineRule="auto"/>
        <w:ind w:firstLineChars="150" w:firstLine="321"/>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a)产品型号和名称；</w:t>
      </w:r>
    </w:p>
    <w:p w14:paraId="338B974B" w14:textId="77777777" w:rsidR="00FF4D0F" w:rsidRPr="00FF4D0F" w:rsidRDefault="00FF4D0F" w:rsidP="00FF4D0F">
      <w:pPr>
        <w:widowControl/>
        <w:spacing w:after="0" w:line="360" w:lineRule="auto"/>
        <w:ind w:firstLineChars="150" w:firstLine="321"/>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b)安全标志编号；</w:t>
      </w:r>
    </w:p>
    <w:p w14:paraId="0D37F8FB" w14:textId="77777777" w:rsidR="00FF4D0F" w:rsidRPr="00FF4D0F" w:rsidRDefault="00FF4D0F" w:rsidP="00FF4D0F">
      <w:pPr>
        <w:widowControl/>
        <w:spacing w:after="0" w:line="360" w:lineRule="auto"/>
        <w:ind w:firstLineChars="150" w:firstLine="321"/>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c)</w:t>
      </w:r>
      <w:proofErr w:type="gramStart"/>
      <w:r w:rsidRPr="00FF4D0F">
        <w:rPr>
          <w:rFonts w:ascii="宋体" w:eastAsia="宋体" w:hAnsi="宋体" w:cs="Times New Roman" w:hint="eastAsia"/>
          <w:spacing w:val="2"/>
          <w:kern w:val="0"/>
          <w:sz w:val="21"/>
          <w:szCs w:val="21"/>
          <w14:ligatures w14:val="none"/>
        </w:rPr>
        <w:t>防爆证</w:t>
      </w:r>
      <w:proofErr w:type="gramEnd"/>
      <w:r w:rsidRPr="00FF4D0F">
        <w:rPr>
          <w:rFonts w:ascii="宋体" w:eastAsia="宋体" w:hAnsi="宋体" w:cs="Times New Roman" w:hint="eastAsia"/>
          <w:spacing w:val="2"/>
          <w:kern w:val="0"/>
          <w:sz w:val="21"/>
          <w:szCs w:val="21"/>
          <w14:ligatures w14:val="none"/>
        </w:rPr>
        <w:t>号；</w:t>
      </w:r>
    </w:p>
    <w:p w14:paraId="37577BC4" w14:textId="77777777" w:rsidR="00FF4D0F" w:rsidRPr="00FF4D0F" w:rsidRDefault="00FF4D0F" w:rsidP="00FF4D0F">
      <w:pPr>
        <w:widowControl/>
        <w:spacing w:after="0" w:line="360" w:lineRule="auto"/>
        <w:ind w:firstLineChars="150" w:firstLine="321"/>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d)产品编号及出厂日期；</w:t>
      </w:r>
    </w:p>
    <w:p w14:paraId="3233EC17" w14:textId="77777777" w:rsidR="00FF4D0F" w:rsidRPr="00FF4D0F" w:rsidRDefault="00FF4D0F" w:rsidP="00FF4D0F">
      <w:pPr>
        <w:widowControl/>
        <w:spacing w:after="0" w:line="360" w:lineRule="auto"/>
        <w:ind w:firstLineChars="150" w:firstLine="321"/>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e)制造厂名称；</w:t>
      </w:r>
    </w:p>
    <w:p w14:paraId="0CF4F8B0" w14:textId="77777777" w:rsidR="00FF4D0F" w:rsidRPr="00FF4D0F" w:rsidRDefault="00FF4D0F" w:rsidP="00FF4D0F">
      <w:pPr>
        <w:widowControl/>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7.1.2包装标志</w:t>
      </w:r>
    </w:p>
    <w:p w14:paraId="2CF5329C" w14:textId="77777777" w:rsidR="00FF4D0F" w:rsidRPr="00FF4D0F" w:rsidRDefault="00FF4D0F" w:rsidP="00FF4D0F">
      <w:pPr>
        <w:widowControl/>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7.1.2.1包装贮运标志应符合</w:t>
      </w:r>
      <w:r w:rsidRPr="00FF4D0F">
        <w:rPr>
          <w:rFonts w:ascii="宋体" w:eastAsia="宋体" w:hAnsi="宋体" w:cs="Times New Roman"/>
          <w:spacing w:val="2"/>
          <w:kern w:val="0"/>
          <w:sz w:val="21"/>
          <w:szCs w:val="21"/>
          <w14:ligatures w14:val="none"/>
        </w:rPr>
        <w:t>GB/T191</w:t>
      </w:r>
      <w:r w:rsidRPr="00FF4D0F">
        <w:rPr>
          <w:rFonts w:ascii="宋体" w:eastAsia="宋体" w:hAnsi="宋体" w:cs="Times New Roman" w:hint="eastAsia"/>
          <w:spacing w:val="2"/>
          <w:kern w:val="0"/>
          <w:sz w:val="21"/>
          <w:szCs w:val="21"/>
          <w14:ligatures w14:val="none"/>
        </w:rPr>
        <w:t>-2008的规定。</w:t>
      </w:r>
    </w:p>
    <w:p w14:paraId="55A346C3" w14:textId="77777777" w:rsidR="00FF4D0F" w:rsidRPr="00FF4D0F" w:rsidRDefault="00FF4D0F" w:rsidP="00FF4D0F">
      <w:pPr>
        <w:widowControl/>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7.1.2.2包装箱外壁文字和标记应有：</w:t>
      </w:r>
    </w:p>
    <w:p w14:paraId="73DE9A9A" w14:textId="77777777" w:rsidR="00FF4D0F" w:rsidRPr="00FF4D0F" w:rsidRDefault="00FF4D0F" w:rsidP="00FF4D0F">
      <w:pPr>
        <w:widowControl/>
        <w:spacing w:after="0" w:line="360" w:lineRule="auto"/>
        <w:ind w:firstLineChars="150" w:firstLine="321"/>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spacing w:val="2"/>
          <w:kern w:val="0"/>
          <w:sz w:val="21"/>
          <w:szCs w:val="21"/>
          <w14:ligatures w14:val="none"/>
        </w:rPr>
        <w:t>a</w:t>
      </w:r>
      <w:r w:rsidRPr="00FF4D0F">
        <w:rPr>
          <w:rFonts w:ascii="宋体" w:eastAsia="宋体" w:hAnsi="宋体" w:cs="Times New Roman" w:hint="eastAsia"/>
          <w:spacing w:val="2"/>
          <w:kern w:val="0"/>
          <w:sz w:val="21"/>
          <w:szCs w:val="21"/>
          <w14:ligatures w14:val="none"/>
        </w:rPr>
        <w:t>)制造厂名称；</w:t>
      </w:r>
    </w:p>
    <w:p w14:paraId="3DDDF823" w14:textId="77777777" w:rsidR="00FF4D0F" w:rsidRPr="00FF4D0F" w:rsidRDefault="00FF4D0F" w:rsidP="00FF4D0F">
      <w:pPr>
        <w:widowControl/>
        <w:spacing w:after="0" w:line="360" w:lineRule="auto"/>
        <w:ind w:firstLineChars="150" w:firstLine="321"/>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spacing w:val="2"/>
          <w:kern w:val="0"/>
          <w:sz w:val="21"/>
          <w:szCs w:val="21"/>
          <w14:ligatures w14:val="none"/>
        </w:rPr>
        <w:t>b</w:t>
      </w:r>
      <w:r w:rsidRPr="00FF4D0F">
        <w:rPr>
          <w:rFonts w:ascii="宋体" w:eastAsia="宋体" w:hAnsi="宋体" w:cs="Times New Roman" w:hint="eastAsia"/>
          <w:spacing w:val="2"/>
          <w:kern w:val="0"/>
          <w:sz w:val="21"/>
          <w:szCs w:val="21"/>
          <w14:ligatures w14:val="none"/>
        </w:rPr>
        <w:t>)产品型号和名称；</w:t>
      </w:r>
    </w:p>
    <w:p w14:paraId="078529AA"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bookmarkStart w:id="60" w:name="_Toc39572170"/>
      <w:r w:rsidRPr="00FF4D0F">
        <w:rPr>
          <w:rFonts w:ascii="宋体" w:eastAsia="宋体" w:hAnsi="宋体" w:cs="Times New Roman" w:hint="eastAsia"/>
          <w:b/>
          <w:bCs/>
          <w:sz w:val="21"/>
          <w:szCs w:val="21"/>
          <w14:ligatures w14:val="none"/>
        </w:rPr>
        <w:t>7.2 包装</w:t>
      </w:r>
      <w:bookmarkEnd w:id="60"/>
    </w:p>
    <w:p w14:paraId="1A9C1529" w14:textId="77777777" w:rsidR="00FF4D0F" w:rsidRPr="00FF4D0F" w:rsidRDefault="00FF4D0F" w:rsidP="00FF4D0F">
      <w:pPr>
        <w:widowControl/>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7.2.1本电控装置采用木箱的包装方式。</w:t>
      </w:r>
    </w:p>
    <w:p w14:paraId="70E4746C" w14:textId="77777777" w:rsidR="00FF4D0F" w:rsidRPr="00FF4D0F" w:rsidRDefault="00FF4D0F" w:rsidP="00FF4D0F">
      <w:pPr>
        <w:widowControl/>
        <w:spacing w:after="0" w:line="360" w:lineRule="auto"/>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7.2.2 随机文件应有：</w:t>
      </w:r>
    </w:p>
    <w:p w14:paraId="07534BB9"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spacing w:val="2"/>
          <w:kern w:val="0"/>
          <w:sz w:val="21"/>
          <w:szCs w:val="21"/>
          <w14:ligatures w14:val="none"/>
        </w:rPr>
        <w:t>a</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合格证；</w:t>
      </w:r>
    </w:p>
    <w:p w14:paraId="218CAEAF"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spacing w:val="2"/>
          <w:kern w:val="0"/>
          <w:sz w:val="21"/>
          <w:szCs w:val="21"/>
          <w14:ligatures w14:val="none"/>
        </w:rPr>
        <w:t>b</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使用说明书</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按</w:t>
      </w:r>
      <w:r w:rsidRPr="00FF4D0F">
        <w:rPr>
          <w:rFonts w:ascii="Times New Roman" w:eastAsia="宋体" w:hAnsi="Times New Roman" w:cs="Times New Roman" w:hint="eastAsia"/>
          <w:spacing w:val="2"/>
          <w:kern w:val="0"/>
          <w:sz w:val="21"/>
          <w:szCs w:val="21"/>
          <w14:ligatures w14:val="none"/>
        </w:rPr>
        <w:t xml:space="preserve">GB/T9969-2008 </w:t>
      </w:r>
      <w:r w:rsidRPr="00FF4D0F">
        <w:rPr>
          <w:rFonts w:ascii="Times New Roman" w:eastAsia="宋体" w:hAnsi="Times New Roman" w:cs="Times New Roman" w:hint="eastAsia"/>
          <w:spacing w:val="2"/>
          <w:kern w:val="0"/>
          <w:sz w:val="21"/>
          <w:szCs w:val="21"/>
          <w14:ligatures w14:val="none"/>
        </w:rPr>
        <w:t>的规定编写</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w:t>
      </w:r>
    </w:p>
    <w:p w14:paraId="2D162513"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spacing w:val="2"/>
          <w:kern w:val="0"/>
          <w:sz w:val="21"/>
          <w:szCs w:val="21"/>
          <w14:ligatures w14:val="none"/>
        </w:rPr>
        <w:t>c</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装箱单；</w:t>
      </w:r>
    </w:p>
    <w:p w14:paraId="459917E7" w14:textId="77777777" w:rsidR="00FF4D0F" w:rsidRPr="00FF4D0F" w:rsidRDefault="00FF4D0F" w:rsidP="00FF4D0F">
      <w:pPr>
        <w:widowControl/>
        <w:spacing w:after="0" w:line="360" w:lineRule="auto"/>
        <w:ind w:firstLineChars="200" w:firstLine="428"/>
        <w:jc w:val="both"/>
        <w:rPr>
          <w:rFonts w:ascii="Times New Roman" w:eastAsia="宋体" w:hAnsi="Times New Roman" w:cs="Times New Roman"/>
          <w:spacing w:val="2"/>
          <w:kern w:val="0"/>
          <w:sz w:val="21"/>
          <w:szCs w:val="21"/>
          <w14:ligatures w14:val="none"/>
        </w:rPr>
      </w:pPr>
      <w:r w:rsidRPr="00FF4D0F">
        <w:rPr>
          <w:rFonts w:ascii="Times New Roman" w:eastAsia="宋体" w:hAnsi="Times New Roman" w:cs="Times New Roman"/>
          <w:spacing w:val="2"/>
          <w:kern w:val="0"/>
          <w:sz w:val="21"/>
          <w:szCs w:val="21"/>
          <w14:ligatures w14:val="none"/>
        </w:rPr>
        <w:t>d</w:t>
      </w:r>
      <w:r w:rsidRPr="00FF4D0F">
        <w:rPr>
          <w:rFonts w:ascii="Times New Roman" w:eastAsia="宋体" w:hAnsi="Times New Roman" w:cs="Times New Roman" w:hint="eastAsia"/>
          <w:spacing w:val="2"/>
          <w:kern w:val="0"/>
          <w:sz w:val="21"/>
          <w:szCs w:val="21"/>
          <w14:ligatures w14:val="none"/>
        </w:rPr>
        <w:t>)</w:t>
      </w:r>
      <w:r w:rsidRPr="00FF4D0F">
        <w:rPr>
          <w:rFonts w:ascii="Times New Roman" w:eastAsia="宋体" w:hAnsi="Times New Roman" w:cs="Times New Roman" w:hint="eastAsia"/>
          <w:spacing w:val="2"/>
          <w:kern w:val="0"/>
          <w:sz w:val="21"/>
          <w:szCs w:val="21"/>
          <w14:ligatures w14:val="none"/>
        </w:rPr>
        <w:t>随机备件、附件清单；</w:t>
      </w:r>
    </w:p>
    <w:p w14:paraId="1D36D622"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z w:val="21"/>
          <w:szCs w:val="21"/>
          <w14:ligatures w14:val="none"/>
        </w:rPr>
      </w:pPr>
      <w:bookmarkStart w:id="61" w:name="_Toc39572171"/>
      <w:r w:rsidRPr="00FF4D0F">
        <w:rPr>
          <w:rFonts w:ascii="宋体" w:eastAsia="宋体" w:hAnsi="宋体" w:cs="Times New Roman" w:hint="eastAsia"/>
          <w:b/>
          <w:bCs/>
          <w:sz w:val="21"/>
          <w:szCs w:val="21"/>
          <w14:ligatures w14:val="none"/>
        </w:rPr>
        <w:t>7.3 运输</w:t>
      </w:r>
      <w:bookmarkEnd w:id="61"/>
    </w:p>
    <w:p w14:paraId="5BC18854" w14:textId="77777777" w:rsidR="00FF4D0F" w:rsidRPr="00FF4D0F" w:rsidRDefault="00FF4D0F" w:rsidP="00FF4D0F">
      <w:pPr>
        <w:widowControl/>
        <w:spacing w:after="0" w:line="360" w:lineRule="auto"/>
        <w:ind w:firstLineChars="200" w:firstLine="428"/>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装箱产品在避免雨雪</w:t>
      </w:r>
      <w:proofErr w:type="gramStart"/>
      <w:r w:rsidRPr="00FF4D0F">
        <w:rPr>
          <w:rFonts w:ascii="宋体" w:eastAsia="宋体" w:hAnsi="宋体" w:cs="Times New Roman" w:hint="eastAsia"/>
          <w:spacing w:val="2"/>
          <w:kern w:val="0"/>
          <w:sz w:val="21"/>
          <w:szCs w:val="21"/>
          <w14:ligatures w14:val="none"/>
        </w:rPr>
        <w:t>直接淋袭的</w:t>
      </w:r>
      <w:proofErr w:type="gramEnd"/>
      <w:r w:rsidRPr="00FF4D0F">
        <w:rPr>
          <w:rFonts w:ascii="宋体" w:eastAsia="宋体" w:hAnsi="宋体" w:cs="Times New Roman" w:hint="eastAsia"/>
          <w:spacing w:val="2"/>
          <w:kern w:val="0"/>
          <w:sz w:val="21"/>
          <w:szCs w:val="21"/>
          <w14:ligatures w14:val="none"/>
        </w:rPr>
        <w:t>条件下，能适应飞机、轮船、火车、汽车等运输方式。</w:t>
      </w:r>
    </w:p>
    <w:p w14:paraId="2A97DE47" w14:textId="77777777" w:rsidR="00FF4D0F" w:rsidRPr="00FF4D0F" w:rsidRDefault="00FF4D0F" w:rsidP="00FF4D0F">
      <w:pPr>
        <w:adjustRightInd w:val="0"/>
        <w:spacing w:after="0" w:line="360" w:lineRule="auto"/>
        <w:jc w:val="both"/>
        <w:outlineLvl w:val="0"/>
        <w:rPr>
          <w:rFonts w:ascii="宋体" w:eastAsia="宋体" w:hAnsi="宋体" w:cs="Times New Roman" w:hint="eastAsia"/>
          <w:b/>
          <w:bCs/>
          <w:spacing w:val="2"/>
          <w:sz w:val="21"/>
          <w:szCs w:val="21"/>
          <w14:ligatures w14:val="none"/>
        </w:rPr>
      </w:pPr>
      <w:bookmarkStart w:id="62" w:name="_Toc39572172"/>
      <w:r w:rsidRPr="00FF4D0F">
        <w:rPr>
          <w:rFonts w:ascii="宋体" w:eastAsia="宋体" w:hAnsi="宋体" w:cs="Times New Roman" w:hint="eastAsia"/>
          <w:b/>
          <w:bCs/>
          <w:sz w:val="21"/>
          <w:szCs w:val="21"/>
          <w14:ligatures w14:val="none"/>
        </w:rPr>
        <w:t>7.4  贮存</w:t>
      </w:r>
      <w:bookmarkEnd w:id="62"/>
    </w:p>
    <w:p w14:paraId="1F370284" w14:textId="77777777" w:rsidR="00FF4D0F" w:rsidRPr="00FF4D0F" w:rsidRDefault="00FF4D0F" w:rsidP="00FF4D0F">
      <w:pPr>
        <w:widowControl/>
        <w:spacing w:after="0" w:line="360" w:lineRule="auto"/>
        <w:ind w:firstLineChars="200" w:firstLine="428"/>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spacing w:val="2"/>
          <w:kern w:val="0"/>
          <w:sz w:val="21"/>
          <w:szCs w:val="21"/>
          <w14:ligatures w14:val="none"/>
        </w:rPr>
        <w:t>包装后的电控装置应能在温度为</w:t>
      </w:r>
      <w:r w:rsidRPr="00FF4D0F">
        <w:rPr>
          <w:rFonts w:ascii="宋体" w:eastAsia="宋体" w:hAnsi="宋体" w:cs="Times New Roman"/>
          <w:spacing w:val="2"/>
          <w:kern w:val="0"/>
          <w:sz w:val="21"/>
          <w:szCs w:val="21"/>
          <w14:ligatures w14:val="none"/>
        </w:rPr>
        <w:t>-</w:t>
      </w:r>
      <w:r w:rsidRPr="00FF4D0F">
        <w:rPr>
          <w:rFonts w:ascii="宋体" w:eastAsia="宋体" w:hAnsi="宋体" w:cs="Times New Roman" w:hint="eastAsia"/>
          <w:spacing w:val="2"/>
          <w:kern w:val="0"/>
          <w:sz w:val="21"/>
          <w:szCs w:val="21"/>
          <w14:ligatures w14:val="none"/>
        </w:rPr>
        <w:t>40℃～</w:t>
      </w:r>
      <w:r w:rsidRPr="00FF4D0F">
        <w:rPr>
          <w:rFonts w:ascii="宋体" w:eastAsia="宋体" w:hAnsi="宋体" w:cs="Times New Roman"/>
          <w:spacing w:val="2"/>
          <w:kern w:val="0"/>
          <w:sz w:val="21"/>
          <w:szCs w:val="21"/>
          <w14:ligatures w14:val="none"/>
        </w:rPr>
        <w:t>+</w:t>
      </w:r>
      <w:r w:rsidRPr="00FF4D0F">
        <w:rPr>
          <w:rFonts w:ascii="宋体" w:eastAsia="宋体" w:hAnsi="宋体" w:cs="Times New Roman" w:hint="eastAsia"/>
          <w:spacing w:val="2"/>
          <w:kern w:val="0"/>
          <w:sz w:val="21"/>
          <w:szCs w:val="21"/>
          <w14:ligatures w14:val="none"/>
        </w:rPr>
        <w:t>60℃，相对湿度不大于90%，无腐蚀性气体的仓库内存放，贮存期限为12个月。</w:t>
      </w:r>
    </w:p>
    <w:p w14:paraId="1C6848B0" w14:textId="77777777" w:rsidR="00FF4D0F" w:rsidRPr="00FF4D0F" w:rsidRDefault="00FF4D0F" w:rsidP="00FF4D0F">
      <w:pPr>
        <w:widowControl/>
        <w:spacing w:after="0" w:line="360" w:lineRule="auto"/>
        <w:ind w:firstLineChars="200" w:firstLine="420"/>
        <w:jc w:val="both"/>
        <w:rPr>
          <w:rFonts w:ascii="宋体" w:eastAsia="宋体" w:hAnsi="宋体" w:cs="Times New Roman" w:hint="eastAsia"/>
          <w:spacing w:val="2"/>
          <w:kern w:val="0"/>
          <w:sz w:val="21"/>
          <w:szCs w:val="21"/>
          <w14:ligatures w14:val="none"/>
        </w:rPr>
      </w:pPr>
      <w:r w:rsidRPr="00FF4D0F">
        <w:rPr>
          <w:rFonts w:ascii="宋体" w:eastAsia="宋体" w:hAnsi="宋体" w:cs="Times New Roman" w:hint="eastAsia"/>
          <w:noProof/>
          <w:spacing w:val="2"/>
          <w:kern w:val="0"/>
          <w:sz w:val="21"/>
          <w:szCs w:val="21"/>
          <w14:ligatures w14:val="none"/>
        </w:rPr>
        <mc:AlternateContent>
          <mc:Choice Requires="wps">
            <w:drawing>
              <wp:anchor distT="0" distB="0" distL="114300" distR="114300" simplePos="0" relativeHeight="251660288" behindDoc="0" locked="0" layoutInCell="1" allowOverlap="1" wp14:anchorId="176487B0" wp14:editId="06B61AAC">
                <wp:simplePos x="0" y="0"/>
                <wp:positionH relativeFrom="column">
                  <wp:posOffset>1720215</wp:posOffset>
                </wp:positionH>
                <wp:positionV relativeFrom="paragraph">
                  <wp:posOffset>111760</wp:posOffset>
                </wp:positionV>
                <wp:extent cx="2082165" cy="9525"/>
                <wp:effectExtent l="0" t="4445" r="5715" b="8890"/>
                <wp:wrapNone/>
                <wp:docPr id="6" name="直接连接符 6"/>
                <wp:cNvGraphicFramePr/>
                <a:graphic xmlns:a="http://schemas.openxmlformats.org/drawingml/2006/main">
                  <a:graphicData uri="http://schemas.microsoft.com/office/word/2010/wordprocessingShape">
                    <wps:wsp>
                      <wps:cNvCnPr/>
                      <wps:spPr>
                        <a:xfrm>
                          <a:off x="0" y="0"/>
                          <a:ext cx="2082165" cy="952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32C70560" id="直接连接符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5.45pt,8.8pt" to="299.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"/>
            </w:pict>
          </mc:Fallback>
        </mc:AlternateContent>
      </w:r>
    </w:p>
    <w:p w14:paraId="67B94D65" w14:textId="77777777" w:rsidR="00FF4D0F" w:rsidRPr="00FF4D0F" w:rsidRDefault="00FF4D0F">
      <w:pPr>
        <w:rPr>
          <w:rFonts w:hint="eastAsia"/>
        </w:rPr>
      </w:pPr>
    </w:p>
    <w:sectPr w:rsidR="00FF4D0F" w:rsidRPr="00FF4D0F" w:rsidSect="00FF4D0F">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BCA81C" w14:textId="77777777" w:rsidR="004F3C03" w:rsidRDefault="004F3C03">
      <w:pPr>
        <w:spacing w:after="0" w:line="240" w:lineRule="auto"/>
        <w:rPr>
          <w:rFonts w:hint="eastAsia"/>
        </w:rPr>
      </w:pPr>
      <w:r>
        <w:separator/>
      </w:r>
    </w:p>
  </w:endnote>
  <w:endnote w:type="continuationSeparator" w:id="0">
    <w:p w14:paraId="6F23E2D4" w14:textId="77777777" w:rsidR="004F3C03" w:rsidRDefault="004F3C03">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91900" w14:textId="77777777" w:rsidR="00FF4D0F" w:rsidRDefault="00FF4D0F">
    <w:pPr>
      <w:pStyle w:val="af0"/>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EAF4C" w14:textId="77777777" w:rsidR="004F3C03" w:rsidRDefault="004F3C03">
      <w:pPr>
        <w:spacing w:after="0" w:line="240" w:lineRule="auto"/>
        <w:rPr>
          <w:rFonts w:hint="eastAsia"/>
        </w:rPr>
      </w:pPr>
      <w:r>
        <w:separator/>
      </w:r>
    </w:p>
  </w:footnote>
  <w:footnote w:type="continuationSeparator" w:id="0">
    <w:p w14:paraId="6E93B992" w14:textId="77777777" w:rsidR="004F3C03" w:rsidRDefault="004F3C03">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D0002" w14:textId="77777777" w:rsidR="00FF4D0F" w:rsidRDefault="00FF4D0F">
    <w:pPr>
      <w:pStyle w:val="ae"/>
      <w:jc w:val="right"/>
      <w:rPr>
        <w:rFonts w:hint="eastAsia"/>
      </w:rPr>
    </w:pPr>
    <w:fldSimple w:instr=" STYLEREF  标准文件_文件编号  \* MERGEFORMAT ">
      <w:r>
        <w:t>T/CNCA XXXX—202X</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9FB49AB"/>
    <w:multiLevelType w:val="multilevel"/>
    <w:tmpl w:val="99FB49AB"/>
    <w:lvl w:ilvl="0">
      <w:start w:val="1"/>
      <w:numFmt w:val="decimal"/>
      <w:suff w:val="space"/>
      <w:lvlText w:val="%1"/>
      <w:lvlJc w:val="left"/>
      <w:pPr>
        <w:tabs>
          <w:tab w:val="left" w:pos="0"/>
        </w:tabs>
        <w:ind w:left="425" w:hanging="425"/>
      </w:pPr>
      <w:rPr>
        <w:rFonts w:hint="eastAsia"/>
      </w:rPr>
    </w:lvl>
    <w:lvl w:ilvl="1">
      <w:start w:val="1"/>
      <w:numFmt w:val="decimal"/>
      <w:suff w:val="space"/>
      <w:lvlText w:val="%1.%2"/>
      <w:lvlJc w:val="left"/>
      <w:pPr>
        <w:tabs>
          <w:tab w:val="left" w:pos="0"/>
        </w:tabs>
        <w:ind w:left="567"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34E44CD1"/>
    <w:multiLevelType w:val="multilevel"/>
    <w:tmpl w:val="34E44CD1"/>
    <w:lvl w:ilvl="0">
      <w:start w:val="1"/>
      <w:numFmt w:val="lowerLetter"/>
      <w:lvlText w:val="%1)"/>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num w:numId="1" w16cid:durableId="117535048">
    <w:abstractNumId w:val="0"/>
  </w:num>
  <w:num w:numId="2" w16cid:durableId="843739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D0F"/>
    <w:rsid w:val="004344BB"/>
    <w:rsid w:val="00436C77"/>
    <w:rsid w:val="004F3C03"/>
    <w:rsid w:val="00793038"/>
    <w:rsid w:val="008929CF"/>
    <w:rsid w:val="00B103CC"/>
    <w:rsid w:val="00FF4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2346B"/>
  <w15:chartTrackingRefBased/>
  <w15:docId w15:val="{34F22BB0-256B-4CEB-ACD4-A291109B2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F4D0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F4D0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F4D0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F4D0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F4D0F"/>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FF4D0F"/>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F4D0F"/>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F4D0F"/>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FF4D0F"/>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F4D0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F4D0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F4D0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F4D0F"/>
    <w:rPr>
      <w:rFonts w:cstheme="majorBidi"/>
      <w:color w:val="0F4761" w:themeColor="accent1" w:themeShade="BF"/>
      <w:sz w:val="28"/>
      <w:szCs w:val="28"/>
    </w:rPr>
  </w:style>
  <w:style w:type="character" w:customStyle="1" w:styleId="50">
    <w:name w:val="标题 5 字符"/>
    <w:basedOn w:val="a0"/>
    <w:link w:val="5"/>
    <w:uiPriority w:val="9"/>
    <w:semiHidden/>
    <w:rsid w:val="00FF4D0F"/>
    <w:rPr>
      <w:rFonts w:cstheme="majorBidi"/>
      <w:color w:val="0F4761" w:themeColor="accent1" w:themeShade="BF"/>
      <w:sz w:val="24"/>
    </w:rPr>
  </w:style>
  <w:style w:type="character" w:customStyle="1" w:styleId="60">
    <w:name w:val="标题 6 字符"/>
    <w:basedOn w:val="a0"/>
    <w:link w:val="6"/>
    <w:uiPriority w:val="9"/>
    <w:semiHidden/>
    <w:rsid w:val="00FF4D0F"/>
    <w:rPr>
      <w:rFonts w:cstheme="majorBidi"/>
      <w:b/>
      <w:bCs/>
      <w:color w:val="0F4761" w:themeColor="accent1" w:themeShade="BF"/>
    </w:rPr>
  </w:style>
  <w:style w:type="character" w:customStyle="1" w:styleId="70">
    <w:name w:val="标题 7 字符"/>
    <w:basedOn w:val="a0"/>
    <w:link w:val="7"/>
    <w:uiPriority w:val="9"/>
    <w:semiHidden/>
    <w:rsid w:val="00FF4D0F"/>
    <w:rPr>
      <w:rFonts w:cstheme="majorBidi"/>
      <w:b/>
      <w:bCs/>
      <w:color w:val="595959" w:themeColor="text1" w:themeTint="A6"/>
    </w:rPr>
  </w:style>
  <w:style w:type="character" w:customStyle="1" w:styleId="80">
    <w:name w:val="标题 8 字符"/>
    <w:basedOn w:val="a0"/>
    <w:link w:val="8"/>
    <w:uiPriority w:val="9"/>
    <w:semiHidden/>
    <w:rsid w:val="00FF4D0F"/>
    <w:rPr>
      <w:rFonts w:cstheme="majorBidi"/>
      <w:color w:val="595959" w:themeColor="text1" w:themeTint="A6"/>
    </w:rPr>
  </w:style>
  <w:style w:type="character" w:customStyle="1" w:styleId="90">
    <w:name w:val="标题 9 字符"/>
    <w:basedOn w:val="a0"/>
    <w:link w:val="9"/>
    <w:uiPriority w:val="9"/>
    <w:semiHidden/>
    <w:rsid w:val="00FF4D0F"/>
    <w:rPr>
      <w:rFonts w:eastAsiaTheme="majorEastAsia" w:cstheme="majorBidi"/>
      <w:color w:val="595959" w:themeColor="text1" w:themeTint="A6"/>
    </w:rPr>
  </w:style>
  <w:style w:type="paragraph" w:styleId="a3">
    <w:name w:val="Title"/>
    <w:basedOn w:val="a"/>
    <w:next w:val="a"/>
    <w:link w:val="a4"/>
    <w:uiPriority w:val="10"/>
    <w:qFormat/>
    <w:rsid w:val="00FF4D0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F4D0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F4D0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F4D0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F4D0F"/>
    <w:pPr>
      <w:spacing w:before="160"/>
      <w:jc w:val="center"/>
    </w:pPr>
    <w:rPr>
      <w:i/>
      <w:iCs/>
      <w:color w:val="404040" w:themeColor="text1" w:themeTint="BF"/>
    </w:rPr>
  </w:style>
  <w:style w:type="character" w:customStyle="1" w:styleId="a8">
    <w:name w:val="引用 字符"/>
    <w:basedOn w:val="a0"/>
    <w:link w:val="a7"/>
    <w:uiPriority w:val="29"/>
    <w:rsid w:val="00FF4D0F"/>
    <w:rPr>
      <w:i/>
      <w:iCs/>
      <w:color w:val="404040" w:themeColor="text1" w:themeTint="BF"/>
    </w:rPr>
  </w:style>
  <w:style w:type="paragraph" w:styleId="a9">
    <w:name w:val="List Paragraph"/>
    <w:basedOn w:val="a"/>
    <w:uiPriority w:val="34"/>
    <w:qFormat/>
    <w:rsid w:val="00FF4D0F"/>
    <w:pPr>
      <w:ind w:left="720"/>
      <w:contextualSpacing/>
    </w:pPr>
  </w:style>
  <w:style w:type="character" w:styleId="aa">
    <w:name w:val="Intense Emphasis"/>
    <w:basedOn w:val="a0"/>
    <w:uiPriority w:val="21"/>
    <w:qFormat/>
    <w:rsid w:val="00FF4D0F"/>
    <w:rPr>
      <w:i/>
      <w:iCs/>
      <w:color w:val="0F4761" w:themeColor="accent1" w:themeShade="BF"/>
    </w:rPr>
  </w:style>
  <w:style w:type="paragraph" w:styleId="ab">
    <w:name w:val="Intense Quote"/>
    <w:basedOn w:val="a"/>
    <w:next w:val="a"/>
    <w:link w:val="ac"/>
    <w:uiPriority w:val="30"/>
    <w:qFormat/>
    <w:rsid w:val="00FF4D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F4D0F"/>
    <w:rPr>
      <w:i/>
      <w:iCs/>
      <w:color w:val="0F4761" w:themeColor="accent1" w:themeShade="BF"/>
    </w:rPr>
  </w:style>
  <w:style w:type="character" w:styleId="ad">
    <w:name w:val="Intense Reference"/>
    <w:basedOn w:val="a0"/>
    <w:uiPriority w:val="32"/>
    <w:qFormat/>
    <w:rsid w:val="00FF4D0F"/>
    <w:rPr>
      <w:b/>
      <w:bCs/>
      <w:smallCaps/>
      <w:color w:val="0F4761" w:themeColor="accent1" w:themeShade="BF"/>
      <w:spacing w:val="5"/>
    </w:rPr>
  </w:style>
  <w:style w:type="paragraph" w:styleId="ae">
    <w:name w:val="header"/>
    <w:basedOn w:val="a"/>
    <w:link w:val="af"/>
    <w:uiPriority w:val="99"/>
    <w:unhideWhenUsed/>
    <w:rsid w:val="00FF4D0F"/>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FF4D0F"/>
    <w:rPr>
      <w:sz w:val="18"/>
      <w:szCs w:val="18"/>
    </w:rPr>
  </w:style>
  <w:style w:type="paragraph" w:customStyle="1" w:styleId="af0">
    <w:name w:val="标准文件_页脚奇数页"/>
    <w:qFormat/>
    <w:rsid w:val="00FF4D0F"/>
    <w:pPr>
      <w:spacing w:after="0" w:line="240" w:lineRule="auto"/>
      <w:ind w:right="227"/>
      <w:jc w:val="right"/>
    </w:pPr>
    <w:rPr>
      <w:rFonts w:ascii="宋体" w:eastAsia="宋体" w:hAnsi="Times New Roman" w:cs="Times New Roman"/>
      <w:kern w:val="0"/>
      <w:sz w:val="18"/>
      <w:szCs w:val="20"/>
      <w14:ligatures w14:val="none"/>
    </w:rPr>
  </w:style>
  <w:style w:type="paragraph" w:customStyle="1" w:styleId="af1">
    <w:name w:val="标准文件_页眉奇数页"/>
    <w:next w:val="a"/>
    <w:qFormat/>
    <w:rsid w:val="00FF4D0F"/>
    <w:pPr>
      <w:tabs>
        <w:tab w:val="center" w:pos="4154"/>
        <w:tab w:val="right" w:pos="8306"/>
      </w:tabs>
      <w:spacing w:after="120" w:line="240" w:lineRule="auto"/>
      <w:jc w:val="right"/>
    </w:pPr>
    <w:rPr>
      <w:rFonts w:ascii="黑体" w:eastAsia="黑体" w:hAnsi="宋体" w:cs="Times New Roman"/>
      <w:kern w:val="0"/>
      <w:sz w:val="21"/>
      <w:szCs w:val="20"/>
      <w14:ligatures w14:val="none"/>
    </w:rPr>
  </w:style>
  <w:style w:type="paragraph" w:styleId="af2">
    <w:name w:val="footer"/>
    <w:basedOn w:val="a"/>
    <w:link w:val="af3"/>
    <w:uiPriority w:val="99"/>
    <w:unhideWhenUsed/>
    <w:rsid w:val="00793038"/>
    <w:pPr>
      <w:tabs>
        <w:tab w:val="center" w:pos="4153"/>
        <w:tab w:val="right" w:pos="8306"/>
      </w:tabs>
      <w:snapToGrid w:val="0"/>
      <w:spacing w:line="240" w:lineRule="auto"/>
    </w:pPr>
    <w:rPr>
      <w:sz w:val="18"/>
      <w:szCs w:val="18"/>
    </w:rPr>
  </w:style>
  <w:style w:type="character" w:customStyle="1" w:styleId="af3">
    <w:name w:val="页脚 字符"/>
    <w:basedOn w:val="a0"/>
    <w:link w:val="af2"/>
    <w:uiPriority w:val="99"/>
    <w:rsid w:val="007930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27612B66CAF45709A2CC1CCA52980F8"/>
        <w:category>
          <w:name w:val="常规"/>
          <w:gallery w:val="placeholder"/>
        </w:category>
        <w:types>
          <w:type w:val="bbPlcHdr"/>
        </w:types>
        <w:behaviors>
          <w:behavior w:val="content"/>
        </w:behaviors>
        <w:guid w:val="{6E0F2698-970B-43B5-B1A4-EEC9518F633C}"/>
      </w:docPartPr>
      <w:docPartBody>
        <w:p w:rsidR="000D425C" w:rsidRDefault="00DC442B" w:rsidP="00DC442B">
          <w:pPr>
            <w:pStyle w:val="927612B66CAF45709A2CC1CCA52980F8"/>
            <w:rPr>
              <w:rFonts w:hint="eastAsia"/>
            </w:rPr>
          </w:pPr>
          <w:r>
            <w:rPr>
              <w:rStyle w:val="a3"/>
              <w:rFonts w:hint="eastAsia"/>
            </w:rPr>
            <w:t>单击或点击此处输入文字。</w:t>
          </w:r>
        </w:p>
      </w:docPartBody>
    </w:docPart>
    <w:docPart>
      <w:docPartPr>
        <w:name w:val="EA7EC69060E140E38F3535E282102493"/>
        <w:category>
          <w:name w:val="常规"/>
          <w:gallery w:val="placeholder"/>
        </w:category>
        <w:types>
          <w:type w:val="bbPlcHdr"/>
        </w:types>
        <w:behaviors>
          <w:behavior w:val="content"/>
        </w:behaviors>
        <w:guid w:val="{EC205AFF-F3E4-4DF1-9FEB-4E0BE96AC785}"/>
      </w:docPartPr>
      <w:docPartBody>
        <w:p w:rsidR="000D425C" w:rsidRDefault="00DC442B" w:rsidP="00DC442B">
          <w:pPr>
            <w:pStyle w:val="EA7EC69060E140E38F3535E282102493"/>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42B"/>
    <w:rsid w:val="000D425C"/>
    <w:rsid w:val="002110E1"/>
    <w:rsid w:val="00436C77"/>
    <w:rsid w:val="00492766"/>
    <w:rsid w:val="008929CF"/>
    <w:rsid w:val="00DC4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DC442B"/>
    <w:rPr>
      <w:color w:val="808080"/>
    </w:rPr>
  </w:style>
  <w:style w:type="paragraph" w:customStyle="1" w:styleId="927612B66CAF45709A2CC1CCA52980F8">
    <w:name w:val="927612B66CAF45709A2CC1CCA52980F8"/>
    <w:rsid w:val="00DC442B"/>
    <w:pPr>
      <w:widowControl w:val="0"/>
    </w:pPr>
  </w:style>
  <w:style w:type="paragraph" w:customStyle="1" w:styleId="EA7EC69060E140E38F3535E282102493">
    <w:name w:val="EA7EC69060E140E38F3535E282102493"/>
    <w:rsid w:val="00DC442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601</Words>
  <Characters>3432</Characters>
  <Application>Microsoft Office Word</Application>
  <DocSecurity>0</DocSecurity>
  <Lines>28</Lines>
  <Paragraphs>8</Paragraphs>
  <ScaleCrop>false</ScaleCrop>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11 11</dc:creator>
  <cp:keywords/>
  <dc:description/>
  <cp:lastModifiedBy>856</cp:lastModifiedBy>
  <cp:revision>3</cp:revision>
  <dcterms:created xsi:type="dcterms:W3CDTF">2024-11-19T03:01:00Z</dcterms:created>
  <dcterms:modified xsi:type="dcterms:W3CDTF">2024-11-20T02:09:00Z</dcterms:modified>
</cp:coreProperties>
</file>