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49F7F9">
      <w:pPr>
        <w:overflowPunct w:val="0"/>
        <w:spacing w:before="0" w:after="0"/>
        <w:jc w:val="both"/>
        <w:rPr>
          <w:rFonts w:hint="eastAsia" w:ascii="仿宋" w:hAnsi="仿宋" w:eastAsia="仿宋"/>
          <w:kern w:val="44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附件1</w:t>
      </w:r>
    </w:p>
    <w:p w14:paraId="73BADEC6">
      <w:pPr>
        <w:overflowPunct w:val="0"/>
        <w:spacing w:before="0" w:after="0"/>
        <w:jc w:val="center"/>
        <w:rPr>
          <w:rFonts w:hint="eastAsia" w:ascii="方正小标宋_GBK" w:eastAsia="方正小标宋_GBK"/>
          <w:sz w:val="44"/>
          <w:szCs w:val="44"/>
        </w:rPr>
      </w:pPr>
      <w:bookmarkStart w:id="0" w:name="_GoBack"/>
      <w:r>
        <w:rPr>
          <w:rFonts w:hint="eastAsia" w:ascii="方正小标宋_GBK" w:eastAsia="方正小标宋_GBK"/>
          <w:sz w:val="44"/>
          <w:szCs w:val="44"/>
        </w:rPr>
        <w:t>第十届中国体育博士高层论坛交通信息</w:t>
      </w:r>
    </w:p>
    <w:bookmarkEnd w:id="0"/>
    <w:p w14:paraId="63015188">
      <w:pPr>
        <w:overflowPunct w:val="0"/>
        <w:spacing w:before="0" w:after="0"/>
        <w:ind w:firstLine="600" w:firstLineChars="200"/>
        <w:jc w:val="both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本次论坛不统一安排接送站，参会代表往返交通费用自理。请根据行程安排自行前往报到地点。</w:t>
      </w:r>
    </w:p>
    <w:p w14:paraId="44A1B522">
      <w:pPr>
        <w:overflowPunct w:val="0"/>
        <w:spacing w:before="0" w:after="0"/>
        <w:ind w:firstLine="600" w:firstLineChars="200"/>
        <w:jc w:val="both"/>
        <w:rPr>
          <w:rFonts w:hint="eastAsia" w:ascii="黑体" w:hAnsi="黑体" w:eastAsia="黑体"/>
          <w:sz w:val="30"/>
          <w:szCs w:val="30"/>
        </w:rPr>
      </w:pPr>
      <w:r>
        <w:rPr>
          <w:rFonts w:hint="eastAsia" w:ascii="黑体" w:hAnsi="黑体" w:eastAsia="黑体"/>
          <w:sz w:val="30"/>
          <w:szCs w:val="30"/>
        </w:rPr>
        <w:t>一、导航信息</w:t>
      </w:r>
    </w:p>
    <w:p w14:paraId="0AAEB451">
      <w:pPr>
        <w:overflowPunct w:val="0"/>
        <w:spacing w:before="0" w:after="0"/>
        <w:ind w:firstLine="600" w:firstLineChars="200"/>
        <w:jc w:val="both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请在地图中搜索“石家庄观和国际酒店”，并核对目的地为石家庄市裕华区裕翔街18号、河北师范大学东门附近的报到酒店。</w:t>
      </w:r>
    </w:p>
    <w:p w14:paraId="6B484E88">
      <w:pPr>
        <w:overflowPunct w:val="0"/>
        <w:spacing w:before="0" w:after="0"/>
        <w:ind w:firstLine="600" w:firstLineChars="200"/>
        <w:jc w:val="both"/>
        <w:rPr>
          <w:rFonts w:hint="eastAsia" w:ascii="黑体" w:hAnsi="黑体" w:eastAsia="黑体"/>
          <w:sz w:val="30"/>
          <w:szCs w:val="30"/>
        </w:rPr>
      </w:pPr>
      <w:r>
        <w:rPr>
          <w:rFonts w:hint="eastAsia" w:ascii="黑体" w:hAnsi="黑体" w:eastAsia="黑体"/>
          <w:sz w:val="30"/>
          <w:szCs w:val="30"/>
        </w:rPr>
        <w:t>二、交通方式</w:t>
      </w:r>
    </w:p>
    <w:tbl>
      <w:tblPr>
        <w:tblStyle w:val="2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562"/>
        <w:gridCol w:w="2277"/>
        <w:gridCol w:w="4497"/>
      </w:tblGrid>
      <w:tr w14:paraId="06FBC0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tblHeader/>
        </w:trPr>
        <w:tc>
          <w:tcPr>
            <w:tcW w:w="937" w:type="pct"/>
            <w:vAlign w:val="center"/>
          </w:tcPr>
          <w:p w14:paraId="4FF99FB5">
            <w:pPr>
              <w:spacing w:before="0" w:after="0" w:line="240" w:lineRule="auto"/>
              <w:jc w:val="center"/>
              <w:rPr>
                <w:rFonts w:hint="eastAsia" w:ascii="仿宋" w:hAnsi="仿宋" w:eastAsia="仿宋"/>
                <w:b/>
                <w:bCs/>
              </w:rPr>
            </w:pPr>
            <w:r>
              <w:rPr>
                <w:rFonts w:hint="eastAsia" w:ascii="仿宋" w:hAnsi="仿宋" w:eastAsia="仿宋"/>
                <w:b/>
              </w:rPr>
              <w:t>出发地</w:t>
            </w:r>
          </w:p>
        </w:tc>
        <w:tc>
          <w:tcPr>
            <w:tcW w:w="1366" w:type="pct"/>
            <w:vAlign w:val="center"/>
          </w:tcPr>
          <w:p w14:paraId="3670B699">
            <w:pPr>
              <w:spacing w:before="0" w:after="0" w:line="240" w:lineRule="auto"/>
              <w:jc w:val="center"/>
              <w:rPr>
                <w:rFonts w:hint="eastAsia" w:ascii="仿宋" w:hAnsi="仿宋" w:eastAsia="仿宋"/>
                <w:b/>
                <w:bCs/>
              </w:rPr>
            </w:pPr>
            <w:r>
              <w:rPr>
                <w:rFonts w:hint="eastAsia" w:ascii="仿宋" w:hAnsi="仿宋" w:eastAsia="仿宋"/>
                <w:b/>
              </w:rPr>
              <w:t>出租车/网约车</w:t>
            </w:r>
          </w:p>
        </w:tc>
        <w:tc>
          <w:tcPr>
            <w:tcW w:w="2698" w:type="pct"/>
            <w:vAlign w:val="center"/>
          </w:tcPr>
          <w:p w14:paraId="1D19EF3D">
            <w:pPr>
              <w:spacing w:before="0" w:after="0" w:line="240" w:lineRule="auto"/>
              <w:jc w:val="center"/>
              <w:rPr>
                <w:rFonts w:hint="eastAsia" w:ascii="仿宋" w:hAnsi="仿宋" w:eastAsia="仿宋"/>
                <w:b/>
                <w:bCs/>
              </w:rPr>
            </w:pPr>
            <w:r>
              <w:rPr>
                <w:rFonts w:hint="eastAsia" w:ascii="仿宋" w:hAnsi="仿宋" w:eastAsia="仿宋"/>
                <w:b/>
              </w:rPr>
              <w:t>公共交通</w:t>
            </w:r>
          </w:p>
        </w:tc>
      </w:tr>
      <w:tr w14:paraId="3A8CFD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0" w:hRule="atLeast"/>
        </w:trPr>
        <w:tc>
          <w:tcPr>
            <w:tcW w:w="937" w:type="pct"/>
            <w:vAlign w:val="center"/>
          </w:tcPr>
          <w:p w14:paraId="03269A5A">
            <w:pPr>
              <w:spacing w:before="0" w:after="0" w:line="240" w:lineRule="auto"/>
              <w:ind w:left="120" w:leftChars="50" w:right="120" w:rightChars="50"/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石家庄站</w:t>
            </w:r>
          </w:p>
        </w:tc>
        <w:tc>
          <w:tcPr>
            <w:tcW w:w="1366" w:type="pct"/>
            <w:vAlign w:val="center"/>
          </w:tcPr>
          <w:p w14:paraId="7AFC2145">
            <w:pPr>
              <w:spacing w:before="0" w:after="0" w:line="240" w:lineRule="auto"/>
              <w:ind w:left="120" w:leftChars="50" w:right="120" w:rightChars="50"/>
              <w:jc w:val="both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约6公里，15分钟，15—20元</w:t>
            </w:r>
          </w:p>
        </w:tc>
        <w:tc>
          <w:tcPr>
            <w:tcW w:w="2698" w:type="pct"/>
            <w:vAlign w:val="center"/>
          </w:tcPr>
          <w:p w14:paraId="35954536">
            <w:pPr>
              <w:spacing w:before="0" w:after="0" w:line="240" w:lineRule="auto"/>
              <w:ind w:left="120" w:leftChars="50" w:right="120" w:rightChars="50"/>
              <w:jc w:val="both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西广场乘206路、东广场乘215路至</w:t>
            </w:r>
            <w:r>
              <w:rPr>
                <w:rFonts w:ascii="仿宋" w:hAnsi="仿宋" w:eastAsia="仿宋"/>
              </w:rPr>
              <w:t>南焦客运</w:t>
            </w:r>
            <w:r>
              <w:rPr>
                <w:rFonts w:hint="eastAsia" w:ascii="仿宋" w:hAnsi="仿宋" w:eastAsia="仿宋"/>
              </w:rPr>
              <w:t>站，约30分钟。</w:t>
            </w:r>
          </w:p>
        </w:tc>
      </w:tr>
      <w:tr w14:paraId="0F9C3A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0" w:hRule="atLeast"/>
        </w:trPr>
        <w:tc>
          <w:tcPr>
            <w:tcW w:w="937" w:type="pct"/>
            <w:vAlign w:val="center"/>
          </w:tcPr>
          <w:p w14:paraId="4DF1DC32">
            <w:pPr>
              <w:spacing w:before="0" w:after="0" w:line="240" w:lineRule="auto"/>
              <w:ind w:left="120" w:leftChars="50" w:right="120" w:rightChars="50"/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石家庄北站</w:t>
            </w:r>
          </w:p>
        </w:tc>
        <w:tc>
          <w:tcPr>
            <w:tcW w:w="1366" w:type="pct"/>
            <w:vAlign w:val="center"/>
          </w:tcPr>
          <w:p w14:paraId="52993684">
            <w:pPr>
              <w:spacing w:before="0" w:after="0" w:line="240" w:lineRule="auto"/>
              <w:ind w:left="120" w:leftChars="50" w:right="120" w:rightChars="50"/>
              <w:jc w:val="both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约18公里，25—35分钟，35—45元</w:t>
            </w:r>
          </w:p>
        </w:tc>
        <w:tc>
          <w:tcPr>
            <w:tcW w:w="2698" w:type="pct"/>
            <w:vAlign w:val="center"/>
          </w:tcPr>
          <w:p w14:paraId="5ACD4350">
            <w:pPr>
              <w:spacing w:before="0" w:after="0" w:line="240" w:lineRule="auto"/>
              <w:ind w:left="120" w:leftChars="50" w:right="120" w:rightChars="50"/>
              <w:jc w:val="both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南广场乘75路至南焦客运站下车，约1小时。</w:t>
            </w:r>
          </w:p>
        </w:tc>
      </w:tr>
      <w:tr w14:paraId="59FC40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0" w:hRule="atLeast"/>
        </w:trPr>
        <w:tc>
          <w:tcPr>
            <w:tcW w:w="937" w:type="pct"/>
            <w:vAlign w:val="center"/>
          </w:tcPr>
          <w:p w14:paraId="7776F31E">
            <w:pPr>
              <w:spacing w:before="0" w:after="0" w:line="240" w:lineRule="auto"/>
              <w:ind w:left="120" w:leftChars="50" w:right="120" w:rightChars="50"/>
              <w:jc w:val="center"/>
              <w:rPr>
                <w:rFonts w:hint="eastAsia"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石家庄东站</w:t>
            </w:r>
          </w:p>
        </w:tc>
        <w:tc>
          <w:tcPr>
            <w:tcW w:w="1366" w:type="pct"/>
            <w:vAlign w:val="center"/>
          </w:tcPr>
          <w:p w14:paraId="2959CC19">
            <w:pPr>
              <w:spacing w:before="0" w:after="0" w:line="240" w:lineRule="auto"/>
              <w:ind w:left="120" w:leftChars="50" w:right="120" w:rightChars="50"/>
              <w:jc w:val="both"/>
              <w:rPr>
                <w:rFonts w:hint="eastAsia"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约15公里，20—30分钟，30—40元</w:t>
            </w:r>
          </w:p>
        </w:tc>
        <w:tc>
          <w:tcPr>
            <w:tcW w:w="2698" w:type="pct"/>
            <w:vAlign w:val="center"/>
          </w:tcPr>
          <w:p w14:paraId="74F79AD8">
            <w:pPr>
              <w:spacing w:before="0" w:after="0" w:line="240" w:lineRule="auto"/>
              <w:ind w:left="120" w:leftChars="50" w:right="120" w:rightChars="50"/>
              <w:jc w:val="both"/>
              <w:rPr>
                <w:rFonts w:hint="eastAsia"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乘快516路或乘地铁1号线至朝晖桥站，换2环1路至南焦客运站下车，约65—70分钟。</w:t>
            </w:r>
          </w:p>
        </w:tc>
      </w:tr>
      <w:tr w14:paraId="0F8970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0" w:hRule="atLeast"/>
        </w:trPr>
        <w:tc>
          <w:tcPr>
            <w:tcW w:w="937" w:type="pct"/>
            <w:vAlign w:val="center"/>
          </w:tcPr>
          <w:p w14:paraId="3D3FE45F">
            <w:pPr>
              <w:spacing w:before="0" w:after="0" w:line="240" w:lineRule="auto"/>
              <w:ind w:left="120" w:leftChars="50" w:right="120" w:rightChars="50"/>
              <w:jc w:val="center"/>
              <w:rPr>
                <w:rFonts w:hint="eastAsia"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石家庄正定国际机场</w:t>
            </w:r>
          </w:p>
        </w:tc>
        <w:tc>
          <w:tcPr>
            <w:tcW w:w="1366" w:type="pct"/>
            <w:vAlign w:val="center"/>
          </w:tcPr>
          <w:p w14:paraId="5728DD63">
            <w:pPr>
              <w:spacing w:before="0" w:after="0" w:line="240" w:lineRule="auto"/>
              <w:ind w:left="120" w:leftChars="50" w:right="120" w:rightChars="50"/>
              <w:jc w:val="both"/>
              <w:rPr>
                <w:rFonts w:hint="eastAsia"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约42公里，40—50分钟，90—110元</w:t>
            </w:r>
          </w:p>
        </w:tc>
        <w:tc>
          <w:tcPr>
            <w:tcW w:w="2698" w:type="pct"/>
            <w:vAlign w:val="center"/>
          </w:tcPr>
          <w:p w14:paraId="55C206BD">
            <w:pPr>
              <w:spacing w:before="0" w:after="0" w:line="240" w:lineRule="auto"/>
              <w:ind w:left="120" w:leftChars="50" w:right="120" w:rightChars="50"/>
              <w:jc w:val="both"/>
              <w:rPr>
                <w:rFonts w:hint="eastAsia"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乘机场巴士3号线/S2线至南焦客运站，约1小时10分钟，票价约20元。</w:t>
            </w:r>
          </w:p>
        </w:tc>
      </w:tr>
    </w:tbl>
    <w:p w14:paraId="7C896040">
      <w:pPr>
        <w:overflowPunct w:val="0"/>
        <w:spacing w:before="120" w:beforeLines="50" w:after="0"/>
        <w:ind w:firstLine="600" w:firstLineChars="200"/>
        <w:jc w:val="both"/>
        <w:rPr>
          <w:rFonts w:hint="eastAsia" w:ascii="黑体" w:hAnsi="黑体" w:eastAsia="黑体"/>
          <w:sz w:val="30"/>
          <w:szCs w:val="30"/>
        </w:rPr>
      </w:pPr>
      <w:r>
        <w:rPr>
          <w:rFonts w:hint="eastAsia" w:ascii="黑体" w:hAnsi="黑体" w:eastAsia="黑体"/>
          <w:sz w:val="30"/>
          <w:szCs w:val="30"/>
        </w:rPr>
        <w:t>三、出行提示</w:t>
      </w:r>
    </w:p>
    <w:p w14:paraId="3D3E689E">
      <w:pPr>
        <w:overflowPunct w:val="0"/>
        <w:spacing w:before="0" w:after="0"/>
        <w:ind w:firstLine="600" w:firstLineChars="200"/>
        <w:jc w:val="both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交通线路、行程时间及费用受运营调整、路况和天气等因素影响，请以实时查询结果为准。夜间抵达或行李较多的代表，可根据实际情况选择出租车或网约车。</w:t>
      </w:r>
    </w:p>
    <w:p w14:paraId="19A00A9B">
      <w:pPr>
        <w:spacing w:before="0" w:after="0"/>
        <w:jc w:val="both"/>
      </w:pPr>
      <w:r>
        <w:rPr>
          <w:rFonts w:ascii="仿宋" w:hAnsi="仿宋" w:eastAsia="仿宋"/>
          <w:sz w:val="32"/>
          <w:szCs w:val="32"/>
        </w:rPr>
        <w:br w:type="page"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</w:pPr>
      <w:r>
        <w:separator/>
      </w:r>
    </w:p>
  </w:footnote>
  <w:footnote w:type="continuationSeparator" w:id="1">
    <w:p>
      <w:pPr>
        <w:spacing w:before="0" w:after="0"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F261F0"/>
    <w:rsid w:val="43F26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before="60" w:after="60" w:line="360" w:lineRule="auto"/>
    </w:pPr>
    <w:rPr>
      <w:rFonts w:ascii="宋体" w:hAnsi="宋体" w:eastAsia="宋体" w:cs="宋体"/>
      <w:color w:val="000000"/>
      <w:kern w:val="2"/>
      <w:sz w:val="24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2026-11-03T07:04:00Z</dcterms:created>
  <dc:creator>生活不能自李</dc:creator>
  <cp:lastModifiedBy>生活不能自李</cp:lastModifiedBy>
  <dcterms:modified xsi:type="dcterms:W3CDTF">2026-11-03T07:06:33Z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4C4F55B835EE4A1EAA0B8A84A4C4013E_11</vt:lpwstr>
  </property>
  <property fmtid="{D5CDD505-2E9C-101B-9397-08002B2CF9AE}" pid="4" name="KSOTemplateDocerSaveRecord">
    <vt:lpwstr>eyJoZGlkIjoiNjcyYmUwNGQ4ZDU2NGIyYzZhYzRlMmExOGZhMmRmN2UiLCJ1c2VySWQiOiIzODM0ODI4NjEifQ==</vt:lpwstr>
  </property>
</Properties>
</file>