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SectionMark0"/>
    <w:p w14:paraId="39B9F78A" w14:textId="73AAC237" w:rsidR="00076EDE" w:rsidRPr="00710430" w:rsidRDefault="000427E9">
      <w:pPr>
        <w:pStyle w:val="af9"/>
        <w:sectPr w:rsidR="00076EDE" w:rsidRPr="00710430">
          <w:headerReference w:type="even" r:id="rId8"/>
          <w:headerReference w:type="default" r:id="rId9"/>
          <w:footerReference w:type="even" r:id="rId10"/>
          <w:footerReference w:type="default" r:id="rId11"/>
          <w:headerReference w:type="first" r:id="rId12"/>
          <w:footerReference w:type="first" r:id="rId13"/>
          <w:pgSz w:w="11907" w:h="16839"/>
          <w:pgMar w:top="567" w:right="851" w:bottom="1361" w:left="1418" w:header="0" w:footer="0" w:gutter="0"/>
          <w:pgNumType w:fmt="upperRoman" w:start="1"/>
          <w:cols w:space="425"/>
          <w:titlePg/>
          <w:docGrid w:type="lines" w:linePitch="312"/>
        </w:sectPr>
      </w:pPr>
      <w:r w:rsidRPr="00710430">
        <w:rPr>
          <w:noProof/>
        </w:rPr>
        <mc:AlternateContent>
          <mc:Choice Requires="wps">
            <w:drawing>
              <wp:anchor distT="0" distB="0" distL="114300" distR="114300" simplePos="0" relativeHeight="251675648" behindDoc="0" locked="0" layoutInCell="1" allowOverlap="1" wp14:anchorId="78E9A094" wp14:editId="46778854">
                <wp:simplePos x="0" y="0"/>
                <wp:positionH relativeFrom="column">
                  <wp:posOffset>4295775</wp:posOffset>
                </wp:positionH>
                <wp:positionV relativeFrom="paragraph">
                  <wp:posOffset>9079865</wp:posOffset>
                </wp:positionV>
                <wp:extent cx="666750" cy="450215"/>
                <wp:effectExtent l="0" t="0" r="4445" b="635"/>
                <wp:wrapNone/>
                <wp:docPr id="1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450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3C4188" w14:textId="77777777" w:rsidR="00596DE8" w:rsidRDefault="00596DE8" w:rsidP="000427E9">
                            <w:pPr>
                              <w:ind w:firstLineChars="0" w:firstLine="0"/>
                              <w:rPr>
                                <w:sz w:val="24"/>
                              </w:rPr>
                            </w:pPr>
                            <w:r>
                              <w:rPr>
                                <w:rStyle w:val="af3"/>
                                <w:rFonts w:hint="eastAsia"/>
                                <w:sz w:val="24"/>
                              </w:rPr>
                              <w:t>发 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78E9A094" id="_x0000_t202" coordsize="21600,21600" o:spt="202" path="m,l,21600r21600,l21600,xe">
                <v:stroke joinstyle="miter"/>
                <v:path gradientshapeok="t" o:connecttype="rect"/>
              </v:shapetype>
              <v:shape id="Text Box 12" o:spid="_x0000_s1026" type="#_x0000_t202" style="position:absolute;left:0;text-align:left;margin-left:338.25pt;margin-top:714.95pt;width:52.5pt;height:35.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" filled="f" stroked="f">
                <v:textbox>
                  <w:txbxContent>
                    <w:p w14:paraId="053C4188" w14:textId="77777777" w:rsidR="00596DE8" w:rsidRDefault="00596DE8" w:rsidP="000427E9">
                      <w:pPr>
                        <w:ind w:firstLineChars="0" w:firstLine="0"/>
                        <w:rPr>
                          <w:sz w:val="24"/>
                        </w:rPr>
                      </w:pPr>
                      <w:r>
                        <w:rPr>
                          <w:rStyle w:val="af3"/>
                          <w:rFonts w:hint="eastAsia"/>
                          <w:sz w:val="24"/>
                        </w:rPr>
                        <w:t>发 布</w:t>
                      </w:r>
                    </w:p>
                  </w:txbxContent>
                </v:textbox>
              </v:shape>
            </w:pict>
          </mc:Fallback>
        </mc:AlternateContent>
      </w:r>
      <w:r w:rsidR="00191C7C" w:rsidRPr="00710430">
        <w:rPr>
          <w:noProof/>
        </w:rPr>
        <mc:AlternateContent>
          <mc:Choice Requires="wps">
            <w:drawing>
              <wp:anchor distT="0" distB="0" distL="114300" distR="114300" simplePos="0" relativeHeight="251673600" behindDoc="0" locked="1" layoutInCell="1" allowOverlap="1" wp14:anchorId="23D36688" wp14:editId="0FC08539">
                <wp:simplePos x="0" y="0"/>
                <wp:positionH relativeFrom="margin">
                  <wp:posOffset>800100</wp:posOffset>
                </wp:positionH>
                <wp:positionV relativeFrom="margin">
                  <wp:posOffset>9097010</wp:posOffset>
                </wp:positionV>
                <wp:extent cx="4000500" cy="500380"/>
                <wp:effectExtent l="0" t="0" r="4445" b="0"/>
                <wp:wrapNone/>
                <wp:docPr id="8"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500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9DB39D" w14:textId="77777777" w:rsidR="00596DE8" w:rsidRPr="00B03753" w:rsidRDefault="00596DE8" w:rsidP="00191C7C">
                            <w:pPr>
                              <w:ind w:firstLineChars="0" w:firstLine="0"/>
                              <w:jc w:val="center"/>
                              <w:rPr>
                                <w:rStyle w:val="af3"/>
                                <w:sz w:val="36"/>
                                <w:szCs w:val="36"/>
                              </w:rPr>
                            </w:pPr>
                            <w:r>
                              <w:rPr>
                                <w:rStyle w:val="af3"/>
                                <w:rFonts w:hint="eastAsia"/>
                                <w:sz w:val="36"/>
                                <w:szCs w:val="36"/>
                              </w:rPr>
                              <w:t>中国煤炭学会</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23D36688" id="fmFrame7" o:spid="_x0000_s1027" type="#_x0000_t202" style="position:absolute;left:0;text-align:left;margin-left:63pt;margin-top:716.3pt;width:315pt;height:39.4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" stroked="f">
                <v:textbox inset="0,0,0,0">
                  <w:txbxContent>
                    <w:p w14:paraId="7A9DB39D" w14:textId="77777777" w:rsidR="00596DE8" w:rsidRPr="00B03753" w:rsidRDefault="00596DE8" w:rsidP="00191C7C">
                      <w:pPr>
                        <w:ind w:firstLineChars="0" w:firstLine="0"/>
                        <w:jc w:val="center"/>
                        <w:rPr>
                          <w:rStyle w:val="af3"/>
                          <w:sz w:val="36"/>
                          <w:szCs w:val="36"/>
                        </w:rPr>
                      </w:pPr>
                      <w:r>
                        <w:rPr>
                          <w:rStyle w:val="af3"/>
                          <w:rFonts w:hint="eastAsia"/>
                          <w:sz w:val="36"/>
                          <w:szCs w:val="36"/>
                        </w:rPr>
                        <w:t>中国煤炭学会</w:t>
                      </w:r>
                    </w:p>
                  </w:txbxContent>
                </v:textbox>
                <w10:wrap anchorx="margin" anchory="margin"/>
                <w10:anchorlock/>
              </v:shape>
            </w:pict>
          </mc:Fallback>
        </mc:AlternateContent>
      </w:r>
      <w:r w:rsidR="00191C7C" w:rsidRPr="00710430">
        <w:rPr>
          <w:noProof/>
        </w:rPr>
        <mc:AlternateContent>
          <mc:Choice Requires="wps">
            <w:drawing>
              <wp:anchor distT="0" distB="0" distL="114300" distR="114300" simplePos="0" relativeHeight="251671552" behindDoc="0" locked="1" layoutInCell="1" allowOverlap="1" wp14:anchorId="439EA527" wp14:editId="583F688C">
                <wp:simplePos x="0" y="0"/>
                <wp:positionH relativeFrom="margin">
                  <wp:posOffset>4091305</wp:posOffset>
                </wp:positionH>
                <wp:positionV relativeFrom="margin">
                  <wp:posOffset>8529955</wp:posOffset>
                </wp:positionV>
                <wp:extent cx="2019300" cy="292100"/>
                <wp:effectExtent l="0" t="0" r="0" b="0"/>
                <wp:wrapNone/>
                <wp:docPr id="7"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292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B93709" w14:textId="2FFE33BB" w:rsidR="00596DE8" w:rsidRDefault="00596DE8" w:rsidP="00191C7C">
                            <w:pPr>
                              <w:pStyle w:val="afc"/>
                              <w:ind w:firstLine="560"/>
                            </w:pPr>
                            <w:r>
                              <w:rPr>
                                <w:rFonts w:hint="eastAsia"/>
                              </w:rPr>
                              <w:t>20</w:t>
                            </w:r>
                            <w:r>
                              <w:t>2</w:t>
                            </w:r>
                            <w:r w:rsidR="00867A0A">
                              <w:t>3</w:t>
                            </w:r>
                            <w:r>
                              <w:rPr>
                                <w:rFonts w:hint="eastAsia"/>
                              </w:rPr>
                              <w:t>-</w:t>
                            </w:r>
                            <w:r w:rsidR="00DC38D8">
                              <w:t>XX</w:t>
                            </w:r>
                            <w:r>
                              <w:rPr>
                                <w:rFonts w:hint="eastAsia"/>
                              </w:rPr>
                              <w:t>-</w:t>
                            </w:r>
                            <w:r w:rsidR="00DC38D8">
                              <w:t>XX</w:t>
                            </w:r>
                            <w:r>
                              <w:rPr>
                                <w:rFonts w:hint="eastAsia"/>
                              </w:rPr>
                              <w:t>实施</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9EA527" id="_x0000_t202" coordsize="21600,21600" o:spt="202" path="m,l,21600r21600,l21600,xe">
                <v:stroke joinstyle="miter"/>
                <v:path gradientshapeok="t" o:connecttype="rect"/>
              </v:shapetype>
              <v:shape id="文本框 3" o:spid="_x0000_s1028" type="#_x0000_t202" style="position:absolute;left:0;text-align:left;margin-left:322.15pt;margin-top:671.65pt;width:159pt;height:23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" stroked="f">
                <v:textbox inset="0,0,0,0">
                  <w:txbxContent>
                    <w:p w14:paraId="67B93709" w14:textId="2FFE33BB" w:rsidR="00596DE8" w:rsidRDefault="00596DE8" w:rsidP="00191C7C">
                      <w:pPr>
                        <w:pStyle w:val="afc"/>
                        <w:ind w:firstLine="560"/>
                      </w:pPr>
                      <w:r>
                        <w:rPr>
                          <w:rFonts w:hint="eastAsia"/>
                        </w:rPr>
                        <w:t>20</w:t>
                      </w:r>
                      <w:r>
                        <w:t>2</w:t>
                      </w:r>
                      <w:r w:rsidR="00867A0A">
                        <w:t>3</w:t>
                      </w:r>
                      <w:r>
                        <w:rPr>
                          <w:rFonts w:hint="eastAsia"/>
                        </w:rPr>
                        <w:t>-</w:t>
                      </w:r>
                      <w:r w:rsidR="00DC38D8">
                        <w:t>XX</w:t>
                      </w:r>
                      <w:r>
                        <w:rPr>
                          <w:rFonts w:hint="eastAsia"/>
                        </w:rPr>
                        <w:t>-</w:t>
                      </w:r>
                      <w:r w:rsidR="00DC38D8">
                        <w:t>XX</w:t>
                      </w:r>
                      <w:r>
                        <w:rPr>
                          <w:rFonts w:hint="eastAsia"/>
                        </w:rPr>
                        <w:t>实施</w:t>
                      </w:r>
                    </w:p>
                  </w:txbxContent>
                </v:textbox>
                <w10:wrap anchorx="margin" anchory="margin"/>
                <w10:anchorlock/>
              </v:shape>
            </w:pict>
          </mc:Fallback>
        </mc:AlternateContent>
      </w:r>
      <w:r w:rsidR="00191C7C" w:rsidRPr="00710430">
        <w:rPr>
          <w:noProof/>
        </w:rPr>
        <mc:AlternateContent>
          <mc:Choice Requires="wps">
            <w:drawing>
              <wp:anchor distT="0" distB="0" distL="114300" distR="114300" simplePos="0" relativeHeight="251669504" behindDoc="0" locked="1" layoutInCell="1" allowOverlap="1" wp14:anchorId="5749698A" wp14:editId="280A6FD1">
                <wp:simplePos x="0" y="0"/>
                <wp:positionH relativeFrom="margin">
                  <wp:posOffset>0</wp:posOffset>
                </wp:positionH>
                <wp:positionV relativeFrom="margin">
                  <wp:posOffset>8532495</wp:posOffset>
                </wp:positionV>
                <wp:extent cx="2019300" cy="312420"/>
                <wp:effectExtent l="0" t="0" r="4445" b="3175"/>
                <wp:wrapNone/>
                <wp:docPr id="6"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C1B7BA" w14:textId="5C1DCBB2" w:rsidR="00596DE8" w:rsidRDefault="00596DE8" w:rsidP="00191C7C">
                            <w:pPr>
                              <w:pStyle w:val="af5"/>
                            </w:pPr>
                            <w:r>
                              <w:rPr>
                                <w:rFonts w:hint="eastAsia"/>
                              </w:rPr>
                              <w:t>20</w:t>
                            </w:r>
                            <w:r>
                              <w:t>2</w:t>
                            </w:r>
                            <w:r w:rsidR="00867A0A">
                              <w:t>3</w:t>
                            </w:r>
                            <w:r>
                              <w:rPr>
                                <w:rFonts w:hint="eastAsia"/>
                              </w:rPr>
                              <w:t>-</w:t>
                            </w:r>
                            <w:r w:rsidR="00DC38D8">
                              <w:t>XX</w:t>
                            </w:r>
                            <w:r>
                              <w:rPr>
                                <w:rFonts w:hint="eastAsia"/>
                              </w:rPr>
                              <w:t>-</w:t>
                            </w:r>
                            <w:r w:rsidR="00DC38D8">
                              <w:t>XX</w:t>
                            </w:r>
                            <w:r>
                              <w:rPr>
                                <w:rFonts w:hint="eastAsia"/>
                              </w:rPr>
                              <w:t>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49698A" id="文本框 4" o:spid="_x0000_s1029" type="#_x0000_t202" style="position:absolute;left:0;text-align:left;margin-left:0;margin-top:671.85pt;width:159pt;height:24.6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" stroked="f">
                <v:textbox inset="0,0,0,0">
                  <w:txbxContent>
                    <w:p w14:paraId="45C1B7BA" w14:textId="5C1DCBB2" w:rsidR="00596DE8" w:rsidRDefault="00596DE8" w:rsidP="00191C7C">
                      <w:pPr>
                        <w:pStyle w:val="af5"/>
                      </w:pPr>
                      <w:r>
                        <w:rPr>
                          <w:rFonts w:hint="eastAsia"/>
                        </w:rPr>
                        <w:t>20</w:t>
                      </w:r>
                      <w:r>
                        <w:t>2</w:t>
                      </w:r>
                      <w:r w:rsidR="00867A0A">
                        <w:t>3</w:t>
                      </w:r>
                      <w:r>
                        <w:rPr>
                          <w:rFonts w:hint="eastAsia"/>
                        </w:rPr>
                        <w:t>-</w:t>
                      </w:r>
                      <w:r w:rsidR="00DC38D8">
                        <w:t>XX</w:t>
                      </w:r>
                      <w:r>
                        <w:rPr>
                          <w:rFonts w:hint="eastAsia"/>
                        </w:rPr>
                        <w:t>-</w:t>
                      </w:r>
                      <w:r w:rsidR="00DC38D8">
                        <w:t>XX</w:t>
                      </w:r>
                      <w:r>
                        <w:rPr>
                          <w:rFonts w:hint="eastAsia"/>
                        </w:rPr>
                        <w:t>发布</w:t>
                      </w:r>
                    </w:p>
                  </w:txbxContent>
                </v:textbox>
                <w10:wrap anchorx="margin" anchory="margin"/>
                <w10:anchorlock/>
              </v:shape>
            </w:pict>
          </mc:Fallback>
        </mc:AlternateContent>
      </w:r>
      <w:r w:rsidR="00191C7C" w:rsidRPr="00710430">
        <w:rPr>
          <w:noProof/>
        </w:rPr>
        <mc:AlternateContent>
          <mc:Choice Requires="wps">
            <w:drawing>
              <wp:anchor distT="0" distB="0" distL="114300" distR="114300" simplePos="0" relativeHeight="251654143" behindDoc="0" locked="1" layoutInCell="1" allowOverlap="1" wp14:anchorId="066FCCF4" wp14:editId="1850292C">
                <wp:simplePos x="0" y="0"/>
                <wp:positionH relativeFrom="margin">
                  <wp:posOffset>-37465</wp:posOffset>
                </wp:positionH>
                <wp:positionV relativeFrom="margin">
                  <wp:posOffset>1699895</wp:posOffset>
                </wp:positionV>
                <wp:extent cx="6143625" cy="750570"/>
                <wp:effectExtent l="0" t="1905" r="4445" b="0"/>
                <wp:wrapNone/>
                <wp:docPr id="4"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3625" cy="7505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771D78" w14:textId="7E534F70" w:rsidR="00596DE8" w:rsidRDefault="001C519C" w:rsidP="00191C7C">
                            <w:pPr>
                              <w:pStyle w:val="af6"/>
                            </w:pPr>
                            <w:r>
                              <w:t>T</w:t>
                            </w:r>
                            <w:r w:rsidR="00596DE8">
                              <w:t>/</w:t>
                            </w:r>
                            <w:r>
                              <w:t>CCS</w:t>
                            </w:r>
                            <w:r w:rsidR="00596DE8">
                              <w:rPr>
                                <w:rFonts w:hint="eastAsia"/>
                              </w:rPr>
                              <w:t xml:space="preserve"> ××××</w:t>
                            </w:r>
                            <w:r w:rsidR="00596DE8">
                              <w:t>—</w:t>
                            </w:r>
                            <w:r w:rsidR="00596DE8">
                              <w:rPr>
                                <w:rFonts w:hint="eastAsia"/>
                              </w:rPr>
                              <w:t>××××</w:t>
                            </w:r>
                          </w:p>
                          <w:p w14:paraId="4DB25165" w14:textId="77777777" w:rsidR="00596DE8" w:rsidRDefault="00596DE8" w:rsidP="00191C7C">
                            <w:pPr>
                              <w:pStyle w:val="20"/>
                              <w:spacing w:line="240" w:lineRule="auto"/>
                            </w:pPr>
                          </w:p>
                          <w:p w14:paraId="4CE97080" w14:textId="77777777" w:rsidR="00596DE8" w:rsidRDefault="00596DE8" w:rsidP="00191C7C">
                            <w:pPr>
                              <w:pStyle w:val="20"/>
                              <w:spacing w:line="240" w:lineRule="auto"/>
                            </w:pPr>
                          </w:p>
                          <w:p w14:paraId="328DAC0D" w14:textId="77777777" w:rsidR="00596DE8" w:rsidRDefault="00596DE8" w:rsidP="00191C7C">
                            <w:pPr>
                              <w:pStyle w:val="20"/>
                              <w:spacing w:line="240" w:lineRule="auto"/>
                            </w:pPr>
                          </w:p>
                          <w:p w14:paraId="000E487E" w14:textId="77777777" w:rsidR="00596DE8" w:rsidRDefault="00596DE8" w:rsidP="00191C7C">
                            <w:pPr>
                              <w:pStyle w:val="20"/>
                              <w:spacing w:line="240" w:lineRule="auto"/>
                            </w:pPr>
                          </w:p>
                          <w:p w14:paraId="3EFFAE1D" w14:textId="77777777" w:rsidR="00596DE8" w:rsidRDefault="00596DE8" w:rsidP="00191C7C">
                            <w:pPr>
                              <w:pStyle w:val="20"/>
                            </w:pPr>
                            <w:r>
                              <w:rPr>
                                <w:rFonts w:hint="eastAsia"/>
                              </w:rPr>
                              <w:t>代替</w:t>
                            </w:r>
                            <w:r>
                              <w:rPr>
                                <w:rFonts w:hint="eastAsia"/>
                              </w:rPr>
                              <w:t>GB/T17608-1998</w:t>
                            </w:r>
                          </w:p>
                          <w:p w14:paraId="71C76C0B" w14:textId="77777777" w:rsidR="00596DE8" w:rsidRDefault="00596DE8" w:rsidP="00191C7C">
                            <w:pPr>
                              <w:pStyle w:val="20"/>
                            </w:pPr>
                          </w:p>
                          <w:p w14:paraId="0A88E3DA" w14:textId="77777777" w:rsidR="00596DE8" w:rsidRDefault="00596DE8" w:rsidP="00191C7C">
                            <w:pPr>
                              <w:pStyle w:val="20"/>
                            </w:pPr>
                          </w:p>
                          <w:p w14:paraId="4099CD6E" w14:textId="77777777" w:rsidR="00596DE8" w:rsidRDefault="00596DE8" w:rsidP="00191C7C">
                            <w:pPr>
                              <w:pStyle w:val="af6"/>
                              <w:rPr>
                                <w:rFonts w:ascii="Times New Roma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066FCCF4" id="fmFrame3" o:spid="_x0000_s1030" type="#_x0000_t202" style="position:absolute;left:0;text-align:left;margin-left:-2.95pt;margin-top:133.85pt;width:483.75pt;height:59.1pt;z-index:251654143;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" stroked="f">
                <v:textbox inset="0,0,0,0">
                  <w:txbxContent>
                    <w:p w14:paraId="2D771D78" w14:textId="7E534F70" w:rsidR="00596DE8" w:rsidRDefault="001C519C" w:rsidP="00191C7C">
                      <w:pPr>
                        <w:pStyle w:val="af6"/>
                      </w:pPr>
                      <w:r>
                        <w:t>T</w:t>
                      </w:r>
                      <w:r w:rsidR="00596DE8">
                        <w:t>/</w:t>
                      </w:r>
                      <w:r>
                        <w:t>CCS</w:t>
                      </w:r>
                      <w:r w:rsidR="00596DE8">
                        <w:rPr>
                          <w:rFonts w:hint="eastAsia"/>
                        </w:rPr>
                        <w:t xml:space="preserve"> ××××</w:t>
                      </w:r>
                      <w:r w:rsidR="00596DE8">
                        <w:t>—</w:t>
                      </w:r>
                      <w:r w:rsidR="00596DE8">
                        <w:rPr>
                          <w:rFonts w:hint="eastAsia"/>
                        </w:rPr>
                        <w:t>××××</w:t>
                      </w:r>
                    </w:p>
                    <w:p w14:paraId="4DB25165" w14:textId="77777777" w:rsidR="00596DE8" w:rsidRDefault="00596DE8" w:rsidP="00191C7C">
                      <w:pPr>
                        <w:pStyle w:val="20"/>
                        <w:spacing w:line="240" w:lineRule="auto"/>
                      </w:pPr>
                    </w:p>
                    <w:p w14:paraId="4CE97080" w14:textId="77777777" w:rsidR="00596DE8" w:rsidRDefault="00596DE8" w:rsidP="00191C7C">
                      <w:pPr>
                        <w:pStyle w:val="20"/>
                        <w:spacing w:line="240" w:lineRule="auto"/>
                      </w:pPr>
                    </w:p>
                    <w:p w14:paraId="328DAC0D" w14:textId="77777777" w:rsidR="00596DE8" w:rsidRDefault="00596DE8" w:rsidP="00191C7C">
                      <w:pPr>
                        <w:pStyle w:val="20"/>
                        <w:spacing w:line="240" w:lineRule="auto"/>
                      </w:pPr>
                    </w:p>
                    <w:p w14:paraId="000E487E" w14:textId="77777777" w:rsidR="00596DE8" w:rsidRDefault="00596DE8" w:rsidP="00191C7C">
                      <w:pPr>
                        <w:pStyle w:val="20"/>
                        <w:spacing w:line="240" w:lineRule="auto"/>
                      </w:pPr>
                    </w:p>
                    <w:p w14:paraId="3EFFAE1D" w14:textId="77777777" w:rsidR="00596DE8" w:rsidRDefault="00596DE8" w:rsidP="00191C7C">
                      <w:pPr>
                        <w:pStyle w:val="20"/>
                      </w:pPr>
                      <w:r>
                        <w:rPr>
                          <w:rFonts w:hint="eastAsia"/>
                        </w:rPr>
                        <w:t>代替</w:t>
                      </w:r>
                      <w:r>
                        <w:rPr>
                          <w:rFonts w:hint="eastAsia"/>
                        </w:rPr>
                        <w:t>GB/T17608-1998</w:t>
                      </w:r>
                    </w:p>
                    <w:p w14:paraId="71C76C0B" w14:textId="77777777" w:rsidR="00596DE8" w:rsidRDefault="00596DE8" w:rsidP="00191C7C">
                      <w:pPr>
                        <w:pStyle w:val="20"/>
                      </w:pPr>
                    </w:p>
                    <w:p w14:paraId="0A88E3DA" w14:textId="77777777" w:rsidR="00596DE8" w:rsidRDefault="00596DE8" w:rsidP="00191C7C">
                      <w:pPr>
                        <w:pStyle w:val="20"/>
                      </w:pPr>
                    </w:p>
                    <w:p w14:paraId="4099CD6E" w14:textId="77777777" w:rsidR="00596DE8" w:rsidRDefault="00596DE8" w:rsidP="00191C7C">
                      <w:pPr>
                        <w:pStyle w:val="af6"/>
                        <w:rPr>
                          <w:rFonts w:ascii="Times New Roman"/>
                        </w:rPr>
                      </w:pPr>
                    </w:p>
                  </w:txbxContent>
                </v:textbox>
                <w10:wrap anchorx="margin" anchory="margin"/>
                <w10:anchorlock/>
              </v:shape>
            </w:pict>
          </mc:Fallback>
        </mc:AlternateContent>
      </w:r>
      <w:r w:rsidR="00191C7C" w:rsidRPr="00710430">
        <w:rPr>
          <w:noProof/>
        </w:rPr>
        <mc:AlternateContent>
          <mc:Choice Requires="wps">
            <w:drawing>
              <wp:anchor distT="0" distB="0" distL="114300" distR="114300" simplePos="0" relativeHeight="251667456" behindDoc="0" locked="1" layoutInCell="1" allowOverlap="1" wp14:anchorId="29D55F29" wp14:editId="1DD762D0">
                <wp:simplePos x="0" y="0"/>
                <wp:positionH relativeFrom="margin">
                  <wp:posOffset>-4445</wp:posOffset>
                </wp:positionH>
                <wp:positionV relativeFrom="margin">
                  <wp:posOffset>1154430</wp:posOffset>
                </wp:positionV>
                <wp:extent cx="6120130" cy="391160"/>
                <wp:effectExtent l="0" t="1905" r="0" b="0"/>
                <wp:wrapNone/>
                <wp:docPr id="3" name="文本框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91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456779" w14:textId="77777777" w:rsidR="00596DE8" w:rsidRPr="00BC7455" w:rsidRDefault="00596DE8" w:rsidP="00191C7C">
                            <w:pPr>
                              <w:pStyle w:val="ab"/>
                              <w:rPr>
                                <w:rFonts w:eastAsia="黑体"/>
                                <w:w w:val="100"/>
                              </w:rPr>
                            </w:pPr>
                            <w:r w:rsidRPr="00BC7455">
                              <w:rPr>
                                <w:rFonts w:eastAsia="黑体" w:hint="eastAsia"/>
                                <w:w w:val="100"/>
                              </w:rPr>
                              <w:t>中国煤炭学会团体标准</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29D55F29" id="fmFrame2" o:spid="_x0000_s1031" type="#_x0000_t202" style="position:absolute;left:0;text-align:left;margin-left:-.35pt;margin-top:90.9pt;width:481.9pt;height:30.8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" stroked="f">
                <v:textbox inset="0,0,0,0">
                  <w:txbxContent>
                    <w:p w14:paraId="65456779" w14:textId="77777777" w:rsidR="00596DE8" w:rsidRPr="00BC7455" w:rsidRDefault="00596DE8" w:rsidP="00191C7C">
                      <w:pPr>
                        <w:pStyle w:val="ab"/>
                        <w:rPr>
                          <w:rFonts w:eastAsia="黑体"/>
                          <w:w w:val="100"/>
                        </w:rPr>
                      </w:pPr>
                      <w:r w:rsidRPr="00BC7455">
                        <w:rPr>
                          <w:rFonts w:eastAsia="黑体" w:hint="eastAsia"/>
                          <w:w w:val="100"/>
                        </w:rPr>
                        <w:t>中国煤炭学会团体标准</w:t>
                      </w:r>
                    </w:p>
                  </w:txbxContent>
                </v:textbox>
                <w10:wrap anchorx="margin" anchory="margin"/>
                <w10:anchorlock/>
              </v:shape>
            </w:pict>
          </mc:Fallback>
        </mc:AlternateContent>
      </w:r>
      <w:r w:rsidR="00191C7C" w:rsidRPr="00710430">
        <w:rPr>
          <w:noProof/>
        </w:rPr>
        <mc:AlternateContent>
          <mc:Choice Requires="wps">
            <w:drawing>
              <wp:anchor distT="0" distB="0" distL="114300" distR="114300" simplePos="0" relativeHeight="251665408" behindDoc="0" locked="1" layoutInCell="1" allowOverlap="1" wp14:anchorId="715FF73D" wp14:editId="7E60316F">
                <wp:simplePos x="0" y="0"/>
                <wp:positionH relativeFrom="margin">
                  <wp:posOffset>-174625</wp:posOffset>
                </wp:positionH>
                <wp:positionV relativeFrom="margin">
                  <wp:posOffset>130175</wp:posOffset>
                </wp:positionV>
                <wp:extent cx="2540000" cy="657860"/>
                <wp:effectExtent l="0" t="0" r="0" b="1270"/>
                <wp:wrapNone/>
                <wp:docPr id="2" name="文本框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0" cy="657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CE1F76" w14:textId="72900F79" w:rsidR="00596DE8" w:rsidRPr="00710430" w:rsidRDefault="00596DE8" w:rsidP="00191C7C">
                            <w:pPr>
                              <w:pStyle w:val="afd"/>
                              <w:ind w:firstLine="360"/>
                            </w:pPr>
                            <w:r w:rsidRPr="00710430">
                              <w:t>ICS</w:t>
                            </w:r>
                            <w:r w:rsidRPr="00710430">
                              <w:rPr>
                                <w:rFonts w:hint="eastAsia"/>
                              </w:rPr>
                              <w:t xml:space="preserve"> </w:t>
                            </w:r>
                            <w:r w:rsidR="00B23C7C">
                              <w:t>XX</w:t>
                            </w:r>
                          </w:p>
                          <w:p w14:paraId="3399C929" w14:textId="0B88C208" w:rsidR="00596DE8" w:rsidRDefault="00B23C7C" w:rsidP="00191C7C">
                            <w:pPr>
                              <w:pStyle w:val="afd"/>
                              <w:ind w:firstLine="360"/>
                            </w:pPr>
                            <w:r>
                              <w:t>CCS XX</w:t>
                            </w:r>
                          </w:p>
                          <w:p w14:paraId="2DC6F4D3" w14:textId="77777777" w:rsidR="00596DE8" w:rsidRDefault="00596DE8" w:rsidP="00191C7C">
                            <w:pPr>
                              <w:pStyle w:val="afd"/>
                              <w:ind w:firstLine="36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715FF73D" id="fmFrame1" o:spid="_x0000_s1032" type="#_x0000_t202" style="position:absolute;left:0;text-align:left;margin-left:-13.75pt;margin-top:10.25pt;width:200pt;height:51.8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" stroked="f">
                <v:textbox inset="0,0,0,0">
                  <w:txbxContent>
                    <w:p w14:paraId="39CE1F76" w14:textId="72900F79" w:rsidR="00596DE8" w:rsidRPr="00710430" w:rsidRDefault="00596DE8" w:rsidP="00191C7C">
                      <w:pPr>
                        <w:pStyle w:val="afd"/>
                        <w:ind w:firstLine="360"/>
                      </w:pPr>
                      <w:r w:rsidRPr="00710430">
                        <w:t>ICS</w:t>
                      </w:r>
                      <w:r w:rsidRPr="00710430">
                        <w:rPr>
                          <w:rFonts w:hint="eastAsia"/>
                        </w:rPr>
                        <w:t xml:space="preserve"> </w:t>
                      </w:r>
                      <w:r w:rsidR="00B23C7C">
                        <w:t>XX</w:t>
                      </w:r>
                    </w:p>
                    <w:p w14:paraId="3399C929" w14:textId="0B88C208" w:rsidR="00596DE8" w:rsidRDefault="00B23C7C" w:rsidP="00191C7C">
                      <w:pPr>
                        <w:pStyle w:val="afd"/>
                        <w:ind w:firstLine="360"/>
                      </w:pPr>
                      <w:r>
                        <w:t>CCS XX</w:t>
                      </w:r>
                    </w:p>
                    <w:p w14:paraId="2DC6F4D3" w14:textId="77777777" w:rsidR="00596DE8" w:rsidRDefault="00596DE8" w:rsidP="00191C7C">
                      <w:pPr>
                        <w:pStyle w:val="afd"/>
                        <w:ind w:firstLine="360"/>
                      </w:pPr>
                    </w:p>
                  </w:txbxContent>
                </v:textbox>
                <w10:wrap anchorx="margin" anchory="margin"/>
                <w10:anchorlock/>
              </v:shape>
            </w:pict>
          </mc:Fallback>
        </mc:AlternateContent>
      </w:r>
      <w:r w:rsidR="00547D1B" w:rsidRPr="00710430">
        <w:rPr>
          <w:noProof/>
        </w:rPr>
        <mc:AlternateContent>
          <mc:Choice Requires="wps">
            <w:drawing>
              <wp:anchor distT="0" distB="0" distL="114300" distR="114300" simplePos="0" relativeHeight="251663360" behindDoc="0" locked="0" layoutInCell="1" allowOverlap="1" wp14:anchorId="157D8AD1" wp14:editId="277D6C9C">
                <wp:simplePos x="0" y="0"/>
                <wp:positionH relativeFrom="column">
                  <wp:posOffset>3909695</wp:posOffset>
                </wp:positionH>
                <wp:positionV relativeFrom="paragraph">
                  <wp:posOffset>125730</wp:posOffset>
                </wp:positionV>
                <wp:extent cx="1843405" cy="794385"/>
                <wp:effectExtent l="0" t="0" r="4445" b="0"/>
                <wp:wrapNone/>
                <wp:docPr id="12" name="文本框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3405" cy="794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D54863" w14:textId="36EA4184" w:rsidR="00596DE8" w:rsidRDefault="00867A0A" w:rsidP="00191C7C">
                            <w:pPr>
                              <w:pStyle w:val="aff4"/>
                            </w:pPr>
                            <w:r>
                              <w:t>TB</w:t>
                            </w:r>
                          </w:p>
                          <w:p w14:paraId="035FD9B0" w14:textId="2999D6E1" w:rsidR="00596DE8" w:rsidRDefault="00596DE8" w:rsidP="00AC6DB3">
                            <w:pPr>
                              <w:pStyle w:val="aff2"/>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7D8AD1" id="文本框 8" o:spid="_x0000_s1033" type="#_x0000_t202" style="position:absolute;left:0;text-align:left;margin-left:307.85pt;margin-top:9.9pt;width:145.15pt;height:62.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" stroked="f">
                <v:textbox inset="0,0,0,0">
                  <w:txbxContent>
                    <w:p w14:paraId="0DD54863" w14:textId="36EA4184" w:rsidR="00596DE8" w:rsidRDefault="00867A0A" w:rsidP="00191C7C">
                      <w:pPr>
                        <w:pStyle w:val="aff4"/>
                      </w:pPr>
                      <w:r>
                        <w:t>TB</w:t>
                      </w:r>
                    </w:p>
                    <w:p w14:paraId="035FD9B0" w14:textId="2999D6E1" w:rsidR="00596DE8" w:rsidRDefault="00596DE8" w:rsidP="00AC6DB3">
                      <w:pPr>
                        <w:pStyle w:val="aff2"/>
                      </w:pPr>
                    </w:p>
                  </w:txbxContent>
                </v:textbox>
              </v:shape>
            </w:pict>
          </mc:Fallback>
        </mc:AlternateContent>
      </w:r>
      <w:r w:rsidR="00547D1B" w:rsidRPr="00710430">
        <w:rPr>
          <w:noProof/>
        </w:rPr>
        <mc:AlternateContent>
          <mc:Choice Requires="wps">
            <w:drawing>
              <wp:anchor distT="0" distB="0" distL="114300" distR="114300" simplePos="0" relativeHeight="251660288" behindDoc="0" locked="0" layoutInCell="1" allowOverlap="1" wp14:anchorId="087C1E63" wp14:editId="2823ECB2">
                <wp:simplePos x="0" y="0"/>
                <wp:positionH relativeFrom="column">
                  <wp:posOffset>0</wp:posOffset>
                </wp:positionH>
                <wp:positionV relativeFrom="paragraph">
                  <wp:posOffset>8890000</wp:posOffset>
                </wp:positionV>
                <wp:extent cx="6121400" cy="0"/>
                <wp:effectExtent l="14605" t="10795" r="7620" b="8255"/>
                <wp:wrapNone/>
                <wp:docPr id="10" name="直接连接符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8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1B036FA" id="Line 10"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00pt" to="482pt,70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" strokecolor="#080000" strokeweight="1pt"/>
            </w:pict>
          </mc:Fallback>
        </mc:AlternateContent>
      </w:r>
      <w:r w:rsidR="00547D1B" w:rsidRPr="00710430">
        <w:rPr>
          <w:noProof/>
        </w:rPr>
        <mc:AlternateContent>
          <mc:Choice Requires="wps">
            <w:drawing>
              <wp:anchor distT="0" distB="0" distL="114300" distR="114300" simplePos="0" relativeHeight="251659264" behindDoc="0" locked="0" layoutInCell="1" allowOverlap="1" wp14:anchorId="1CA66028" wp14:editId="06A34368">
                <wp:simplePos x="0" y="0"/>
                <wp:positionH relativeFrom="column">
                  <wp:posOffset>0</wp:posOffset>
                </wp:positionH>
                <wp:positionV relativeFrom="paragraph">
                  <wp:posOffset>2273300</wp:posOffset>
                </wp:positionV>
                <wp:extent cx="6121400" cy="0"/>
                <wp:effectExtent l="14605" t="13970" r="7620" b="14605"/>
                <wp:wrapNone/>
                <wp:docPr id="9" name="直接连接符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8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1F1E229" id="Line 9"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9pt" to="482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" strokecolor="#080000" strokeweight="1pt"/>
            </w:pict>
          </mc:Fallback>
        </mc:AlternateContent>
      </w:r>
      <w:r w:rsidR="00547D1B" w:rsidRPr="00710430">
        <w:rPr>
          <w:noProof/>
        </w:rPr>
        <mc:AlternateContent>
          <mc:Choice Requires="wps">
            <w:drawing>
              <wp:anchor distT="0" distB="0" distL="114300" distR="114300" simplePos="0" relativeHeight="251655168" behindDoc="0" locked="1" layoutInCell="1" allowOverlap="1" wp14:anchorId="718021AD" wp14:editId="40970843">
                <wp:simplePos x="0" y="0"/>
                <wp:positionH relativeFrom="margin">
                  <wp:posOffset>0</wp:posOffset>
                </wp:positionH>
                <wp:positionV relativeFrom="margin">
                  <wp:posOffset>3635375</wp:posOffset>
                </wp:positionV>
                <wp:extent cx="5969000" cy="4681220"/>
                <wp:effectExtent l="0" t="4445" r="0" b="635"/>
                <wp:wrapNone/>
                <wp:docPr id="5" name="文本框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4681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47F357" w14:textId="2DAF9F0B" w:rsidR="00B7212E" w:rsidRDefault="00B7212E" w:rsidP="00F03A97">
                            <w:pPr>
                              <w:ind w:firstLineChars="71" w:firstLine="371"/>
                              <w:jc w:val="center"/>
                              <w:rPr>
                                <w:b/>
                                <w:sz w:val="52"/>
                                <w:szCs w:val="52"/>
                              </w:rPr>
                            </w:pPr>
                          </w:p>
                          <w:p w14:paraId="29C52ABB" w14:textId="0121009B" w:rsidR="00596DE8" w:rsidRDefault="00B7212E" w:rsidP="00F03A97">
                            <w:pPr>
                              <w:ind w:firstLineChars="71" w:firstLine="371"/>
                              <w:jc w:val="center"/>
                            </w:pPr>
                            <w:r w:rsidRPr="00BC7455">
                              <w:rPr>
                                <w:rFonts w:eastAsia="黑体" w:hint="eastAsia"/>
                                <w:b/>
                                <w:sz w:val="52"/>
                                <w:szCs w:val="52"/>
                              </w:rPr>
                              <w:t>长距离</w:t>
                            </w:r>
                            <w:r w:rsidRPr="00BC7455">
                              <w:rPr>
                                <w:rFonts w:eastAsia="黑体"/>
                                <w:b/>
                                <w:sz w:val="52"/>
                                <w:szCs w:val="52"/>
                              </w:rPr>
                              <w:t>、</w:t>
                            </w:r>
                            <w:r w:rsidRPr="00BC7455">
                              <w:rPr>
                                <w:rFonts w:eastAsia="黑体" w:hint="eastAsia"/>
                                <w:b/>
                                <w:sz w:val="52"/>
                                <w:szCs w:val="52"/>
                              </w:rPr>
                              <w:t>中</w:t>
                            </w:r>
                            <w:r w:rsidRPr="00BC7455">
                              <w:rPr>
                                <w:rFonts w:eastAsia="黑体"/>
                                <w:b/>
                                <w:sz w:val="52"/>
                                <w:szCs w:val="52"/>
                              </w:rPr>
                              <w:t>浓度</w:t>
                            </w:r>
                            <w:r w:rsidR="006967D6" w:rsidRPr="00BC7455">
                              <w:rPr>
                                <w:rFonts w:eastAsia="黑体" w:hint="eastAsia"/>
                                <w:b/>
                                <w:sz w:val="52"/>
                                <w:szCs w:val="52"/>
                              </w:rPr>
                              <w:t>管输煤浆</w:t>
                            </w:r>
                            <w:r w:rsidRPr="00BC7455">
                              <w:rPr>
                                <w:rFonts w:eastAsia="黑体"/>
                                <w:b/>
                                <w:sz w:val="52"/>
                                <w:szCs w:val="52"/>
                              </w:rPr>
                              <w:t>的技术条件</w:t>
                            </w:r>
                            <w:r w:rsidR="006967D6" w:rsidRPr="006967D6">
                              <w:t>Technical conditions for long-distance and medium-concentration pipeline transportation of coal slurry</w:t>
                            </w:r>
                          </w:p>
                          <w:p w14:paraId="6A20DD00" w14:textId="09CB26AA" w:rsidR="002E2DBC" w:rsidRDefault="002E2DBC" w:rsidP="00F03A97">
                            <w:pPr>
                              <w:ind w:firstLineChars="71" w:firstLine="199"/>
                              <w:jc w:val="center"/>
                            </w:pPr>
                          </w:p>
                          <w:p w14:paraId="519708A5" w14:textId="77777777" w:rsidR="002E2DBC" w:rsidRPr="00F03A97" w:rsidRDefault="002E2DBC" w:rsidP="00F03A97">
                            <w:pPr>
                              <w:ind w:firstLineChars="71" w:firstLine="199"/>
                              <w:jc w:val="center"/>
                            </w:pPr>
                          </w:p>
                          <w:p w14:paraId="394CD8DD" w14:textId="78618424" w:rsidR="00596DE8" w:rsidRPr="00F448B3" w:rsidRDefault="00596DE8" w:rsidP="00F448B3">
                            <w:pPr>
                              <w:pStyle w:val="af7"/>
                              <w:spacing w:line="400" w:lineRule="exact"/>
                              <w:rPr>
                                <w:rFonts w:eastAsia="宋体"/>
                                <w:sz w:val="24"/>
                                <w:szCs w:val="18"/>
                              </w:rPr>
                            </w:pPr>
                            <w:r w:rsidRPr="00F448B3">
                              <w:rPr>
                                <w:rFonts w:eastAsia="宋体" w:hint="eastAsia"/>
                                <w:sz w:val="24"/>
                                <w:szCs w:val="18"/>
                              </w:rPr>
                              <w:t>（征求意见稿）</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718021AD" id="fmFrame4" o:spid="_x0000_s1034" type="#_x0000_t202" style="position:absolute;left:0;text-align:left;margin-left:0;margin-top:286.25pt;width:470pt;height:368.6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" stroked="f">
                <v:textbox inset="0,0,0,0">
                  <w:txbxContent>
                    <w:p w14:paraId="3647F357" w14:textId="2DAF9F0B" w:rsidR="00B7212E" w:rsidRDefault="00B7212E" w:rsidP="00F03A97">
                      <w:pPr>
                        <w:ind w:firstLineChars="71" w:firstLine="371"/>
                        <w:jc w:val="center"/>
                        <w:rPr>
                          <w:b/>
                          <w:sz w:val="52"/>
                          <w:szCs w:val="52"/>
                        </w:rPr>
                      </w:pPr>
                    </w:p>
                    <w:p w14:paraId="29C52ABB" w14:textId="0121009B" w:rsidR="00596DE8" w:rsidRDefault="00B7212E" w:rsidP="00F03A97">
                      <w:pPr>
                        <w:ind w:firstLineChars="71" w:firstLine="371"/>
                        <w:jc w:val="center"/>
                      </w:pPr>
                      <w:r w:rsidRPr="00BC7455">
                        <w:rPr>
                          <w:rFonts w:eastAsia="黑体" w:hint="eastAsia"/>
                          <w:b/>
                          <w:sz w:val="52"/>
                          <w:szCs w:val="52"/>
                        </w:rPr>
                        <w:t>长距离</w:t>
                      </w:r>
                      <w:r w:rsidRPr="00BC7455">
                        <w:rPr>
                          <w:rFonts w:eastAsia="黑体"/>
                          <w:b/>
                          <w:sz w:val="52"/>
                          <w:szCs w:val="52"/>
                        </w:rPr>
                        <w:t>、</w:t>
                      </w:r>
                      <w:r w:rsidRPr="00BC7455">
                        <w:rPr>
                          <w:rFonts w:eastAsia="黑体" w:hint="eastAsia"/>
                          <w:b/>
                          <w:sz w:val="52"/>
                          <w:szCs w:val="52"/>
                        </w:rPr>
                        <w:t>中</w:t>
                      </w:r>
                      <w:r w:rsidRPr="00BC7455">
                        <w:rPr>
                          <w:rFonts w:eastAsia="黑体"/>
                          <w:b/>
                          <w:sz w:val="52"/>
                          <w:szCs w:val="52"/>
                        </w:rPr>
                        <w:t>浓度</w:t>
                      </w:r>
                      <w:r w:rsidR="006967D6" w:rsidRPr="00BC7455">
                        <w:rPr>
                          <w:rFonts w:eastAsia="黑体" w:hint="eastAsia"/>
                          <w:b/>
                          <w:sz w:val="52"/>
                          <w:szCs w:val="52"/>
                        </w:rPr>
                        <w:t>管输煤浆</w:t>
                      </w:r>
                      <w:r w:rsidRPr="00BC7455">
                        <w:rPr>
                          <w:rFonts w:eastAsia="黑体"/>
                          <w:b/>
                          <w:sz w:val="52"/>
                          <w:szCs w:val="52"/>
                        </w:rPr>
                        <w:t>的技术条件</w:t>
                      </w:r>
                      <w:r w:rsidR="006967D6" w:rsidRPr="006967D6">
                        <w:t>Technical conditions for long-distance and medium-concentration pipeline transportation of coal slurry</w:t>
                      </w:r>
                    </w:p>
                    <w:p w14:paraId="6A20DD00" w14:textId="09CB26AA" w:rsidR="002E2DBC" w:rsidRDefault="002E2DBC" w:rsidP="00F03A97">
                      <w:pPr>
                        <w:ind w:firstLineChars="71" w:firstLine="199"/>
                        <w:jc w:val="center"/>
                      </w:pPr>
                    </w:p>
                    <w:p w14:paraId="519708A5" w14:textId="77777777" w:rsidR="002E2DBC" w:rsidRPr="00F03A97" w:rsidRDefault="002E2DBC" w:rsidP="00F03A97">
                      <w:pPr>
                        <w:ind w:firstLineChars="71" w:firstLine="199"/>
                        <w:jc w:val="center"/>
                      </w:pPr>
                    </w:p>
                    <w:p w14:paraId="394CD8DD" w14:textId="78618424" w:rsidR="00596DE8" w:rsidRPr="00F448B3" w:rsidRDefault="00596DE8" w:rsidP="00F448B3">
                      <w:pPr>
                        <w:pStyle w:val="af7"/>
                        <w:spacing w:line="400" w:lineRule="exact"/>
                        <w:rPr>
                          <w:rFonts w:eastAsia="宋体"/>
                          <w:sz w:val="24"/>
                          <w:szCs w:val="18"/>
                        </w:rPr>
                      </w:pPr>
                      <w:r w:rsidRPr="00F448B3">
                        <w:rPr>
                          <w:rFonts w:eastAsia="宋体" w:hint="eastAsia"/>
                          <w:sz w:val="24"/>
                          <w:szCs w:val="18"/>
                        </w:rPr>
                        <w:t>（征求意见稿）</w:t>
                      </w:r>
                    </w:p>
                  </w:txbxContent>
                </v:textbox>
                <w10:wrap anchorx="margin" anchory="margin"/>
                <w10:anchorlock/>
              </v:shape>
            </w:pict>
          </mc:Fallback>
        </mc:AlternateContent>
      </w:r>
    </w:p>
    <w:p w14:paraId="2E5A4EA9" w14:textId="77777777" w:rsidR="00076EDE" w:rsidRPr="00445398" w:rsidRDefault="00076EDE" w:rsidP="002E2DBC">
      <w:pPr>
        <w:pStyle w:val="aa"/>
        <w:spacing w:beforeLines="0" w:before="0" w:afterLines="150" w:after="468"/>
      </w:pPr>
      <w:bookmarkStart w:id="1" w:name="_Toc76521325"/>
      <w:bookmarkStart w:id="2" w:name="_Toc112484788"/>
      <w:bookmarkStart w:id="3" w:name="SectionMark2"/>
      <w:bookmarkEnd w:id="0"/>
      <w:r w:rsidRPr="00445398">
        <w:rPr>
          <w:rFonts w:hint="eastAsia"/>
        </w:rPr>
        <w:lastRenderedPageBreak/>
        <w:t>前</w:t>
      </w:r>
      <w:r w:rsidRPr="00445398">
        <w:rPr>
          <w:rFonts w:hint="eastAsia"/>
        </w:rPr>
        <w:t xml:space="preserve">    </w:t>
      </w:r>
      <w:r w:rsidRPr="00445398">
        <w:rPr>
          <w:rFonts w:hint="eastAsia"/>
        </w:rPr>
        <w:t>言</w:t>
      </w:r>
      <w:bookmarkEnd w:id="1"/>
      <w:bookmarkEnd w:id="2"/>
    </w:p>
    <w:p w14:paraId="61B3F58C" w14:textId="77777777" w:rsidR="00ED7531" w:rsidRDefault="00ED7531" w:rsidP="00ED7531">
      <w:pPr>
        <w:kinsoku w:val="0"/>
        <w:autoSpaceDE w:val="0"/>
        <w:ind w:firstLine="420"/>
        <w:rPr>
          <w:sz w:val="21"/>
          <w:szCs w:val="20"/>
        </w:rPr>
      </w:pPr>
      <w:r>
        <w:rPr>
          <w:rFonts w:hint="eastAsia"/>
          <w:sz w:val="21"/>
          <w:szCs w:val="20"/>
        </w:rPr>
        <w:t>本文件按照</w:t>
      </w:r>
      <w:r w:rsidRPr="00742DA9">
        <w:rPr>
          <w:rFonts w:ascii="宋体" w:hAnsi="宋体" w:hint="eastAsia"/>
          <w:sz w:val="21"/>
          <w:szCs w:val="20"/>
        </w:rPr>
        <w:t>G</w:t>
      </w:r>
      <w:r w:rsidRPr="00742DA9">
        <w:rPr>
          <w:rFonts w:ascii="宋体" w:hAnsi="宋体"/>
          <w:sz w:val="21"/>
          <w:szCs w:val="20"/>
        </w:rPr>
        <w:t>B/T1.1-2020</w:t>
      </w:r>
      <w:r>
        <w:rPr>
          <w:rFonts w:hint="eastAsia"/>
          <w:sz w:val="21"/>
          <w:szCs w:val="20"/>
        </w:rPr>
        <w:t>《标准化工作导则</w:t>
      </w:r>
      <w:r>
        <w:rPr>
          <w:rFonts w:hint="eastAsia"/>
          <w:sz w:val="21"/>
          <w:szCs w:val="20"/>
        </w:rPr>
        <w:t xml:space="preserve"> </w:t>
      </w:r>
      <w:r>
        <w:rPr>
          <w:sz w:val="21"/>
          <w:szCs w:val="20"/>
        </w:rPr>
        <w:t xml:space="preserve"> </w:t>
      </w:r>
      <w:r>
        <w:rPr>
          <w:rFonts w:hint="eastAsia"/>
          <w:sz w:val="21"/>
          <w:szCs w:val="20"/>
        </w:rPr>
        <w:t>第</w:t>
      </w:r>
      <w:r>
        <w:rPr>
          <w:rFonts w:hint="eastAsia"/>
          <w:sz w:val="21"/>
          <w:szCs w:val="20"/>
        </w:rPr>
        <w:t>1</w:t>
      </w:r>
      <w:r>
        <w:rPr>
          <w:rFonts w:hint="eastAsia"/>
          <w:sz w:val="21"/>
          <w:szCs w:val="20"/>
        </w:rPr>
        <w:t>部分：标准化文件的结构和起草规则》的规定起草。</w:t>
      </w:r>
    </w:p>
    <w:p w14:paraId="4FDFF970" w14:textId="77777777" w:rsidR="00ED7531" w:rsidRDefault="00ED7531" w:rsidP="00ED7531">
      <w:pPr>
        <w:kinsoku w:val="0"/>
        <w:autoSpaceDE w:val="0"/>
        <w:ind w:firstLine="420"/>
        <w:rPr>
          <w:sz w:val="21"/>
          <w:szCs w:val="20"/>
        </w:rPr>
      </w:pPr>
      <w:r>
        <w:rPr>
          <w:rFonts w:hint="eastAsia"/>
          <w:sz w:val="21"/>
          <w:szCs w:val="20"/>
        </w:rPr>
        <w:t>请注意本文件的某些内容可能涉及专利。本文件的发布机构不承担识别专利的责任。</w:t>
      </w:r>
    </w:p>
    <w:p w14:paraId="5E712802" w14:textId="77777777" w:rsidR="00ED7531" w:rsidRPr="00710430" w:rsidRDefault="00ED7531" w:rsidP="00ED7531">
      <w:pPr>
        <w:kinsoku w:val="0"/>
        <w:autoSpaceDE w:val="0"/>
        <w:ind w:firstLine="420"/>
        <w:rPr>
          <w:sz w:val="21"/>
          <w:szCs w:val="20"/>
        </w:rPr>
      </w:pPr>
      <w:r w:rsidRPr="00710430">
        <w:rPr>
          <w:rFonts w:hint="eastAsia"/>
          <w:sz w:val="21"/>
          <w:szCs w:val="20"/>
        </w:rPr>
        <w:t>本标准由陕西神渭煤炭管道运输有限责任公司提出。</w:t>
      </w:r>
    </w:p>
    <w:p w14:paraId="3618CB44" w14:textId="77777777" w:rsidR="00ED7531" w:rsidRPr="00710430" w:rsidRDefault="00ED7531" w:rsidP="00ED7531">
      <w:pPr>
        <w:kinsoku w:val="0"/>
        <w:autoSpaceDE w:val="0"/>
        <w:ind w:firstLine="420"/>
        <w:rPr>
          <w:sz w:val="21"/>
          <w:szCs w:val="20"/>
        </w:rPr>
      </w:pPr>
      <w:r w:rsidRPr="00710430">
        <w:rPr>
          <w:rFonts w:hint="eastAsia"/>
          <w:sz w:val="21"/>
          <w:szCs w:val="20"/>
        </w:rPr>
        <w:t>本标准由中国煤炭学会归口。</w:t>
      </w:r>
    </w:p>
    <w:p w14:paraId="703AB0D0" w14:textId="778CD72B" w:rsidR="00ED7531" w:rsidRPr="00710430" w:rsidRDefault="00ED7531" w:rsidP="00ED7531">
      <w:pPr>
        <w:kinsoku w:val="0"/>
        <w:autoSpaceDE w:val="0"/>
        <w:ind w:firstLine="420"/>
        <w:rPr>
          <w:sz w:val="21"/>
          <w:szCs w:val="20"/>
        </w:rPr>
      </w:pPr>
      <w:r w:rsidRPr="00710430">
        <w:rPr>
          <w:rFonts w:hint="eastAsia"/>
          <w:sz w:val="21"/>
          <w:szCs w:val="20"/>
        </w:rPr>
        <w:t>本标准起草单位：陕西神渭煤炭管道运输有限责任公司</w:t>
      </w:r>
      <w:r w:rsidR="00436282">
        <w:rPr>
          <w:rFonts w:hint="eastAsia"/>
          <w:sz w:val="21"/>
          <w:szCs w:val="20"/>
        </w:rPr>
        <w:t>、中煤科工清洁能源股份有限公司</w:t>
      </w:r>
      <w:r w:rsidR="009D00ED">
        <w:rPr>
          <w:rFonts w:hint="eastAsia"/>
          <w:sz w:val="21"/>
          <w:szCs w:val="20"/>
        </w:rPr>
        <w:t>、清华大学</w:t>
      </w:r>
      <w:r w:rsidRPr="00710430">
        <w:rPr>
          <w:rFonts w:hint="eastAsia"/>
          <w:sz w:val="21"/>
          <w:szCs w:val="20"/>
        </w:rPr>
        <w:t>。</w:t>
      </w:r>
    </w:p>
    <w:p w14:paraId="169E15D9" w14:textId="124F3CC2" w:rsidR="00ED7531" w:rsidRDefault="00A903B6" w:rsidP="00ED7531">
      <w:pPr>
        <w:kinsoku w:val="0"/>
        <w:autoSpaceDE w:val="0"/>
        <w:ind w:firstLine="420"/>
        <w:rPr>
          <w:sz w:val="21"/>
          <w:szCs w:val="20"/>
        </w:rPr>
      </w:pPr>
      <w:r>
        <w:rPr>
          <w:rFonts w:hint="eastAsia"/>
          <w:sz w:val="21"/>
          <w:szCs w:val="20"/>
        </w:rPr>
        <w:t>本标准主要起草人：李冰一、王崇峰、王东民、</w:t>
      </w:r>
      <w:proofErr w:type="gramStart"/>
      <w:r>
        <w:rPr>
          <w:rFonts w:hint="eastAsia"/>
          <w:sz w:val="21"/>
          <w:szCs w:val="20"/>
        </w:rPr>
        <w:t>闫</w:t>
      </w:r>
      <w:proofErr w:type="gramEnd"/>
      <w:r>
        <w:rPr>
          <w:rFonts w:hint="eastAsia"/>
          <w:sz w:val="21"/>
          <w:szCs w:val="20"/>
        </w:rPr>
        <w:t>建党</w:t>
      </w:r>
      <w:r w:rsidR="00D13D2B">
        <w:rPr>
          <w:rFonts w:hint="eastAsia"/>
          <w:sz w:val="21"/>
          <w:szCs w:val="20"/>
        </w:rPr>
        <w:t>、何国锋、孙海勇、韩文亮、傅旭东</w:t>
      </w:r>
      <w:r w:rsidR="00ED7531">
        <w:rPr>
          <w:rFonts w:hint="eastAsia"/>
          <w:sz w:val="21"/>
          <w:szCs w:val="20"/>
        </w:rPr>
        <w:t>。</w:t>
      </w:r>
    </w:p>
    <w:p w14:paraId="49B8EA17" w14:textId="77777777" w:rsidR="00ED7531" w:rsidRDefault="00ED7531" w:rsidP="00ED7531">
      <w:pPr>
        <w:kinsoku w:val="0"/>
        <w:autoSpaceDE w:val="0"/>
        <w:ind w:firstLine="420"/>
        <w:rPr>
          <w:sz w:val="21"/>
          <w:szCs w:val="20"/>
        </w:rPr>
      </w:pPr>
      <w:r>
        <w:rPr>
          <w:rFonts w:hint="eastAsia"/>
          <w:sz w:val="21"/>
          <w:szCs w:val="20"/>
        </w:rPr>
        <w:t>——本文件首次发布。</w:t>
      </w:r>
    </w:p>
    <w:p w14:paraId="52CE376F" w14:textId="77777777" w:rsidR="00ED7531" w:rsidRPr="00710430" w:rsidRDefault="00ED7531" w:rsidP="009C17E7">
      <w:pPr>
        <w:kinsoku w:val="0"/>
        <w:autoSpaceDE w:val="0"/>
        <w:ind w:firstLine="420"/>
        <w:rPr>
          <w:sz w:val="21"/>
          <w:szCs w:val="20"/>
        </w:rPr>
      </w:pPr>
    </w:p>
    <w:p w14:paraId="04155CD3" w14:textId="77777777" w:rsidR="00FF7075" w:rsidRPr="00710430" w:rsidRDefault="00FF7075" w:rsidP="009C17E7">
      <w:pPr>
        <w:kinsoku w:val="0"/>
        <w:autoSpaceDE w:val="0"/>
        <w:ind w:firstLine="560"/>
        <w:sectPr w:rsidR="00FF7075" w:rsidRPr="00710430" w:rsidSect="008824B2">
          <w:headerReference w:type="even" r:id="rId14"/>
          <w:headerReference w:type="default" r:id="rId15"/>
          <w:footerReference w:type="even" r:id="rId16"/>
          <w:footerReference w:type="default" r:id="rId17"/>
          <w:pgSz w:w="11907" w:h="16839"/>
          <w:pgMar w:top="1418" w:right="1134" w:bottom="1134" w:left="1418" w:header="1418" w:footer="851" w:gutter="0"/>
          <w:pgNumType w:fmt="upperRoman" w:start="1"/>
          <w:cols w:space="425"/>
          <w:docGrid w:type="lines" w:linePitch="312"/>
        </w:sectPr>
      </w:pPr>
    </w:p>
    <w:sdt>
      <w:sdtPr>
        <w:rPr>
          <w:rFonts w:ascii="Times New Roman" w:eastAsia="宋体" w:hAnsi="Times New Roman" w:cs="Times New Roman"/>
          <w:color w:val="auto"/>
          <w:kern w:val="2"/>
          <w:sz w:val="28"/>
          <w:szCs w:val="24"/>
          <w:lang w:val="zh-CN"/>
        </w:rPr>
        <w:id w:val="-164404813"/>
        <w:docPartObj>
          <w:docPartGallery w:val="Table of Contents"/>
          <w:docPartUnique/>
        </w:docPartObj>
      </w:sdtPr>
      <w:sdtEndPr>
        <w:rPr>
          <w:rFonts w:eastAsia="黑体"/>
        </w:rPr>
      </w:sdtEndPr>
      <w:sdtContent>
        <w:p w14:paraId="5E34B92C" w14:textId="561AB1A4" w:rsidR="00FF7075" w:rsidRPr="00742DA9" w:rsidRDefault="00FF7075" w:rsidP="009A67A1">
          <w:pPr>
            <w:pStyle w:val="TOC"/>
            <w:spacing w:before="0" w:afterLines="150" w:after="468" w:line="240" w:lineRule="auto"/>
            <w:ind w:firstLine="561"/>
            <w:jc w:val="center"/>
            <w:rPr>
              <w:rFonts w:eastAsia="黑体"/>
              <w:b/>
              <w:bCs/>
              <w:color w:val="auto"/>
            </w:rPr>
          </w:pPr>
          <w:r w:rsidRPr="00742DA9">
            <w:rPr>
              <w:rFonts w:eastAsia="黑体"/>
              <w:b/>
              <w:bCs/>
              <w:color w:val="auto"/>
              <w:lang w:val="zh-CN"/>
            </w:rPr>
            <w:t>目</w:t>
          </w:r>
          <w:r w:rsidR="0081645E" w:rsidRPr="00742DA9">
            <w:rPr>
              <w:rFonts w:eastAsia="黑体" w:hint="eastAsia"/>
              <w:b/>
              <w:bCs/>
              <w:color w:val="auto"/>
              <w:lang w:val="zh-CN"/>
            </w:rPr>
            <w:t xml:space="preserve"> </w:t>
          </w:r>
          <w:r w:rsidR="0081645E" w:rsidRPr="00742DA9">
            <w:rPr>
              <w:rFonts w:eastAsia="黑体"/>
              <w:b/>
              <w:bCs/>
              <w:color w:val="auto"/>
              <w:lang w:val="zh-CN"/>
            </w:rPr>
            <w:t xml:space="preserve"> </w:t>
          </w:r>
          <w:r w:rsidRPr="00742DA9">
            <w:rPr>
              <w:rFonts w:eastAsia="黑体"/>
              <w:b/>
              <w:bCs/>
              <w:color w:val="auto"/>
              <w:lang w:val="zh-CN"/>
            </w:rPr>
            <w:t>录</w:t>
          </w:r>
        </w:p>
        <w:p w14:paraId="0A308E2D" w14:textId="6E50763B" w:rsidR="009D697F" w:rsidRPr="00742DA9" w:rsidRDefault="00FF7075" w:rsidP="009A67A1">
          <w:pPr>
            <w:pStyle w:val="TOC1"/>
            <w:rPr>
              <w:rFonts w:cstheme="minorBidi"/>
              <w:noProof/>
              <w:sz w:val="21"/>
              <w:szCs w:val="21"/>
            </w:rPr>
          </w:pPr>
          <w:r w:rsidRPr="009D697F">
            <w:fldChar w:fldCharType="begin"/>
          </w:r>
          <w:r w:rsidRPr="009D697F">
            <w:instrText xml:space="preserve"> TOC \o "1-3" \h \z \u </w:instrText>
          </w:r>
          <w:r w:rsidRPr="009D697F">
            <w:fldChar w:fldCharType="separate"/>
          </w:r>
          <w:hyperlink w:anchor="_Toc112484788" w:history="1">
            <w:r w:rsidR="009D697F" w:rsidRPr="00742DA9">
              <w:rPr>
                <w:rStyle w:val="aff5"/>
                <w:rFonts w:ascii="宋体" w:hAnsi="宋体"/>
                <w:noProof/>
                <w:sz w:val="21"/>
                <w:szCs w:val="21"/>
              </w:rPr>
              <w:t>前言</w:t>
            </w:r>
            <w:r w:rsidR="009D697F" w:rsidRPr="00742DA9">
              <w:rPr>
                <w:noProof/>
                <w:webHidden/>
                <w:sz w:val="21"/>
                <w:szCs w:val="21"/>
              </w:rPr>
              <w:tab/>
            </w:r>
            <w:r w:rsidR="009D697F" w:rsidRPr="00742DA9">
              <w:rPr>
                <w:noProof/>
                <w:webHidden/>
                <w:sz w:val="21"/>
                <w:szCs w:val="21"/>
              </w:rPr>
              <w:fldChar w:fldCharType="begin"/>
            </w:r>
            <w:r w:rsidR="009D697F" w:rsidRPr="00742DA9">
              <w:rPr>
                <w:noProof/>
                <w:webHidden/>
                <w:sz w:val="21"/>
                <w:szCs w:val="21"/>
              </w:rPr>
              <w:instrText xml:space="preserve"> PAGEREF _Toc112484788 \h </w:instrText>
            </w:r>
            <w:r w:rsidR="009D697F" w:rsidRPr="00742DA9">
              <w:rPr>
                <w:noProof/>
                <w:webHidden/>
                <w:sz w:val="21"/>
                <w:szCs w:val="21"/>
              </w:rPr>
            </w:r>
            <w:r w:rsidR="009D697F" w:rsidRPr="00742DA9">
              <w:rPr>
                <w:noProof/>
                <w:webHidden/>
                <w:sz w:val="21"/>
                <w:szCs w:val="21"/>
              </w:rPr>
              <w:fldChar w:fldCharType="separate"/>
            </w:r>
            <w:r w:rsidR="009A67A1">
              <w:rPr>
                <w:noProof/>
                <w:webHidden/>
                <w:sz w:val="21"/>
                <w:szCs w:val="21"/>
              </w:rPr>
              <w:t>I</w:t>
            </w:r>
            <w:r w:rsidR="009D697F" w:rsidRPr="00742DA9">
              <w:rPr>
                <w:noProof/>
                <w:webHidden/>
                <w:sz w:val="21"/>
                <w:szCs w:val="21"/>
              </w:rPr>
              <w:fldChar w:fldCharType="end"/>
            </w:r>
          </w:hyperlink>
        </w:p>
        <w:p w14:paraId="03CAFA91" w14:textId="37C71CA1" w:rsidR="009D697F" w:rsidRPr="00742DA9" w:rsidRDefault="00000000" w:rsidP="009A67A1">
          <w:pPr>
            <w:pStyle w:val="TOC1"/>
            <w:rPr>
              <w:rFonts w:cstheme="minorBidi"/>
              <w:noProof/>
            </w:rPr>
          </w:pPr>
          <w:hyperlink w:anchor="_Toc112484789" w:history="1">
            <w:r w:rsidR="009D697F" w:rsidRPr="00742DA9">
              <w:rPr>
                <w:rStyle w:val="aff5"/>
                <w:rFonts w:ascii="宋体" w:hAnsi="宋体"/>
                <w:noProof/>
                <w:sz w:val="21"/>
                <w:szCs w:val="21"/>
              </w:rPr>
              <w:t>1 范围</w:t>
            </w:r>
            <w:r w:rsidR="009D697F" w:rsidRPr="00742DA9">
              <w:rPr>
                <w:noProof/>
                <w:webHidden/>
              </w:rPr>
              <w:tab/>
            </w:r>
            <w:r w:rsidR="009D697F" w:rsidRPr="00742DA9">
              <w:rPr>
                <w:noProof/>
                <w:webHidden/>
              </w:rPr>
              <w:fldChar w:fldCharType="begin"/>
            </w:r>
            <w:r w:rsidR="009D697F" w:rsidRPr="00742DA9">
              <w:rPr>
                <w:noProof/>
                <w:webHidden/>
              </w:rPr>
              <w:instrText xml:space="preserve"> PAGEREF _Toc112484789 \h </w:instrText>
            </w:r>
            <w:r w:rsidR="009D697F" w:rsidRPr="00742DA9">
              <w:rPr>
                <w:noProof/>
                <w:webHidden/>
              </w:rPr>
            </w:r>
            <w:r w:rsidR="009D697F" w:rsidRPr="00742DA9">
              <w:rPr>
                <w:noProof/>
                <w:webHidden/>
              </w:rPr>
              <w:fldChar w:fldCharType="separate"/>
            </w:r>
            <w:r w:rsidR="009A67A1">
              <w:rPr>
                <w:noProof/>
                <w:webHidden/>
              </w:rPr>
              <w:t>1</w:t>
            </w:r>
            <w:r w:rsidR="009D697F" w:rsidRPr="00742DA9">
              <w:rPr>
                <w:noProof/>
                <w:webHidden/>
              </w:rPr>
              <w:fldChar w:fldCharType="end"/>
            </w:r>
          </w:hyperlink>
        </w:p>
        <w:p w14:paraId="1CFB3238" w14:textId="5F8B7808" w:rsidR="009D697F" w:rsidRPr="00742DA9" w:rsidRDefault="00000000" w:rsidP="009A67A1">
          <w:pPr>
            <w:pStyle w:val="TOC1"/>
            <w:rPr>
              <w:rFonts w:cstheme="minorBidi"/>
              <w:noProof/>
            </w:rPr>
          </w:pPr>
          <w:hyperlink w:anchor="_Toc112484790" w:history="1">
            <w:r w:rsidR="009D697F" w:rsidRPr="00742DA9">
              <w:rPr>
                <w:rStyle w:val="aff5"/>
                <w:rFonts w:ascii="宋体" w:hAnsi="宋体"/>
                <w:noProof/>
                <w:sz w:val="21"/>
                <w:szCs w:val="21"/>
              </w:rPr>
              <w:t>2 规范性引用文件</w:t>
            </w:r>
            <w:r w:rsidR="009D697F" w:rsidRPr="00742DA9">
              <w:rPr>
                <w:noProof/>
                <w:webHidden/>
              </w:rPr>
              <w:tab/>
            </w:r>
            <w:r w:rsidR="009D697F" w:rsidRPr="00742DA9">
              <w:rPr>
                <w:noProof/>
                <w:webHidden/>
              </w:rPr>
              <w:fldChar w:fldCharType="begin"/>
            </w:r>
            <w:r w:rsidR="009D697F" w:rsidRPr="00742DA9">
              <w:rPr>
                <w:noProof/>
                <w:webHidden/>
              </w:rPr>
              <w:instrText xml:space="preserve"> PAGEREF _Toc112484790 \h </w:instrText>
            </w:r>
            <w:r w:rsidR="009D697F" w:rsidRPr="00742DA9">
              <w:rPr>
                <w:noProof/>
                <w:webHidden/>
              </w:rPr>
            </w:r>
            <w:r w:rsidR="009D697F" w:rsidRPr="00742DA9">
              <w:rPr>
                <w:noProof/>
                <w:webHidden/>
              </w:rPr>
              <w:fldChar w:fldCharType="separate"/>
            </w:r>
            <w:r w:rsidR="009A67A1">
              <w:rPr>
                <w:noProof/>
                <w:webHidden/>
              </w:rPr>
              <w:t>1</w:t>
            </w:r>
            <w:r w:rsidR="009D697F" w:rsidRPr="00742DA9">
              <w:rPr>
                <w:noProof/>
                <w:webHidden/>
              </w:rPr>
              <w:fldChar w:fldCharType="end"/>
            </w:r>
          </w:hyperlink>
        </w:p>
        <w:p w14:paraId="6BC241E4" w14:textId="5416F8E5" w:rsidR="009D697F" w:rsidRPr="00742DA9" w:rsidRDefault="00000000" w:rsidP="009A67A1">
          <w:pPr>
            <w:pStyle w:val="TOC1"/>
            <w:rPr>
              <w:rFonts w:cstheme="minorBidi"/>
              <w:noProof/>
            </w:rPr>
          </w:pPr>
          <w:hyperlink w:anchor="_Toc112484791" w:history="1">
            <w:r w:rsidR="009D697F" w:rsidRPr="00742DA9">
              <w:rPr>
                <w:rStyle w:val="aff5"/>
                <w:rFonts w:ascii="宋体" w:hAnsi="宋体"/>
                <w:noProof/>
                <w:sz w:val="21"/>
                <w:szCs w:val="21"/>
              </w:rPr>
              <w:t>3 术语和定义</w:t>
            </w:r>
            <w:r w:rsidR="009D697F" w:rsidRPr="00742DA9">
              <w:rPr>
                <w:noProof/>
                <w:webHidden/>
              </w:rPr>
              <w:tab/>
            </w:r>
            <w:r w:rsidR="009D697F" w:rsidRPr="00742DA9">
              <w:rPr>
                <w:noProof/>
                <w:webHidden/>
              </w:rPr>
              <w:fldChar w:fldCharType="begin"/>
            </w:r>
            <w:r w:rsidR="009D697F" w:rsidRPr="00742DA9">
              <w:rPr>
                <w:noProof/>
                <w:webHidden/>
              </w:rPr>
              <w:instrText xml:space="preserve"> PAGEREF _Toc112484791 \h </w:instrText>
            </w:r>
            <w:r w:rsidR="009D697F" w:rsidRPr="00742DA9">
              <w:rPr>
                <w:noProof/>
                <w:webHidden/>
              </w:rPr>
            </w:r>
            <w:r w:rsidR="009D697F" w:rsidRPr="00742DA9">
              <w:rPr>
                <w:noProof/>
                <w:webHidden/>
              </w:rPr>
              <w:fldChar w:fldCharType="separate"/>
            </w:r>
            <w:r w:rsidR="009A67A1">
              <w:rPr>
                <w:noProof/>
                <w:webHidden/>
              </w:rPr>
              <w:t>1</w:t>
            </w:r>
            <w:r w:rsidR="009D697F" w:rsidRPr="00742DA9">
              <w:rPr>
                <w:noProof/>
                <w:webHidden/>
              </w:rPr>
              <w:fldChar w:fldCharType="end"/>
            </w:r>
          </w:hyperlink>
        </w:p>
        <w:p w14:paraId="1666C6D6" w14:textId="6AB6B459" w:rsidR="009D697F" w:rsidRPr="00742DA9" w:rsidRDefault="00000000" w:rsidP="009A67A1">
          <w:pPr>
            <w:pStyle w:val="TOC1"/>
            <w:rPr>
              <w:rFonts w:cstheme="minorBidi"/>
              <w:noProof/>
            </w:rPr>
          </w:pPr>
          <w:hyperlink w:anchor="_Toc112484792" w:history="1">
            <w:r w:rsidR="009D697F" w:rsidRPr="00742DA9">
              <w:rPr>
                <w:rStyle w:val="aff5"/>
                <w:rFonts w:ascii="宋体" w:hAnsi="宋体"/>
                <w:noProof/>
                <w:sz w:val="21"/>
                <w:szCs w:val="21"/>
              </w:rPr>
              <w:t>4 质量要求</w:t>
            </w:r>
            <w:r w:rsidR="009D697F" w:rsidRPr="00742DA9">
              <w:rPr>
                <w:noProof/>
                <w:webHidden/>
              </w:rPr>
              <w:tab/>
            </w:r>
            <w:r w:rsidR="009D697F" w:rsidRPr="00742DA9">
              <w:rPr>
                <w:noProof/>
                <w:webHidden/>
              </w:rPr>
              <w:fldChar w:fldCharType="begin"/>
            </w:r>
            <w:r w:rsidR="009D697F" w:rsidRPr="00742DA9">
              <w:rPr>
                <w:noProof/>
                <w:webHidden/>
              </w:rPr>
              <w:instrText xml:space="preserve"> PAGEREF _Toc112484792 \h </w:instrText>
            </w:r>
            <w:r w:rsidR="009D697F" w:rsidRPr="00742DA9">
              <w:rPr>
                <w:noProof/>
                <w:webHidden/>
              </w:rPr>
            </w:r>
            <w:r w:rsidR="009D697F" w:rsidRPr="00742DA9">
              <w:rPr>
                <w:noProof/>
                <w:webHidden/>
              </w:rPr>
              <w:fldChar w:fldCharType="separate"/>
            </w:r>
            <w:r w:rsidR="009A67A1">
              <w:rPr>
                <w:noProof/>
                <w:webHidden/>
              </w:rPr>
              <w:t>2</w:t>
            </w:r>
            <w:r w:rsidR="009D697F" w:rsidRPr="00742DA9">
              <w:rPr>
                <w:noProof/>
                <w:webHidden/>
              </w:rPr>
              <w:fldChar w:fldCharType="end"/>
            </w:r>
          </w:hyperlink>
        </w:p>
        <w:p w14:paraId="7FE6AEB8" w14:textId="6ACC5D8B" w:rsidR="009D697F" w:rsidRPr="00742DA9" w:rsidRDefault="00000000" w:rsidP="009A67A1">
          <w:pPr>
            <w:pStyle w:val="TOC1"/>
            <w:rPr>
              <w:rFonts w:cstheme="minorBidi"/>
              <w:noProof/>
            </w:rPr>
          </w:pPr>
          <w:hyperlink w:anchor="_Toc112484793" w:history="1">
            <w:r w:rsidR="009D697F" w:rsidRPr="00742DA9">
              <w:rPr>
                <w:rStyle w:val="aff5"/>
                <w:rFonts w:ascii="宋体" w:hAnsi="宋体"/>
                <w:noProof/>
                <w:sz w:val="21"/>
                <w:szCs w:val="21"/>
              </w:rPr>
              <w:t>5 取样、检验和判定</w:t>
            </w:r>
            <w:r w:rsidR="009D697F" w:rsidRPr="00742DA9">
              <w:rPr>
                <w:noProof/>
                <w:webHidden/>
              </w:rPr>
              <w:tab/>
            </w:r>
            <w:r w:rsidR="009D697F" w:rsidRPr="00742DA9">
              <w:rPr>
                <w:noProof/>
                <w:webHidden/>
              </w:rPr>
              <w:fldChar w:fldCharType="begin"/>
            </w:r>
            <w:r w:rsidR="009D697F" w:rsidRPr="00742DA9">
              <w:rPr>
                <w:noProof/>
                <w:webHidden/>
              </w:rPr>
              <w:instrText xml:space="preserve"> PAGEREF _Toc112484793 \h </w:instrText>
            </w:r>
            <w:r w:rsidR="009D697F" w:rsidRPr="00742DA9">
              <w:rPr>
                <w:noProof/>
                <w:webHidden/>
              </w:rPr>
            </w:r>
            <w:r w:rsidR="009D697F" w:rsidRPr="00742DA9">
              <w:rPr>
                <w:noProof/>
                <w:webHidden/>
              </w:rPr>
              <w:fldChar w:fldCharType="separate"/>
            </w:r>
            <w:r w:rsidR="009A67A1">
              <w:rPr>
                <w:noProof/>
                <w:webHidden/>
              </w:rPr>
              <w:t>2</w:t>
            </w:r>
            <w:r w:rsidR="009D697F" w:rsidRPr="00742DA9">
              <w:rPr>
                <w:noProof/>
                <w:webHidden/>
              </w:rPr>
              <w:fldChar w:fldCharType="end"/>
            </w:r>
          </w:hyperlink>
        </w:p>
        <w:p w14:paraId="4FC9C4C6" w14:textId="070CFBF2" w:rsidR="009D697F" w:rsidRPr="00742DA9" w:rsidRDefault="00000000" w:rsidP="009A67A1">
          <w:pPr>
            <w:pStyle w:val="TOC1"/>
            <w:rPr>
              <w:rFonts w:cstheme="minorBidi"/>
              <w:noProof/>
            </w:rPr>
          </w:pPr>
          <w:hyperlink w:anchor="_Toc112484794" w:history="1">
            <w:r w:rsidR="009D697F" w:rsidRPr="00742DA9">
              <w:rPr>
                <w:rStyle w:val="aff5"/>
                <w:rFonts w:ascii="宋体" w:hAnsi="宋体"/>
                <w:noProof/>
                <w:sz w:val="21"/>
                <w:szCs w:val="21"/>
              </w:rPr>
              <w:t>6 产品标识</w:t>
            </w:r>
            <w:r w:rsidR="009D697F" w:rsidRPr="00742DA9">
              <w:rPr>
                <w:noProof/>
                <w:webHidden/>
              </w:rPr>
              <w:tab/>
            </w:r>
            <w:r w:rsidR="009D697F" w:rsidRPr="00742DA9">
              <w:rPr>
                <w:noProof/>
                <w:webHidden/>
              </w:rPr>
              <w:fldChar w:fldCharType="begin"/>
            </w:r>
            <w:r w:rsidR="009D697F" w:rsidRPr="00742DA9">
              <w:rPr>
                <w:noProof/>
                <w:webHidden/>
              </w:rPr>
              <w:instrText xml:space="preserve"> PAGEREF _Toc112484794 \h </w:instrText>
            </w:r>
            <w:r w:rsidR="009D697F" w:rsidRPr="00742DA9">
              <w:rPr>
                <w:noProof/>
                <w:webHidden/>
              </w:rPr>
            </w:r>
            <w:r w:rsidR="009D697F" w:rsidRPr="00742DA9">
              <w:rPr>
                <w:noProof/>
                <w:webHidden/>
              </w:rPr>
              <w:fldChar w:fldCharType="separate"/>
            </w:r>
            <w:r w:rsidR="009A67A1">
              <w:rPr>
                <w:noProof/>
                <w:webHidden/>
              </w:rPr>
              <w:t>3</w:t>
            </w:r>
            <w:r w:rsidR="009D697F" w:rsidRPr="00742DA9">
              <w:rPr>
                <w:noProof/>
                <w:webHidden/>
              </w:rPr>
              <w:fldChar w:fldCharType="end"/>
            </w:r>
          </w:hyperlink>
        </w:p>
        <w:p w14:paraId="0A8ECA8E" w14:textId="33529A5B" w:rsidR="009D697F" w:rsidRPr="009D697F" w:rsidRDefault="00000000" w:rsidP="009A67A1">
          <w:pPr>
            <w:pStyle w:val="TOC1"/>
            <w:rPr>
              <w:rFonts w:cstheme="minorBidi"/>
              <w:noProof/>
              <w:szCs w:val="22"/>
            </w:rPr>
          </w:pPr>
          <w:hyperlink w:anchor="_Toc112484795" w:history="1">
            <w:r w:rsidR="009D697F" w:rsidRPr="00742DA9">
              <w:rPr>
                <w:rStyle w:val="aff5"/>
                <w:rFonts w:ascii="宋体" w:hAnsi="宋体"/>
                <w:noProof/>
                <w:sz w:val="21"/>
                <w:szCs w:val="21"/>
              </w:rPr>
              <w:t>7 运输和储存</w:t>
            </w:r>
            <w:r w:rsidR="009D697F" w:rsidRPr="00742DA9">
              <w:rPr>
                <w:noProof/>
                <w:webHidden/>
              </w:rPr>
              <w:tab/>
            </w:r>
            <w:r w:rsidR="009D697F" w:rsidRPr="00742DA9">
              <w:rPr>
                <w:noProof/>
                <w:webHidden/>
              </w:rPr>
              <w:fldChar w:fldCharType="begin"/>
            </w:r>
            <w:r w:rsidR="009D697F" w:rsidRPr="00742DA9">
              <w:rPr>
                <w:noProof/>
                <w:webHidden/>
              </w:rPr>
              <w:instrText xml:space="preserve"> PAGEREF _Toc112484795 \h </w:instrText>
            </w:r>
            <w:r w:rsidR="009D697F" w:rsidRPr="00742DA9">
              <w:rPr>
                <w:noProof/>
                <w:webHidden/>
              </w:rPr>
            </w:r>
            <w:r w:rsidR="009D697F" w:rsidRPr="00742DA9">
              <w:rPr>
                <w:noProof/>
                <w:webHidden/>
              </w:rPr>
              <w:fldChar w:fldCharType="separate"/>
            </w:r>
            <w:r w:rsidR="009A67A1">
              <w:rPr>
                <w:noProof/>
                <w:webHidden/>
              </w:rPr>
              <w:t>3</w:t>
            </w:r>
            <w:r w:rsidR="009D697F" w:rsidRPr="00742DA9">
              <w:rPr>
                <w:noProof/>
                <w:webHidden/>
              </w:rPr>
              <w:fldChar w:fldCharType="end"/>
            </w:r>
          </w:hyperlink>
        </w:p>
        <w:p w14:paraId="27B0C4CC" w14:textId="6669F6DE" w:rsidR="00FF7075" w:rsidRPr="00710430" w:rsidRDefault="00FF7075">
          <w:pPr>
            <w:ind w:firstLine="560"/>
          </w:pPr>
          <w:r w:rsidRPr="009D697F">
            <w:rPr>
              <w:rFonts w:ascii="宋体" w:hAnsi="宋体"/>
              <w:lang w:val="zh-CN"/>
            </w:rPr>
            <w:fldChar w:fldCharType="end"/>
          </w:r>
        </w:p>
      </w:sdtContent>
    </w:sdt>
    <w:p w14:paraId="2C81A945" w14:textId="77777777" w:rsidR="000023BA" w:rsidRPr="00710430" w:rsidRDefault="000023BA">
      <w:pPr>
        <w:kinsoku w:val="0"/>
        <w:autoSpaceDE w:val="0"/>
        <w:ind w:firstLine="560"/>
      </w:pPr>
    </w:p>
    <w:p w14:paraId="05478221" w14:textId="77777777" w:rsidR="00076EDE" w:rsidRPr="00710430" w:rsidRDefault="00076EDE">
      <w:pPr>
        <w:kinsoku w:val="0"/>
        <w:autoSpaceDE w:val="0"/>
        <w:ind w:firstLine="480"/>
        <w:rPr>
          <w:rFonts w:hAnsi="宋体"/>
          <w:sz w:val="24"/>
        </w:rPr>
      </w:pPr>
    </w:p>
    <w:p w14:paraId="2357D919" w14:textId="77777777" w:rsidR="00076EDE" w:rsidRPr="00710430" w:rsidRDefault="00076EDE">
      <w:pPr>
        <w:pStyle w:val="a"/>
        <w:ind w:firstLine="420"/>
        <w:rPr>
          <w:rFonts w:ascii="Times New Roman"/>
        </w:rPr>
        <w:sectPr w:rsidR="00076EDE" w:rsidRPr="00710430" w:rsidSect="00191C7C">
          <w:pgSz w:w="11907" w:h="16839"/>
          <w:pgMar w:top="1418" w:right="1134" w:bottom="1134" w:left="1418" w:header="1418" w:footer="851" w:gutter="0"/>
          <w:pgNumType w:fmt="upperRoman"/>
          <w:cols w:space="425"/>
          <w:docGrid w:type="lines" w:linePitch="312"/>
        </w:sectPr>
      </w:pPr>
    </w:p>
    <w:bookmarkEnd w:id="3"/>
    <w:p w14:paraId="7E3125BF" w14:textId="73B19F71" w:rsidR="00E40119" w:rsidRDefault="00E40119" w:rsidP="00E40119">
      <w:pPr>
        <w:pStyle w:val="11"/>
        <w:kinsoku w:val="0"/>
        <w:overflowPunct w:val="0"/>
        <w:autoSpaceDE w:val="0"/>
        <w:autoSpaceDN w:val="0"/>
        <w:spacing w:beforeLines="100" w:before="312" w:afterLines="100" w:after="312"/>
        <w:ind w:firstLineChars="0" w:firstLine="0"/>
        <w:rPr>
          <w:rFonts w:ascii="Times New Roman" w:eastAsia="黑体" w:hAnsi="Times New Roman" w:cs="Times New Roman"/>
          <w:szCs w:val="21"/>
        </w:rPr>
      </w:pPr>
    </w:p>
    <w:p w14:paraId="003EAAC4" w14:textId="48BD05D9" w:rsidR="00E40119" w:rsidRPr="00E40119" w:rsidRDefault="00E40119" w:rsidP="00F42D74">
      <w:pPr>
        <w:kinsoku w:val="0"/>
        <w:overflowPunct w:val="0"/>
        <w:autoSpaceDE w:val="0"/>
        <w:autoSpaceDN w:val="0"/>
        <w:adjustRightInd/>
        <w:snapToGrid/>
        <w:spacing w:afterLines="220" w:after="686" w:line="400" w:lineRule="exact"/>
        <w:ind w:firstLineChars="0" w:firstLine="0"/>
        <w:jc w:val="center"/>
        <w:rPr>
          <w:rFonts w:eastAsia="黑体"/>
          <w:sz w:val="32"/>
          <w:szCs w:val="32"/>
        </w:rPr>
      </w:pPr>
      <w:r w:rsidRPr="00E40119">
        <w:rPr>
          <w:rFonts w:eastAsia="黑体" w:hint="eastAsia"/>
          <w:sz w:val="32"/>
          <w:szCs w:val="32"/>
        </w:rPr>
        <w:t>长距离</w:t>
      </w:r>
      <w:r w:rsidRPr="00E40119">
        <w:rPr>
          <w:rFonts w:eastAsia="黑体"/>
          <w:sz w:val="32"/>
          <w:szCs w:val="32"/>
        </w:rPr>
        <w:t>、</w:t>
      </w:r>
      <w:r w:rsidRPr="00E40119">
        <w:rPr>
          <w:rFonts w:eastAsia="黑体" w:hint="eastAsia"/>
          <w:sz w:val="32"/>
          <w:szCs w:val="32"/>
        </w:rPr>
        <w:t>中</w:t>
      </w:r>
      <w:r w:rsidRPr="00E40119">
        <w:rPr>
          <w:rFonts w:eastAsia="黑体"/>
          <w:sz w:val="32"/>
          <w:szCs w:val="32"/>
        </w:rPr>
        <w:t>浓度</w:t>
      </w:r>
      <w:r w:rsidR="006F6B25">
        <w:rPr>
          <w:rFonts w:eastAsia="黑体" w:hint="eastAsia"/>
          <w:sz w:val="32"/>
          <w:szCs w:val="32"/>
        </w:rPr>
        <w:t>管输煤浆</w:t>
      </w:r>
      <w:r w:rsidRPr="00E40119">
        <w:rPr>
          <w:rFonts w:eastAsia="黑体"/>
          <w:sz w:val="32"/>
          <w:szCs w:val="32"/>
        </w:rPr>
        <w:t>的技术条件</w:t>
      </w:r>
    </w:p>
    <w:p w14:paraId="3FACA4FE" w14:textId="29F6DAB5" w:rsidR="00E40119" w:rsidRPr="00742DA9" w:rsidRDefault="00E40119" w:rsidP="009D697F">
      <w:pPr>
        <w:pStyle w:val="11"/>
        <w:kinsoku w:val="0"/>
        <w:overflowPunct w:val="0"/>
        <w:autoSpaceDE w:val="0"/>
        <w:autoSpaceDN w:val="0"/>
        <w:spacing w:beforeLines="100" w:before="312" w:afterLines="100" w:after="312"/>
        <w:ind w:firstLineChars="0" w:firstLine="0"/>
        <w:outlineLvl w:val="0"/>
        <w:rPr>
          <w:rFonts w:ascii="黑体" w:eastAsia="黑体" w:hAnsi="黑体" w:cs="Times New Roman"/>
          <w:szCs w:val="21"/>
        </w:rPr>
      </w:pPr>
      <w:bookmarkStart w:id="4" w:name="_Toc112484789"/>
      <w:r w:rsidRPr="00742DA9">
        <w:rPr>
          <w:rFonts w:ascii="黑体" w:eastAsia="黑体" w:hAnsi="黑体" w:cs="Times New Roman"/>
          <w:szCs w:val="21"/>
        </w:rPr>
        <w:t>1 范围</w:t>
      </w:r>
      <w:bookmarkEnd w:id="4"/>
    </w:p>
    <w:p w14:paraId="5D428B86" w14:textId="52146FD2" w:rsidR="00E40119" w:rsidRPr="00C11C52" w:rsidRDefault="00E40119" w:rsidP="00E40119">
      <w:pPr>
        <w:overflowPunct w:val="0"/>
        <w:autoSpaceDE w:val="0"/>
        <w:autoSpaceDN w:val="0"/>
        <w:ind w:firstLine="420"/>
        <w:rPr>
          <w:sz w:val="21"/>
          <w:szCs w:val="21"/>
        </w:rPr>
      </w:pPr>
      <w:r w:rsidRPr="00C11C52">
        <w:rPr>
          <w:sz w:val="21"/>
          <w:szCs w:val="21"/>
        </w:rPr>
        <w:t>本文件规定了</w:t>
      </w:r>
      <w:r w:rsidR="00124481">
        <w:rPr>
          <w:rFonts w:hint="eastAsia"/>
          <w:sz w:val="21"/>
          <w:szCs w:val="21"/>
        </w:rPr>
        <w:t>长距离、中浓度</w:t>
      </w:r>
      <w:r w:rsidR="006F6B25">
        <w:rPr>
          <w:rFonts w:hint="eastAsia"/>
          <w:sz w:val="21"/>
          <w:szCs w:val="21"/>
        </w:rPr>
        <w:t>管输煤浆</w:t>
      </w:r>
      <w:r w:rsidRPr="00C11C52">
        <w:rPr>
          <w:sz w:val="21"/>
          <w:szCs w:val="21"/>
        </w:rPr>
        <w:t>的</w:t>
      </w:r>
      <w:r w:rsidR="00124481">
        <w:rPr>
          <w:rFonts w:hint="eastAsia"/>
          <w:sz w:val="21"/>
          <w:szCs w:val="21"/>
        </w:rPr>
        <w:t>术语和定义</w:t>
      </w:r>
      <w:r w:rsidRPr="00C11C52">
        <w:rPr>
          <w:sz w:val="21"/>
          <w:szCs w:val="21"/>
        </w:rPr>
        <w:t>、</w:t>
      </w:r>
      <w:r w:rsidR="00124481">
        <w:rPr>
          <w:rFonts w:hint="eastAsia"/>
          <w:sz w:val="21"/>
          <w:szCs w:val="21"/>
        </w:rPr>
        <w:t>质量</w:t>
      </w:r>
      <w:r w:rsidRPr="00C11C52">
        <w:rPr>
          <w:sz w:val="21"/>
          <w:szCs w:val="21"/>
        </w:rPr>
        <w:t>要求、检验规则</w:t>
      </w:r>
      <w:r w:rsidR="00124481">
        <w:rPr>
          <w:rFonts w:hint="eastAsia"/>
          <w:sz w:val="21"/>
          <w:szCs w:val="21"/>
        </w:rPr>
        <w:t>和判定</w:t>
      </w:r>
      <w:r w:rsidRPr="00C11C52">
        <w:rPr>
          <w:sz w:val="21"/>
          <w:szCs w:val="21"/>
        </w:rPr>
        <w:t>、</w:t>
      </w:r>
      <w:r w:rsidR="00124481">
        <w:rPr>
          <w:rFonts w:hint="eastAsia"/>
          <w:sz w:val="21"/>
          <w:szCs w:val="21"/>
        </w:rPr>
        <w:t>产品标识等要求</w:t>
      </w:r>
      <w:r w:rsidRPr="00C11C52">
        <w:rPr>
          <w:sz w:val="21"/>
          <w:szCs w:val="21"/>
        </w:rPr>
        <w:t>。</w:t>
      </w:r>
    </w:p>
    <w:p w14:paraId="5CEF790E" w14:textId="1E5CE282" w:rsidR="00E40119" w:rsidRPr="00C11C52" w:rsidRDefault="00E40119" w:rsidP="00E40119">
      <w:pPr>
        <w:overflowPunct w:val="0"/>
        <w:autoSpaceDE w:val="0"/>
        <w:autoSpaceDN w:val="0"/>
        <w:ind w:firstLine="420"/>
        <w:rPr>
          <w:sz w:val="21"/>
          <w:szCs w:val="21"/>
        </w:rPr>
      </w:pPr>
      <w:r w:rsidRPr="00C11C52">
        <w:rPr>
          <w:sz w:val="21"/>
          <w:szCs w:val="21"/>
        </w:rPr>
        <w:t>本文件适用于</w:t>
      </w:r>
      <w:r w:rsidR="00436282">
        <w:rPr>
          <w:rFonts w:hint="eastAsia"/>
          <w:sz w:val="21"/>
          <w:szCs w:val="21"/>
        </w:rPr>
        <w:t>长距离、</w:t>
      </w:r>
      <w:r w:rsidR="006F6B25">
        <w:rPr>
          <w:rFonts w:hint="eastAsia"/>
          <w:sz w:val="21"/>
          <w:szCs w:val="21"/>
        </w:rPr>
        <w:t>中浓度管输煤浆</w:t>
      </w:r>
      <w:r w:rsidR="00124481">
        <w:rPr>
          <w:rFonts w:hint="eastAsia"/>
          <w:sz w:val="21"/>
          <w:szCs w:val="21"/>
        </w:rPr>
        <w:t>。</w:t>
      </w:r>
    </w:p>
    <w:p w14:paraId="6A040512" w14:textId="77777777" w:rsidR="00E40119" w:rsidRPr="00742DA9" w:rsidRDefault="00E40119" w:rsidP="009D697F">
      <w:pPr>
        <w:pStyle w:val="11"/>
        <w:kinsoku w:val="0"/>
        <w:overflowPunct w:val="0"/>
        <w:autoSpaceDE w:val="0"/>
        <w:autoSpaceDN w:val="0"/>
        <w:spacing w:beforeLines="100" w:before="312" w:afterLines="100" w:after="312"/>
        <w:ind w:firstLineChars="0" w:firstLine="0"/>
        <w:outlineLvl w:val="0"/>
        <w:rPr>
          <w:rFonts w:ascii="黑体" w:eastAsia="黑体" w:hAnsi="黑体" w:cs="Times New Roman"/>
          <w:szCs w:val="21"/>
        </w:rPr>
      </w:pPr>
      <w:bookmarkStart w:id="5" w:name="_Toc112484790"/>
      <w:r w:rsidRPr="00742DA9">
        <w:rPr>
          <w:rFonts w:ascii="黑体" w:eastAsia="黑体" w:hAnsi="黑体" w:cs="Times New Roman"/>
          <w:szCs w:val="21"/>
        </w:rPr>
        <w:t>2 规范性引用文件</w:t>
      </w:r>
      <w:bookmarkEnd w:id="5"/>
    </w:p>
    <w:p w14:paraId="3F85776E" w14:textId="557BE4F8" w:rsidR="00E865A7" w:rsidRDefault="00124481" w:rsidP="00E865A7">
      <w:pPr>
        <w:overflowPunct w:val="0"/>
        <w:autoSpaceDE w:val="0"/>
        <w:autoSpaceDN w:val="0"/>
        <w:ind w:firstLine="420"/>
        <w:rPr>
          <w:kern w:val="0"/>
          <w:sz w:val="21"/>
          <w:szCs w:val="21"/>
          <w:lang w:bidi="ar"/>
        </w:rPr>
      </w:pPr>
      <w:r w:rsidRPr="00124481">
        <w:rPr>
          <w:rFonts w:hint="eastAsia"/>
          <w:kern w:val="0"/>
          <w:sz w:val="21"/>
          <w:szCs w:val="21"/>
          <w:lang w:bidi="ar"/>
        </w:rPr>
        <w:t>下列文件中的内容通过文中的规范性引用而构成本文件必不可少的条款。其中，注日期的引用文件，仅该日期对应的版本适用于本文件</w:t>
      </w:r>
      <w:r w:rsidR="00F03405">
        <w:rPr>
          <w:rFonts w:hint="eastAsia"/>
          <w:kern w:val="0"/>
          <w:sz w:val="21"/>
          <w:szCs w:val="21"/>
          <w:lang w:bidi="ar"/>
        </w:rPr>
        <w:t>；</w:t>
      </w:r>
      <w:r w:rsidRPr="00124481">
        <w:rPr>
          <w:rFonts w:hint="eastAsia"/>
          <w:kern w:val="0"/>
          <w:sz w:val="21"/>
          <w:szCs w:val="21"/>
          <w:lang w:bidi="ar"/>
        </w:rPr>
        <w:t>不注日期的引用文件，其最新版本（包括所有的修改单）适用于本文件。</w:t>
      </w:r>
    </w:p>
    <w:p w14:paraId="1675D0F0" w14:textId="38281E81" w:rsidR="00E865A7" w:rsidRDefault="00E40119" w:rsidP="00E865A7">
      <w:pPr>
        <w:overflowPunct w:val="0"/>
        <w:autoSpaceDE w:val="0"/>
        <w:autoSpaceDN w:val="0"/>
        <w:ind w:firstLine="420"/>
        <w:rPr>
          <w:kern w:val="0"/>
          <w:sz w:val="21"/>
          <w:szCs w:val="21"/>
          <w:lang w:bidi="ar"/>
        </w:rPr>
      </w:pPr>
      <w:r w:rsidRPr="00C11C52">
        <w:rPr>
          <w:sz w:val="21"/>
          <w:szCs w:val="21"/>
        </w:rPr>
        <w:t>GB/T 18856.1-2008</w:t>
      </w:r>
      <w:r w:rsidRPr="00C11C52">
        <w:rPr>
          <w:rFonts w:hint="eastAsia"/>
          <w:sz w:val="21"/>
          <w:szCs w:val="21"/>
        </w:rPr>
        <w:t xml:space="preserve"> </w:t>
      </w:r>
      <w:r w:rsidRPr="00C11C52">
        <w:rPr>
          <w:sz w:val="21"/>
          <w:szCs w:val="21"/>
        </w:rPr>
        <w:t>水煤浆试验方法</w:t>
      </w:r>
      <w:r w:rsidRPr="00C11C52">
        <w:rPr>
          <w:sz w:val="21"/>
          <w:szCs w:val="21"/>
        </w:rPr>
        <w:t>.</w:t>
      </w:r>
      <w:r w:rsidRPr="00C11C52">
        <w:rPr>
          <w:sz w:val="21"/>
          <w:szCs w:val="21"/>
        </w:rPr>
        <w:t>第</w:t>
      </w:r>
      <w:r w:rsidRPr="00C11C52">
        <w:rPr>
          <w:sz w:val="21"/>
          <w:szCs w:val="21"/>
        </w:rPr>
        <w:t>1</w:t>
      </w:r>
      <w:r w:rsidRPr="00C11C52">
        <w:rPr>
          <w:sz w:val="21"/>
          <w:szCs w:val="21"/>
        </w:rPr>
        <w:t>部分：采样</w:t>
      </w:r>
    </w:p>
    <w:p w14:paraId="3CBECA1B" w14:textId="2F923130" w:rsidR="00E40119" w:rsidRPr="00AA450B" w:rsidRDefault="00E40119" w:rsidP="00E865A7">
      <w:pPr>
        <w:overflowPunct w:val="0"/>
        <w:autoSpaceDE w:val="0"/>
        <w:autoSpaceDN w:val="0"/>
        <w:ind w:firstLine="420"/>
        <w:rPr>
          <w:kern w:val="0"/>
          <w:sz w:val="21"/>
          <w:szCs w:val="21"/>
          <w:lang w:bidi="ar"/>
        </w:rPr>
      </w:pPr>
      <w:r w:rsidRPr="00C11C52">
        <w:rPr>
          <w:sz w:val="21"/>
          <w:szCs w:val="21"/>
        </w:rPr>
        <w:t>GB/T 18856.2-2008</w:t>
      </w:r>
      <w:r w:rsidRPr="00C11C52">
        <w:rPr>
          <w:rFonts w:hint="eastAsia"/>
          <w:sz w:val="21"/>
          <w:szCs w:val="21"/>
        </w:rPr>
        <w:t xml:space="preserve"> </w:t>
      </w:r>
      <w:r w:rsidRPr="00C11C52">
        <w:rPr>
          <w:sz w:val="21"/>
          <w:szCs w:val="21"/>
        </w:rPr>
        <w:t>水煤浆试验方法</w:t>
      </w:r>
      <w:r w:rsidRPr="00C11C52">
        <w:rPr>
          <w:sz w:val="21"/>
          <w:szCs w:val="21"/>
        </w:rPr>
        <w:t>.</w:t>
      </w:r>
      <w:r w:rsidRPr="00C11C52">
        <w:rPr>
          <w:sz w:val="21"/>
          <w:szCs w:val="21"/>
        </w:rPr>
        <w:t>第</w:t>
      </w:r>
      <w:r w:rsidRPr="00C11C52">
        <w:rPr>
          <w:sz w:val="21"/>
          <w:szCs w:val="21"/>
        </w:rPr>
        <w:t>2</w:t>
      </w:r>
      <w:r w:rsidRPr="00C11C52">
        <w:rPr>
          <w:sz w:val="21"/>
          <w:szCs w:val="21"/>
        </w:rPr>
        <w:t>部分：浓度测定</w:t>
      </w:r>
    </w:p>
    <w:p w14:paraId="7E5C44B9" w14:textId="77777777" w:rsidR="00E40119" w:rsidRPr="00C11C52" w:rsidRDefault="00E40119" w:rsidP="00E865A7">
      <w:pPr>
        <w:overflowPunct w:val="0"/>
        <w:autoSpaceDE w:val="0"/>
        <w:autoSpaceDN w:val="0"/>
        <w:ind w:firstLine="420"/>
        <w:rPr>
          <w:sz w:val="21"/>
          <w:szCs w:val="21"/>
        </w:rPr>
      </w:pPr>
      <w:r w:rsidRPr="00C11C52">
        <w:rPr>
          <w:sz w:val="21"/>
          <w:szCs w:val="21"/>
        </w:rPr>
        <w:t>GB/T 18856.3-2008</w:t>
      </w:r>
      <w:r w:rsidRPr="00C11C52">
        <w:rPr>
          <w:rFonts w:hint="eastAsia"/>
          <w:sz w:val="21"/>
          <w:szCs w:val="21"/>
        </w:rPr>
        <w:t xml:space="preserve"> </w:t>
      </w:r>
      <w:r w:rsidRPr="00C11C52">
        <w:rPr>
          <w:rFonts w:hint="eastAsia"/>
          <w:sz w:val="21"/>
          <w:szCs w:val="21"/>
        </w:rPr>
        <w:t>水</w:t>
      </w:r>
      <w:r w:rsidRPr="00C11C52">
        <w:rPr>
          <w:sz w:val="21"/>
          <w:szCs w:val="21"/>
        </w:rPr>
        <w:t>煤浆试验方法</w:t>
      </w:r>
      <w:r w:rsidRPr="00C11C52">
        <w:rPr>
          <w:sz w:val="21"/>
          <w:szCs w:val="21"/>
        </w:rPr>
        <w:t xml:space="preserve"> </w:t>
      </w:r>
      <w:r w:rsidRPr="00C11C52">
        <w:rPr>
          <w:sz w:val="21"/>
          <w:szCs w:val="21"/>
        </w:rPr>
        <w:t>第</w:t>
      </w:r>
      <w:r w:rsidRPr="00C11C52">
        <w:rPr>
          <w:sz w:val="21"/>
          <w:szCs w:val="21"/>
        </w:rPr>
        <w:t>3</w:t>
      </w:r>
      <w:r w:rsidRPr="00C11C52">
        <w:rPr>
          <w:sz w:val="21"/>
          <w:szCs w:val="21"/>
        </w:rPr>
        <w:t>部分：筛分试验</w:t>
      </w:r>
    </w:p>
    <w:p w14:paraId="34C56205" w14:textId="7E2B1E37" w:rsidR="00E40119" w:rsidRDefault="00E40119" w:rsidP="00E865A7">
      <w:pPr>
        <w:overflowPunct w:val="0"/>
        <w:autoSpaceDE w:val="0"/>
        <w:autoSpaceDN w:val="0"/>
        <w:ind w:firstLine="420"/>
        <w:rPr>
          <w:sz w:val="21"/>
          <w:szCs w:val="21"/>
        </w:rPr>
      </w:pPr>
      <w:r w:rsidRPr="00C11C52">
        <w:rPr>
          <w:sz w:val="21"/>
          <w:szCs w:val="21"/>
        </w:rPr>
        <w:t>GB/T 18856.4-2008</w:t>
      </w:r>
      <w:r w:rsidRPr="00C11C52">
        <w:rPr>
          <w:rFonts w:hint="eastAsia"/>
          <w:sz w:val="21"/>
          <w:szCs w:val="21"/>
        </w:rPr>
        <w:t xml:space="preserve"> </w:t>
      </w:r>
      <w:r w:rsidRPr="00C11C52">
        <w:rPr>
          <w:sz w:val="21"/>
          <w:szCs w:val="21"/>
        </w:rPr>
        <w:t>水煤浆试验方法</w:t>
      </w:r>
      <w:r w:rsidRPr="00C11C52">
        <w:rPr>
          <w:sz w:val="21"/>
          <w:szCs w:val="21"/>
        </w:rPr>
        <w:t xml:space="preserve"> </w:t>
      </w:r>
      <w:r w:rsidRPr="00C11C52">
        <w:rPr>
          <w:sz w:val="21"/>
          <w:szCs w:val="21"/>
        </w:rPr>
        <w:t>第</w:t>
      </w:r>
      <w:r w:rsidRPr="00C11C52">
        <w:rPr>
          <w:sz w:val="21"/>
          <w:szCs w:val="21"/>
        </w:rPr>
        <w:t>4</w:t>
      </w:r>
      <w:r w:rsidRPr="00C11C52">
        <w:rPr>
          <w:sz w:val="21"/>
          <w:szCs w:val="21"/>
        </w:rPr>
        <w:t>部分：表观黏度测定</w:t>
      </w:r>
    </w:p>
    <w:p w14:paraId="3B28F9CE" w14:textId="77777777" w:rsidR="00E40119" w:rsidRPr="00C11C52" w:rsidRDefault="00E40119" w:rsidP="00E865A7">
      <w:pPr>
        <w:overflowPunct w:val="0"/>
        <w:autoSpaceDE w:val="0"/>
        <w:autoSpaceDN w:val="0"/>
        <w:ind w:firstLine="420"/>
        <w:rPr>
          <w:sz w:val="21"/>
          <w:szCs w:val="21"/>
        </w:rPr>
      </w:pPr>
      <w:r w:rsidRPr="00C11C52">
        <w:rPr>
          <w:sz w:val="21"/>
          <w:szCs w:val="21"/>
        </w:rPr>
        <w:t>GB/T 18856.6-2008</w:t>
      </w:r>
      <w:r w:rsidRPr="00C11C52">
        <w:rPr>
          <w:rFonts w:hint="eastAsia"/>
          <w:sz w:val="21"/>
          <w:szCs w:val="21"/>
        </w:rPr>
        <w:t xml:space="preserve"> </w:t>
      </w:r>
      <w:r w:rsidRPr="00C11C52">
        <w:rPr>
          <w:sz w:val="21"/>
          <w:szCs w:val="21"/>
        </w:rPr>
        <w:t>水煤浆试验方法</w:t>
      </w:r>
      <w:r w:rsidRPr="00C11C52">
        <w:rPr>
          <w:sz w:val="21"/>
          <w:szCs w:val="21"/>
        </w:rPr>
        <w:t xml:space="preserve"> </w:t>
      </w:r>
      <w:r w:rsidRPr="00C11C52">
        <w:rPr>
          <w:sz w:val="21"/>
          <w:szCs w:val="21"/>
        </w:rPr>
        <w:t>第</w:t>
      </w:r>
      <w:r w:rsidRPr="00C11C52">
        <w:rPr>
          <w:sz w:val="21"/>
          <w:szCs w:val="21"/>
        </w:rPr>
        <w:t>6</w:t>
      </w:r>
      <w:r w:rsidRPr="00C11C52">
        <w:rPr>
          <w:sz w:val="21"/>
          <w:szCs w:val="21"/>
        </w:rPr>
        <w:t>部分：密度测定</w:t>
      </w:r>
    </w:p>
    <w:p w14:paraId="2E0431B9" w14:textId="68241C97" w:rsidR="00E40119" w:rsidRDefault="00E40119" w:rsidP="00E865A7">
      <w:pPr>
        <w:overflowPunct w:val="0"/>
        <w:autoSpaceDE w:val="0"/>
        <w:autoSpaceDN w:val="0"/>
        <w:ind w:firstLine="420"/>
        <w:rPr>
          <w:sz w:val="21"/>
          <w:szCs w:val="21"/>
        </w:rPr>
      </w:pPr>
      <w:r w:rsidRPr="00C11C52">
        <w:rPr>
          <w:sz w:val="21"/>
          <w:szCs w:val="21"/>
        </w:rPr>
        <w:t>GB/T 18856.7-2008</w:t>
      </w:r>
      <w:r w:rsidRPr="00C11C52">
        <w:rPr>
          <w:rFonts w:hint="eastAsia"/>
          <w:sz w:val="21"/>
          <w:szCs w:val="21"/>
        </w:rPr>
        <w:t xml:space="preserve"> </w:t>
      </w:r>
      <w:r w:rsidRPr="00C11C52">
        <w:rPr>
          <w:sz w:val="21"/>
          <w:szCs w:val="21"/>
        </w:rPr>
        <w:t>水煤浆试验方法</w:t>
      </w:r>
      <w:r w:rsidRPr="00C11C52">
        <w:rPr>
          <w:sz w:val="21"/>
          <w:szCs w:val="21"/>
        </w:rPr>
        <w:t xml:space="preserve"> </w:t>
      </w:r>
      <w:r w:rsidRPr="00C11C52">
        <w:rPr>
          <w:sz w:val="21"/>
          <w:szCs w:val="21"/>
        </w:rPr>
        <w:t>第</w:t>
      </w:r>
      <w:r w:rsidRPr="00C11C52">
        <w:rPr>
          <w:sz w:val="21"/>
          <w:szCs w:val="21"/>
        </w:rPr>
        <w:t>7</w:t>
      </w:r>
      <w:r w:rsidRPr="00C11C52">
        <w:rPr>
          <w:sz w:val="21"/>
          <w:szCs w:val="21"/>
        </w:rPr>
        <w:t>部分：</w:t>
      </w:r>
      <w:r w:rsidRPr="00C11C52">
        <w:rPr>
          <w:sz w:val="21"/>
          <w:szCs w:val="21"/>
        </w:rPr>
        <w:t>pH</w:t>
      </w:r>
      <w:r w:rsidRPr="00C11C52">
        <w:rPr>
          <w:sz w:val="21"/>
          <w:szCs w:val="21"/>
        </w:rPr>
        <w:t>值测定</w:t>
      </w:r>
    </w:p>
    <w:p w14:paraId="4C69B169" w14:textId="100D63C2" w:rsidR="001C519C" w:rsidRPr="00C11C52" w:rsidRDefault="001C519C" w:rsidP="00E865A7">
      <w:pPr>
        <w:overflowPunct w:val="0"/>
        <w:autoSpaceDE w:val="0"/>
        <w:autoSpaceDN w:val="0"/>
        <w:ind w:firstLine="420"/>
        <w:rPr>
          <w:sz w:val="21"/>
          <w:szCs w:val="21"/>
        </w:rPr>
      </w:pPr>
      <w:r w:rsidRPr="001C519C">
        <w:rPr>
          <w:sz w:val="21"/>
          <w:szCs w:val="21"/>
        </w:rPr>
        <w:t>GB/T 25209-2010</w:t>
      </w:r>
      <w:r>
        <w:rPr>
          <w:sz w:val="21"/>
          <w:szCs w:val="21"/>
        </w:rPr>
        <w:t xml:space="preserve"> </w:t>
      </w:r>
      <w:r>
        <w:rPr>
          <w:rFonts w:hint="eastAsia"/>
          <w:sz w:val="21"/>
          <w:szCs w:val="21"/>
        </w:rPr>
        <w:t>商品煤标识</w:t>
      </w:r>
    </w:p>
    <w:p w14:paraId="71F45088" w14:textId="77777777" w:rsidR="00E40119" w:rsidRPr="00742DA9" w:rsidRDefault="00E40119" w:rsidP="009D697F">
      <w:pPr>
        <w:pStyle w:val="11"/>
        <w:kinsoku w:val="0"/>
        <w:overflowPunct w:val="0"/>
        <w:autoSpaceDE w:val="0"/>
        <w:autoSpaceDN w:val="0"/>
        <w:spacing w:beforeLines="100" w:before="312" w:afterLines="100" w:after="312"/>
        <w:ind w:firstLineChars="0" w:firstLine="0"/>
        <w:outlineLvl w:val="0"/>
        <w:rPr>
          <w:rFonts w:ascii="黑体" w:eastAsia="黑体" w:hAnsi="黑体" w:cs="Times New Roman"/>
          <w:szCs w:val="21"/>
        </w:rPr>
      </w:pPr>
      <w:bookmarkStart w:id="6" w:name="_Toc112484791"/>
      <w:r w:rsidRPr="00742DA9">
        <w:rPr>
          <w:rFonts w:ascii="黑体" w:eastAsia="黑体" w:hAnsi="黑体" w:cs="Times New Roman"/>
          <w:szCs w:val="21"/>
        </w:rPr>
        <w:t>3 术语和定义</w:t>
      </w:r>
      <w:bookmarkEnd w:id="6"/>
    </w:p>
    <w:p w14:paraId="44C278CD" w14:textId="77777777" w:rsidR="00E40119" w:rsidRPr="00C11C52" w:rsidRDefault="00E40119" w:rsidP="00E40119">
      <w:pPr>
        <w:ind w:firstLine="420"/>
        <w:rPr>
          <w:sz w:val="21"/>
          <w:szCs w:val="21"/>
        </w:rPr>
      </w:pPr>
      <w:bookmarkStart w:id="7" w:name="_Toc101539375"/>
      <w:r w:rsidRPr="00C11C52">
        <w:rPr>
          <w:sz w:val="21"/>
          <w:szCs w:val="21"/>
        </w:rPr>
        <w:t>下列术语和定义适用于本标准。</w:t>
      </w:r>
    </w:p>
    <w:p w14:paraId="73A13300" w14:textId="77777777" w:rsidR="00E40119" w:rsidRPr="00742DA9" w:rsidRDefault="00E40119" w:rsidP="00C11C52">
      <w:pPr>
        <w:adjustRightInd/>
        <w:snapToGrid/>
        <w:ind w:firstLineChars="0" w:firstLine="0"/>
        <w:rPr>
          <w:rFonts w:ascii="黑体" w:eastAsia="黑体" w:hAnsi="黑体"/>
          <w:szCs w:val="21"/>
        </w:rPr>
      </w:pPr>
      <w:r w:rsidRPr="00742DA9">
        <w:rPr>
          <w:rFonts w:ascii="黑体" w:eastAsia="黑体" w:hAnsi="黑体"/>
          <w:sz w:val="21"/>
          <w:szCs w:val="21"/>
        </w:rPr>
        <w:t>3.1</w:t>
      </w:r>
      <w:r w:rsidRPr="00742DA9">
        <w:rPr>
          <w:rFonts w:ascii="黑体" w:eastAsia="黑体" w:hAnsi="黑体"/>
          <w:szCs w:val="21"/>
        </w:rPr>
        <w:t xml:space="preserve"> </w:t>
      </w:r>
    </w:p>
    <w:p w14:paraId="0A2E81BC" w14:textId="77777777" w:rsidR="00E40119" w:rsidRPr="00742DA9" w:rsidRDefault="00E40119" w:rsidP="00C11C52">
      <w:pPr>
        <w:adjustRightInd/>
        <w:snapToGrid/>
        <w:ind w:firstLine="420"/>
        <w:rPr>
          <w:rFonts w:ascii="黑体" w:eastAsia="黑体" w:hAnsi="黑体"/>
          <w:sz w:val="21"/>
          <w:szCs w:val="21"/>
        </w:rPr>
      </w:pPr>
      <w:r w:rsidRPr="00742DA9">
        <w:rPr>
          <w:rFonts w:ascii="黑体" w:eastAsia="黑体" w:hAnsi="黑体"/>
          <w:sz w:val="21"/>
          <w:szCs w:val="21"/>
        </w:rPr>
        <w:t>管输煤浆</w:t>
      </w:r>
      <w:bookmarkEnd w:id="7"/>
      <w:r w:rsidRPr="00742DA9">
        <w:rPr>
          <w:rFonts w:ascii="黑体" w:eastAsia="黑体" w:hAnsi="黑体"/>
          <w:sz w:val="21"/>
          <w:szCs w:val="21"/>
        </w:rPr>
        <w:t xml:space="preserve"> pipeline coal slurry</w:t>
      </w:r>
    </w:p>
    <w:p w14:paraId="3533D127" w14:textId="25845F6B" w:rsidR="00E40119" w:rsidRPr="006F6B25" w:rsidRDefault="006F6B25" w:rsidP="006F6B25">
      <w:pPr>
        <w:ind w:firstLine="420"/>
        <w:rPr>
          <w:sz w:val="21"/>
          <w:szCs w:val="21"/>
        </w:rPr>
      </w:pPr>
      <w:r>
        <w:rPr>
          <w:rFonts w:hint="eastAsia"/>
          <w:sz w:val="21"/>
          <w:szCs w:val="21"/>
        </w:rPr>
        <w:t>用于</w:t>
      </w:r>
      <w:r w:rsidRPr="006F6B25">
        <w:rPr>
          <w:rFonts w:hint="eastAsia"/>
          <w:sz w:val="21"/>
          <w:szCs w:val="21"/>
        </w:rPr>
        <w:t>管道输送的水煤浆</w:t>
      </w:r>
      <w:r w:rsidR="00E40119" w:rsidRPr="006F6B25">
        <w:rPr>
          <w:sz w:val="21"/>
          <w:szCs w:val="21"/>
        </w:rPr>
        <w:t>。</w:t>
      </w:r>
    </w:p>
    <w:p w14:paraId="1FEBA66D" w14:textId="77777777" w:rsidR="00E40119" w:rsidRPr="00742DA9" w:rsidRDefault="00E40119" w:rsidP="00C11C52">
      <w:pPr>
        <w:adjustRightInd/>
        <w:snapToGrid/>
        <w:ind w:firstLineChars="0" w:firstLine="0"/>
        <w:rPr>
          <w:rFonts w:ascii="黑体" w:eastAsia="黑体" w:hAnsi="黑体"/>
          <w:sz w:val="21"/>
          <w:szCs w:val="21"/>
        </w:rPr>
      </w:pPr>
      <w:bookmarkStart w:id="8" w:name="_Toc101539376"/>
      <w:r w:rsidRPr="00742DA9">
        <w:rPr>
          <w:rFonts w:ascii="黑体" w:eastAsia="黑体" w:hAnsi="黑体"/>
          <w:sz w:val="21"/>
          <w:szCs w:val="21"/>
        </w:rPr>
        <w:t xml:space="preserve">3.2 </w:t>
      </w:r>
    </w:p>
    <w:p w14:paraId="2E5C7499" w14:textId="77777777" w:rsidR="00E40119" w:rsidRPr="00742DA9" w:rsidRDefault="00E40119" w:rsidP="00C11C52">
      <w:pPr>
        <w:adjustRightInd/>
        <w:snapToGrid/>
        <w:ind w:firstLine="420"/>
        <w:rPr>
          <w:rFonts w:ascii="黑体" w:eastAsia="黑体" w:hAnsi="黑体"/>
          <w:sz w:val="21"/>
          <w:szCs w:val="21"/>
        </w:rPr>
      </w:pPr>
      <w:r w:rsidRPr="00742DA9">
        <w:rPr>
          <w:rFonts w:ascii="黑体" w:eastAsia="黑体" w:hAnsi="黑体"/>
          <w:sz w:val="21"/>
          <w:szCs w:val="21"/>
        </w:rPr>
        <w:t>浓度</w:t>
      </w:r>
      <w:bookmarkEnd w:id="8"/>
      <w:r w:rsidRPr="00742DA9">
        <w:rPr>
          <w:rFonts w:ascii="黑体" w:eastAsia="黑体" w:hAnsi="黑体"/>
          <w:sz w:val="21"/>
          <w:szCs w:val="21"/>
        </w:rPr>
        <w:t xml:space="preserve"> concentration</w:t>
      </w:r>
    </w:p>
    <w:p w14:paraId="2BF1D29F" w14:textId="468C66E8" w:rsidR="00E40119" w:rsidRPr="00C11C52" w:rsidRDefault="00F82290" w:rsidP="00C11C52">
      <w:pPr>
        <w:ind w:firstLine="420"/>
        <w:rPr>
          <w:sz w:val="21"/>
          <w:szCs w:val="21"/>
        </w:rPr>
      </w:pPr>
      <w:r>
        <w:rPr>
          <w:rFonts w:hint="eastAsia"/>
          <w:sz w:val="21"/>
          <w:szCs w:val="21"/>
        </w:rPr>
        <w:t>管输</w:t>
      </w:r>
      <w:r w:rsidR="00E40119" w:rsidRPr="00C11C52">
        <w:rPr>
          <w:sz w:val="21"/>
          <w:szCs w:val="21"/>
        </w:rPr>
        <w:t>煤浆中</w:t>
      </w:r>
      <w:r w:rsidR="006F6B25">
        <w:rPr>
          <w:rFonts w:hint="eastAsia"/>
          <w:sz w:val="21"/>
          <w:szCs w:val="21"/>
        </w:rPr>
        <w:t>干</w:t>
      </w:r>
      <w:proofErr w:type="gramStart"/>
      <w:r w:rsidR="006F6B25">
        <w:rPr>
          <w:rFonts w:hint="eastAsia"/>
          <w:sz w:val="21"/>
          <w:szCs w:val="21"/>
        </w:rPr>
        <w:t>物料占</w:t>
      </w:r>
      <w:proofErr w:type="gramEnd"/>
      <w:r w:rsidR="006F6B25">
        <w:rPr>
          <w:rFonts w:hint="eastAsia"/>
          <w:sz w:val="21"/>
          <w:szCs w:val="21"/>
        </w:rPr>
        <w:t>中浓度煤浆</w:t>
      </w:r>
      <w:r w:rsidR="00E40119" w:rsidRPr="00C11C52">
        <w:rPr>
          <w:sz w:val="21"/>
          <w:szCs w:val="21"/>
        </w:rPr>
        <w:t>的</w:t>
      </w:r>
      <w:r w:rsidR="006F6B25">
        <w:rPr>
          <w:rFonts w:hint="eastAsia"/>
          <w:sz w:val="21"/>
          <w:szCs w:val="21"/>
        </w:rPr>
        <w:t>质量分数</w:t>
      </w:r>
      <w:r w:rsidR="00E40119" w:rsidRPr="00C11C52">
        <w:rPr>
          <w:sz w:val="21"/>
          <w:szCs w:val="21"/>
        </w:rPr>
        <w:t>。</w:t>
      </w:r>
    </w:p>
    <w:p w14:paraId="7729EAB6" w14:textId="77777777" w:rsidR="00E40119" w:rsidRPr="00742DA9" w:rsidRDefault="00E40119" w:rsidP="00C11C52">
      <w:pPr>
        <w:adjustRightInd/>
        <w:snapToGrid/>
        <w:ind w:firstLineChars="0" w:firstLine="0"/>
        <w:rPr>
          <w:rFonts w:ascii="黑体" w:eastAsia="黑体" w:hAnsi="黑体"/>
          <w:sz w:val="21"/>
          <w:szCs w:val="21"/>
        </w:rPr>
      </w:pPr>
      <w:bookmarkStart w:id="9" w:name="_Toc101539377"/>
      <w:r w:rsidRPr="00742DA9">
        <w:rPr>
          <w:rFonts w:ascii="黑体" w:eastAsia="黑体" w:hAnsi="黑体"/>
          <w:sz w:val="21"/>
          <w:szCs w:val="21"/>
        </w:rPr>
        <w:t xml:space="preserve">3.3 </w:t>
      </w:r>
    </w:p>
    <w:bookmarkEnd w:id="9"/>
    <w:p w14:paraId="1E1E36DD" w14:textId="0E3EC3CA" w:rsidR="00E40119" w:rsidRPr="00742DA9" w:rsidRDefault="006F6B25" w:rsidP="00C11C52">
      <w:pPr>
        <w:adjustRightInd/>
        <w:snapToGrid/>
        <w:ind w:firstLine="420"/>
        <w:rPr>
          <w:rFonts w:ascii="黑体" w:eastAsia="黑体" w:hAnsi="黑体"/>
          <w:sz w:val="21"/>
          <w:szCs w:val="21"/>
        </w:rPr>
      </w:pPr>
      <w:r w:rsidRPr="00742DA9">
        <w:rPr>
          <w:rFonts w:ascii="黑体" w:eastAsia="黑体" w:hAnsi="黑体" w:hint="eastAsia"/>
          <w:sz w:val="21"/>
          <w:szCs w:val="21"/>
        </w:rPr>
        <w:t>表观黏度</w:t>
      </w:r>
      <w:r w:rsidR="00E40119" w:rsidRPr="00742DA9">
        <w:rPr>
          <w:rFonts w:ascii="黑体" w:eastAsia="黑体" w:hAnsi="黑体"/>
          <w:sz w:val="21"/>
          <w:szCs w:val="21"/>
        </w:rPr>
        <w:t xml:space="preserve"> apparent viscosity</w:t>
      </w:r>
      <w:r w:rsidRPr="00742DA9">
        <w:rPr>
          <w:rFonts w:ascii="黑体" w:eastAsia="黑体" w:hAnsi="黑体"/>
          <w:sz w:val="21"/>
          <w:szCs w:val="21"/>
        </w:rPr>
        <w:t xml:space="preserve"> </w:t>
      </w:r>
    </w:p>
    <w:p w14:paraId="5821E554" w14:textId="1A7DDB54" w:rsidR="006F6B25" w:rsidRPr="00C11C52" w:rsidRDefault="006F6B25" w:rsidP="00DC38D8">
      <w:pPr>
        <w:ind w:firstLine="420"/>
        <w:rPr>
          <w:sz w:val="21"/>
          <w:szCs w:val="21"/>
        </w:rPr>
      </w:pPr>
      <w:bookmarkStart w:id="10" w:name="_Toc101539378"/>
      <w:r>
        <w:rPr>
          <w:rFonts w:hint="eastAsia"/>
          <w:sz w:val="21"/>
          <w:szCs w:val="21"/>
        </w:rPr>
        <w:t>浆体温度为</w:t>
      </w:r>
      <w:r>
        <w:rPr>
          <w:rFonts w:hint="eastAsia"/>
          <w:sz w:val="21"/>
          <w:szCs w:val="21"/>
        </w:rPr>
        <w:t>2</w:t>
      </w:r>
      <w:r>
        <w:rPr>
          <w:sz w:val="21"/>
          <w:szCs w:val="21"/>
        </w:rPr>
        <w:t>0</w:t>
      </w:r>
      <w:r>
        <w:rPr>
          <w:rFonts w:hint="eastAsia"/>
          <w:sz w:val="21"/>
          <w:szCs w:val="21"/>
        </w:rPr>
        <w:t>℃，剪切速率为</w:t>
      </w:r>
      <w:r>
        <w:rPr>
          <w:rFonts w:hint="eastAsia"/>
          <w:sz w:val="21"/>
          <w:szCs w:val="21"/>
        </w:rPr>
        <w:t>1</w:t>
      </w:r>
      <w:r>
        <w:rPr>
          <w:sz w:val="21"/>
          <w:szCs w:val="21"/>
        </w:rPr>
        <w:t>00s</w:t>
      </w:r>
      <w:r w:rsidRPr="0042270C">
        <w:rPr>
          <w:sz w:val="21"/>
          <w:szCs w:val="21"/>
          <w:vertAlign w:val="superscript"/>
        </w:rPr>
        <w:t>-1</w:t>
      </w:r>
      <w:r>
        <w:rPr>
          <w:rFonts w:hint="eastAsia"/>
          <w:sz w:val="21"/>
          <w:szCs w:val="21"/>
        </w:rPr>
        <w:t>时的黏度，单位为毫帕秒（</w:t>
      </w:r>
      <w:proofErr w:type="spellStart"/>
      <w:r w:rsidR="00DC38D8">
        <w:rPr>
          <w:sz w:val="21"/>
          <w:szCs w:val="21"/>
        </w:rPr>
        <w:t>mP</w:t>
      </w:r>
      <w:r w:rsidR="00DC38D8" w:rsidRPr="00C11C52">
        <w:rPr>
          <w:sz w:val="21"/>
          <w:szCs w:val="21"/>
        </w:rPr>
        <w:t>a·s</w:t>
      </w:r>
      <w:proofErr w:type="spellEnd"/>
      <w:r>
        <w:rPr>
          <w:rFonts w:hint="eastAsia"/>
          <w:sz w:val="21"/>
          <w:szCs w:val="21"/>
        </w:rPr>
        <w:t>）。</w:t>
      </w:r>
    </w:p>
    <w:p w14:paraId="2767B7C3" w14:textId="77777777" w:rsidR="006F6B25" w:rsidRPr="00742DA9" w:rsidRDefault="006F6B25" w:rsidP="00C11C52">
      <w:pPr>
        <w:adjustRightInd/>
        <w:snapToGrid/>
        <w:ind w:firstLineChars="0" w:firstLine="0"/>
        <w:rPr>
          <w:rFonts w:ascii="黑体" w:eastAsia="黑体" w:hAnsi="黑体"/>
          <w:sz w:val="21"/>
          <w:szCs w:val="21"/>
        </w:rPr>
      </w:pPr>
      <w:r w:rsidRPr="00742DA9">
        <w:rPr>
          <w:rFonts w:ascii="黑体" w:eastAsia="黑体" w:hAnsi="黑体"/>
          <w:sz w:val="21"/>
          <w:szCs w:val="21"/>
        </w:rPr>
        <w:lastRenderedPageBreak/>
        <w:t xml:space="preserve">3.4 </w:t>
      </w:r>
    </w:p>
    <w:p w14:paraId="64F289BD" w14:textId="51016B10" w:rsidR="00E40119" w:rsidRPr="00742DA9" w:rsidRDefault="006F6B25" w:rsidP="00C11C52">
      <w:pPr>
        <w:adjustRightInd/>
        <w:snapToGrid/>
        <w:ind w:firstLine="420"/>
        <w:rPr>
          <w:rFonts w:ascii="黑体" w:eastAsia="黑体" w:hAnsi="黑体"/>
          <w:sz w:val="21"/>
          <w:szCs w:val="21"/>
        </w:rPr>
      </w:pPr>
      <w:r w:rsidRPr="00742DA9">
        <w:rPr>
          <w:rFonts w:ascii="黑体" w:eastAsia="黑体" w:hAnsi="黑体"/>
          <w:sz w:val="21"/>
          <w:szCs w:val="21"/>
        </w:rPr>
        <w:t>粒度</w:t>
      </w:r>
      <w:bookmarkEnd w:id="10"/>
      <w:r w:rsidR="00E40119" w:rsidRPr="00742DA9">
        <w:rPr>
          <w:rFonts w:ascii="黑体" w:eastAsia="黑体" w:hAnsi="黑体"/>
          <w:sz w:val="21"/>
          <w:szCs w:val="21"/>
        </w:rPr>
        <w:t xml:space="preserve"> granularity</w:t>
      </w:r>
    </w:p>
    <w:p w14:paraId="6A4072C7" w14:textId="5556F3DB" w:rsidR="00F82290" w:rsidRPr="00AC0B4F" w:rsidRDefault="00C75651" w:rsidP="00AA450B">
      <w:pPr>
        <w:ind w:firstLine="420"/>
        <w:rPr>
          <w:sz w:val="21"/>
          <w:szCs w:val="21"/>
        </w:rPr>
      </w:pPr>
      <w:r>
        <w:rPr>
          <w:rFonts w:hint="eastAsia"/>
          <w:sz w:val="21"/>
          <w:szCs w:val="21"/>
        </w:rPr>
        <w:t>管输煤浆中煤颗粒的大小称为管输煤浆粒度</w:t>
      </w:r>
      <w:r w:rsidR="00C11C52">
        <w:rPr>
          <w:rFonts w:hint="eastAsia"/>
          <w:szCs w:val="21"/>
        </w:rPr>
        <w:t>。</w:t>
      </w:r>
      <w:r w:rsidR="00AC0B4F" w:rsidRPr="00AC0B4F">
        <w:rPr>
          <w:rFonts w:hint="eastAsia"/>
          <w:i/>
          <w:sz w:val="21"/>
          <w:szCs w:val="21"/>
        </w:rPr>
        <w:t>P</w:t>
      </w:r>
      <w:r w:rsidR="00AC0B4F" w:rsidRPr="00AC0B4F">
        <w:rPr>
          <w:i/>
          <w:sz w:val="21"/>
          <w:szCs w:val="21"/>
          <w:vertAlign w:val="subscript"/>
        </w:rPr>
        <w:t>d</w:t>
      </w:r>
      <w:r w:rsidR="00AC0B4F" w:rsidRPr="00AC0B4F">
        <w:rPr>
          <w:rFonts w:hint="eastAsia"/>
          <w:i/>
          <w:sz w:val="21"/>
          <w:szCs w:val="21"/>
          <w:vertAlign w:val="subscript"/>
        </w:rPr>
        <w:t>，</w:t>
      </w:r>
      <w:r w:rsidR="00AC0B4F" w:rsidRPr="00AC0B4F">
        <w:rPr>
          <w:rFonts w:hint="eastAsia"/>
          <w:i/>
          <w:sz w:val="21"/>
          <w:szCs w:val="21"/>
          <w:vertAlign w:val="subscript"/>
        </w:rPr>
        <w:t>+</w:t>
      </w:r>
      <w:r w:rsidR="00AC0B4F" w:rsidRPr="00AC0B4F">
        <w:rPr>
          <w:i/>
          <w:sz w:val="21"/>
          <w:szCs w:val="21"/>
          <w:vertAlign w:val="subscript"/>
        </w:rPr>
        <w:t>0.3mm</w:t>
      </w:r>
      <w:r w:rsidR="00AC0B4F" w:rsidRPr="00AC0B4F">
        <w:rPr>
          <w:rFonts w:hint="eastAsia"/>
          <w:sz w:val="21"/>
          <w:szCs w:val="21"/>
        </w:rPr>
        <w:t>表示大于</w:t>
      </w:r>
      <w:r w:rsidR="00AC0B4F" w:rsidRPr="00AC0B4F">
        <w:rPr>
          <w:rFonts w:hint="eastAsia"/>
          <w:sz w:val="21"/>
          <w:szCs w:val="21"/>
        </w:rPr>
        <w:t>0</w:t>
      </w:r>
      <w:r w:rsidR="00AC0B4F" w:rsidRPr="00AC0B4F">
        <w:rPr>
          <w:sz w:val="21"/>
          <w:szCs w:val="21"/>
        </w:rPr>
        <w:t>.3mm</w:t>
      </w:r>
      <w:r w:rsidR="00AC0B4F" w:rsidRPr="00AC0B4F">
        <w:rPr>
          <w:rFonts w:hint="eastAsia"/>
          <w:sz w:val="21"/>
          <w:szCs w:val="21"/>
        </w:rPr>
        <w:t>的</w:t>
      </w:r>
      <w:proofErr w:type="gramStart"/>
      <w:r w:rsidR="00AC0B4F" w:rsidRPr="00AC0B4F">
        <w:rPr>
          <w:rFonts w:hint="eastAsia"/>
          <w:sz w:val="21"/>
          <w:szCs w:val="21"/>
        </w:rPr>
        <w:t>物料占</w:t>
      </w:r>
      <w:proofErr w:type="gramEnd"/>
      <w:r w:rsidR="00D15B4A">
        <w:rPr>
          <w:rFonts w:hint="eastAsia"/>
          <w:sz w:val="21"/>
          <w:szCs w:val="21"/>
        </w:rPr>
        <w:t>管输</w:t>
      </w:r>
      <w:r w:rsidR="00AC0B4F" w:rsidRPr="00AC0B4F">
        <w:rPr>
          <w:rFonts w:hint="eastAsia"/>
          <w:sz w:val="21"/>
          <w:szCs w:val="21"/>
        </w:rPr>
        <w:t>煤浆中干煤的含量，</w:t>
      </w:r>
      <w:r w:rsidR="00AC0B4F" w:rsidRPr="00AC0B4F">
        <w:rPr>
          <w:rFonts w:hint="eastAsia"/>
          <w:i/>
          <w:sz w:val="21"/>
          <w:szCs w:val="21"/>
        </w:rPr>
        <w:t>P</w:t>
      </w:r>
      <w:r w:rsidR="00AC0B4F" w:rsidRPr="00AC0B4F">
        <w:rPr>
          <w:i/>
          <w:sz w:val="21"/>
          <w:szCs w:val="21"/>
          <w:vertAlign w:val="subscript"/>
        </w:rPr>
        <w:t>d</w:t>
      </w:r>
      <w:r w:rsidR="00AC0B4F" w:rsidRPr="00AC0B4F">
        <w:rPr>
          <w:rFonts w:hint="eastAsia"/>
          <w:i/>
          <w:sz w:val="21"/>
          <w:szCs w:val="21"/>
          <w:vertAlign w:val="subscript"/>
        </w:rPr>
        <w:t>，</w:t>
      </w:r>
      <w:r w:rsidR="00AC0B4F" w:rsidRPr="00AC0B4F">
        <w:rPr>
          <w:rFonts w:hint="eastAsia"/>
          <w:i/>
          <w:sz w:val="21"/>
          <w:szCs w:val="21"/>
          <w:vertAlign w:val="subscript"/>
        </w:rPr>
        <w:t>-</w:t>
      </w:r>
      <w:r w:rsidR="00AC0B4F" w:rsidRPr="00AC0B4F">
        <w:rPr>
          <w:i/>
          <w:sz w:val="21"/>
          <w:szCs w:val="21"/>
          <w:vertAlign w:val="subscript"/>
        </w:rPr>
        <w:t>0.075mm</w:t>
      </w:r>
      <w:r w:rsidR="00AC0B4F" w:rsidRPr="00AC0B4F">
        <w:rPr>
          <w:rFonts w:hint="eastAsia"/>
          <w:sz w:val="21"/>
          <w:szCs w:val="21"/>
        </w:rPr>
        <w:t>表示小于</w:t>
      </w:r>
      <w:r w:rsidR="00AC0B4F" w:rsidRPr="00AC0B4F">
        <w:rPr>
          <w:rFonts w:hint="eastAsia"/>
          <w:sz w:val="21"/>
          <w:szCs w:val="21"/>
        </w:rPr>
        <w:t>0</w:t>
      </w:r>
      <w:r w:rsidR="00AC0B4F" w:rsidRPr="00AC0B4F">
        <w:rPr>
          <w:sz w:val="21"/>
          <w:szCs w:val="21"/>
        </w:rPr>
        <w:t>.075mm</w:t>
      </w:r>
      <w:r w:rsidR="00AC0B4F" w:rsidRPr="00AC0B4F">
        <w:rPr>
          <w:rFonts w:hint="eastAsia"/>
          <w:sz w:val="21"/>
          <w:szCs w:val="21"/>
        </w:rPr>
        <w:t>的</w:t>
      </w:r>
      <w:proofErr w:type="gramStart"/>
      <w:r w:rsidR="00AC0B4F" w:rsidRPr="00AC0B4F">
        <w:rPr>
          <w:rFonts w:hint="eastAsia"/>
          <w:sz w:val="21"/>
          <w:szCs w:val="21"/>
        </w:rPr>
        <w:t>物料占</w:t>
      </w:r>
      <w:proofErr w:type="gramEnd"/>
      <w:r w:rsidR="00D15B4A">
        <w:rPr>
          <w:rFonts w:hint="eastAsia"/>
          <w:sz w:val="21"/>
          <w:szCs w:val="21"/>
        </w:rPr>
        <w:t>管输</w:t>
      </w:r>
      <w:r w:rsidR="00AC0B4F" w:rsidRPr="00AC0B4F">
        <w:rPr>
          <w:rFonts w:hint="eastAsia"/>
          <w:sz w:val="21"/>
          <w:szCs w:val="21"/>
        </w:rPr>
        <w:t>煤浆中干煤的含量。</w:t>
      </w:r>
    </w:p>
    <w:p w14:paraId="1E6BEA75" w14:textId="46CBB512" w:rsidR="00E40119" w:rsidRPr="00742DA9" w:rsidRDefault="00E40119" w:rsidP="009D697F">
      <w:pPr>
        <w:pStyle w:val="11"/>
        <w:kinsoku w:val="0"/>
        <w:overflowPunct w:val="0"/>
        <w:autoSpaceDE w:val="0"/>
        <w:autoSpaceDN w:val="0"/>
        <w:spacing w:beforeLines="100" w:before="312" w:afterLines="100" w:after="312"/>
        <w:ind w:firstLineChars="0" w:firstLine="0"/>
        <w:outlineLvl w:val="0"/>
        <w:rPr>
          <w:rFonts w:ascii="黑体" w:eastAsia="黑体" w:hAnsi="黑体" w:cs="Times New Roman"/>
          <w:szCs w:val="21"/>
        </w:rPr>
      </w:pPr>
      <w:bookmarkStart w:id="11" w:name="_Toc112484792"/>
      <w:r w:rsidRPr="00742DA9">
        <w:rPr>
          <w:rFonts w:ascii="黑体" w:eastAsia="黑体" w:hAnsi="黑体" w:cs="Times New Roman"/>
          <w:szCs w:val="21"/>
        </w:rPr>
        <w:t>4 质量</w:t>
      </w:r>
      <w:r w:rsidR="008A0F7D" w:rsidRPr="00742DA9">
        <w:rPr>
          <w:rFonts w:ascii="黑体" w:eastAsia="黑体" w:hAnsi="黑体" w:cs="Times New Roman" w:hint="eastAsia"/>
          <w:szCs w:val="21"/>
        </w:rPr>
        <w:t>要求</w:t>
      </w:r>
      <w:bookmarkEnd w:id="11"/>
    </w:p>
    <w:p w14:paraId="514BC81D" w14:textId="77777777" w:rsidR="008A0F7D" w:rsidRPr="00742DA9" w:rsidRDefault="00E40119" w:rsidP="00F42D74">
      <w:pPr>
        <w:pStyle w:val="11"/>
        <w:kinsoku w:val="0"/>
        <w:overflowPunct w:val="0"/>
        <w:autoSpaceDE w:val="0"/>
        <w:autoSpaceDN w:val="0"/>
        <w:spacing w:beforeLines="50" w:before="156" w:afterLines="50" w:after="156"/>
        <w:ind w:firstLineChars="0" w:firstLine="0"/>
        <w:rPr>
          <w:rFonts w:ascii="黑体" w:eastAsia="黑体" w:hAnsi="黑体" w:cs="Times New Roman"/>
          <w:szCs w:val="21"/>
        </w:rPr>
      </w:pPr>
      <w:r w:rsidRPr="00742DA9">
        <w:rPr>
          <w:rFonts w:ascii="黑体" w:eastAsia="黑体" w:hAnsi="黑体" w:cs="Times New Roman"/>
          <w:szCs w:val="21"/>
        </w:rPr>
        <w:t xml:space="preserve">4.1 </w:t>
      </w:r>
      <w:r w:rsidR="008A0F7D" w:rsidRPr="00742DA9">
        <w:rPr>
          <w:rFonts w:ascii="黑体" w:eastAsia="黑体" w:hAnsi="黑体" w:cs="Times New Roman" w:hint="eastAsia"/>
          <w:szCs w:val="21"/>
        </w:rPr>
        <w:t>外观</w:t>
      </w:r>
    </w:p>
    <w:p w14:paraId="2D0E5A14" w14:textId="0D9D91D2" w:rsidR="00E40119" w:rsidRPr="00C11C52" w:rsidRDefault="008A0F7D" w:rsidP="008A0F7D">
      <w:pPr>
        <w:ind w:firstLine="420"/>
        <w:rPr>
          <w:sz w:val="21"/>
          <w:szCs w:val="21"/>
        </w:rPr>
      </w:pPr>
      <w:r>
        <w:rPr>
          <w:rFonts w:hint="eastAsia"/>
          <w:sz w:val="21"/>
          <w:szCs w:val="21"/>
        </w:rPr>
        <w:t>黑色</w:t>
      </w:r>
      <w:r w:rsidR="00436282">
        <w:rPr>
          <w:rFonts w:hint="eastAsia"/>
          <w:sz w:val="21"/>
          <w:szCs w:val="21"/>
        </w:rPr>
        <w:t>煤水混合两相流体</w:t>
      </w:r>
      <w:r w:rsidR="00E40119" w:rsidRPr="00C11C52">
        <w:rPr>
          <w:sz w:val="21"/>
          <w:szCs w:val="21"/>
        </w:rPr>
        <w:t>。</w:t>
      </w:r>
    </w:p>
    <w:p w14:paraId="1AA2875C" w14:textId="2089029B" w:rsidR="00E40119" w:rsidRPr="00742DA9" w:rsidRDefault="00E40119" w:rsidP="00F42D74">
      <w:pPr>
        <w:pStyle w:val="11"/>
        <w:kinsoku w:val="0"/>
        <w:overflowPunct w:val="0"/>
        <w:autoSpaceDE w:val="0"/>
        <w:autoSpaceDN w:val="0"/>
        <w:spacing w:beforeLines="50" w:before="156" w:afterLines="50" w:after="156"/>
        <w:ind w:firstLineChars="0" w:firstLine="0"/>
        <w:rPr>
          <w:rFonts w:ascii="黑体" w:eastAsia="黑体" w:hAnsi="黑体" w:cs="Times New Roman"/>
          <w:szCs w:val="21"/>
        </w:rPr>
      </w:pPr>
      <w:r w:rsidRPr="00742DA9">
        <w:rPr>
          <w:rFonts w:ascii="黑体" w:eastAsia="黑体" w:hAnsi="黑体" w:cs="Times New Roman"/>
          <w:szCs w:val="21"/>
        </w:rPr>
        <w:t>4.2</w:t>
      </w:r>
      <w:r w:rsidR="008A0F7D" w:rsidRPr="00742DA9">
        <w:rPr>
          <w:rFonts w:ascii="黑体" w:eastAsia="黑体" w:hAnsi="黑体" w:cs="Times New Roman" w:hint="eastAsia"/>
          <w:szCs w:val="21"/>
        </w:rPr>
        <w:t xml:space="preserve"> </w:t>
      </w:r>
      <w:r w:rsidRPr="00742DA9">
        <w:rPr>
          <w:rFonts w:ascii="黑体" w:eastAsia="黑体" w:hAnsi="黑体" w:cs="Times New Roman"/>
          <w:szCs w:val="21"/>
        </w:rPr>
        <w:t>技术要求</w:t>
      </w:r>
      <w:r w:rsidR="008A0F7D" w:rsidRPr="00742DA9">
        <w:rPr>
          <w:rFonts w:ascii="黑体" w:eastAsia="黑体" w:hAnsi="黑体" w:cs="Times New Roman" w:hint="eastAsia"/>
          <w:szCs w:val="21"/>
        </w:rPr>
        <w:t>和试验方法</w:t>
      </w:r>
    </w:p>
    <w:p w14:paraId="10BFB20B" w14:textId="67F8096F" w:rsidR="00AA450B" w:rsidRPr="00AA450B" w:rsidRDefault="00AA450B" w:rsidP="00AA450B">
      <w:pPr>
        <w:ind w:firstLine="420"/>
        <w:rPr>
          <w:sz w:val="21"/>
          <w:szCs w:val="21"/>
        </w:rPr>
      </w:pPr>
      <w:r w:rsidRPr="00AA450B">
        <w:rPr>
          <w:rFonts w:hint="eastAsia"/>
          <w:sz w:val="21"/>
          <w:szCs w:val="21"/>
        </w:rPr>
        <w:t>管输煤浆技术要求和试验方法应符合表</w:t>
      </w:r>
      <w:r w:rsidRPr="00AA450B">
        <w:rPr>
          <w:rFonts w:hint="eastAsia"/>
          <w:sz w:val="21"/>
          <w:szCs w:val="21"/>
        </w:rPr>
        <w:t>1</w:t>
      </w:r>
      <w:r w:rsidRPr="00AA450B">
        <w:rPr>
          <w:rFonts w:hint="eastAsia"/>
          <w:sz w:val="21"/>
          <w:szCs w:val="21"/>
        </w:rPr>
        <w:t>的规定。</w:t>
      </w:r>
    </w:p>
    <w:p w14:paraId="682FA2F2" w14:textId="6395488D" w:rsidR="00E40119" w:rsidRPr="00C11C52" w:rsidRDefault="00E40119" w:rsidP="00E40119">
      <w:pPr>
        <w:overflowPunct w:val="0"/>
        <w:autoSpaceDE w:val="0"/>
        <w:autoSpaceDN w:val="0"/>
        <w:ind w:firstLine="420"/>
        <w:jc w:val="center"/>
        <w:rPr>
          <w:rFonts w:eastAsia="黑体"/>
          <w:sz w:val="21"/>
          <w:szCs w:val="21"/>
        </w:rPr>
      </w:pPr>
      <w:r w:rsidRPr="00C11C52">
        <w:rPr>
          <w:rFonts w:eastAsia="黑体"/>
          <w:sz w:val="21"/>
          <w:szCs w:val="21"/>
        </w:rPr>
        <w:t>表</w:t>
      </w:r>
      <w:r w:rsidRPr="00C11C52">
        <w:rPr>
          <w:rFonts w:eastAsia="黑体"/>
          <w:sz w:val="21"/>
          <w:szCs w:val="21"/>
        </w:rPr>
        <w:t xml:space="preserve">1 </w:t>
      </w:r>
      <w:r w:rsidRPr="00C11C52">
        <w:rPr>
          <w:rFonts w:eastAsia="黑体"/>
          <w:sz w:val="21"/>
          <w:szCs w:val="21"/>
        </w:rPr>
        <w:t>管输煤浆技术要求</w:t>
      </w:r>
      <w:r w:rsidR="00AA450B">
        <w:rPr>
          <w:rFonts w:eastAsia="黑体" w:hint="eastAsia"/>
          <w:sz w:val="21"/>
          <w:szCs w:val="21"/>
        </w:rPr>
        <w:t>和试验方法</w:t>
      </w:r>
    </w:p>
    <w:tbl>
      <w:tblPr>
        <w:tblW w:w="5297"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780"/>
        <w:gridCol w:w="1761"/>
        <w:gridCol w:w="761"/>
        <w:gridCol w:w="2809"/>
        <w:gridCol w:w="2657"/>
      </w:tblGrid>
      <w:tr w:rsidR="00B80F37" w:rsidRPr="00C11C52" w14:paraId="32E12684" w14:textId="77777777" w:rsidTr="004D6ED8">
        <w:trPr>
          <w:jc w:val="center"/>
        </w:trPr>
        <w:tc>
          <w:tcPr>
            <w:tcW w:w="445" w:type="pct"/>
            <w:tcBorders>
              <w:top w:val="single" w:sz="12" w:space="0" w:color="auto"/>
              <w:bottom w:val="single" w:sz="12" w:space="0" w:color="auto"/>
              <w:right w:val="single" w:sz="12" w:space="0" w:color="auto"/>
            </w:tcBorders>
            <w:vAlign w:val="center"/>
          </w:tcPr>
          <w:p w14:paraId="068B058B" w14:textId="77777777" w:rsidR="00B80F37" w:rsidRPr="00C11C52" w:rsidRDefault="00B80F37" w:rsidP="004D6ED8">
            <w:pPr>
              <w:overflowPunct w:val="0"/>
              <w:autoSpaceDE w:val="0"/>
              <w:autoSpaceDN w:val="0"/>
              <w:ind w:firstLineChars="0" w:firstLine="0"/>
              <w:jc w:val="center"/>
              <w:rPr>
                <w:sz w:val="21"/>
                <w:szCs w:val="21"/>
              </w:rPr>
            </w:pPr>
            <w:r w:rsidRPr="00C11C52">
              <w:rPr>
                <w:sz w:val="21"/>
                <w:szCs w:val="21"/>
              </w:rPr>
              <w:t>序号</w:t>
            </w:r>
          </w:p>
        </w:tc>
        <w:tc>
          <w:tcPr>
            <w:tcW w:w="1004" w:type="pct"/>
            <w:tcBorders>
              <w:top w:val="single" w:sz="12" w:space="0" w:color="auto"/>
              <w:left w:val="single" w:sz="12" w:space="0" w:color="auto"/>
              <w:bottom w:val="single" w:sz="12" w:space="0" w:color="auto"/>
              <w:right w:val="single" w:sz="12" w:space="0" w:color="auto"/>
            </w:tcBorders>
            <w:vAlign w:val="center"/>
          </w:tcPr>
          <w:p w14:paraId="1E6060FE" w14:textId="77777777" w:rsidR="00B80F37" w:rsidRPr="00C11C52" w:rsidRDefault="00B80F37" w:rsidP="004D6ED8">
            <w:pPr>
              <w:overflowPunct w:val="0"/>
              <w:autoSpaceDE w:val="0"/>
              <w:autoSpaceDN w:val="0"/>
              <w:ind w:firstLineChars="0" w:firstLine="0"/>
              <w:jc w:val="center"/>
              <w:rPr>
                <w:sz w:val="21"/>
                <w:szCs w:val="21"/>
              </w:rPr>
            </w:pPr>
            <w:r w:rsidRPr="00C11C52">
              <w:rPr>
                <w:sz w:val="21"/>
                <w:szCs w:val="21"/>
              </w:rPr>
              <w:t>项目</w:t>
            </w:r>
          </w:p>
        </w:tc>
        <w:tc>
          <w:tcPr>
            <w:tcW w:w="434" w:type="pct"/>
            <w:tcBorders>
              <w:top w:val="single" w:sz="12" w:space="0" w:color="auto"/>
              <w:left w:val="single" w:sz="12" w:space="0" w:color="auto"/>
              <w:bottom w:val="single" w:sz="12" w:space="0" w:color="auto"/>
              <w:right w:val="single" w:sz="12" w:space="0" w:color="auto"/>
            </w:tcBorders>
            <w:vAlign w:val="center"/>
          </w:tcPr>
          <w:p w14:paraId="7275AC4A" w14:textId="77777777" w:rsidR="00B80F37" w:rsidRPr="00C11C52" w:rsidRDefault="00B80F37" w:rsidP="004D6ED8">
            <w:pPr>
              <w:overflowPunct w:val="0"/>
              <w:autoSpaceDE w:val="0"/>
              <w:autoSpaceDN w:val="0"/>
              <w:ind w:firstLineChars="0" w:firstLine="0"/>
              <w:jc w:val="center"/>
              <w:rPr>
                <w:sz w:val="21"/>
                <w:szCs w:val="21"/>
              </w:rPr>
            </w:pPr>
            <w:r w:rsidRPr="00C11C52">
              <w:rPr>
                <w:sz w:val="21"/>
                <w:szCs w:val="21"/>
              </w:rPr>
              <w:t>单位</w:t>
            </w:r>
          </w:p>
        </w:tc>
        <w:tc>
          <w:tcPr>
            <w:tcW w:w="1602" w:type="pct"/>
            <w:tcBorders>
              <w:top w:val="single" w:sz="12" w:space="0" w:color="auto"/>
              <w:left w:val="single" w:sz="12" w:space="0" w:color="auto"/>
              <w:bottom w:val="single" w:sz="12" w:space="0" w:color="auto"/>
              <w:right w:val="single" w:sz="12" w:space="0" w:color="auto"/>
            </w:tcBorders>
            <w:vAlign w:val="center"/>
          </w:tcPr>
          <w:p w14:paraId="15B2062A" w14:textId="4FB2F076" w:rsidR="00B80F37" w:rsidRPr="00C11C52" w:rsidRDefault="00B80F37" w:rsidP="004D6ED8">
            <w:pPr>
              <w:overflowPunct w:val="0"/>
              <w:autoSpaceDE w:val="0"/>
              <w:autoSpaceDN w:val="0"/>
              <w:ind w:firstLineChars="0" w:firstLine="0"/>
              <w:jc w:val="center"/>
              <w:rPr>
                <w:sz w:val="21"/>
                <w:szCs w:val="21"/>
              </w:rPr>
            </w:pPr>
            <w:r w:rsidRPr="00C11C52">
              <w:rPr>
                <w:sz w:val="21"/>
                <w:szCs w:val="21"/>
              </w:rPr>
              <w:t>技术要求</w:t>
            </w:r>
          </w:p>
        </w:tc>
        <w:tc>
          <w:tcPr>
            <w:tcW w:w="1515" w:type="pct"/>
            <w:tcBorders>
              <w:top w:val="single" w:sz="12" w:space="0" w:color="auto"/>
              <w:left w:val="single" w:sz="12" w:space="0" w:color="auto"/>
              <w:bottom w:val="single" w:sz="12" w:space="0" w:color="auto"/>
            </w:tcBorders>
            <w:vAlign w:val="center"/>
          </w:tcPr>
          <w:p w14:paraId="69A32577" w14:textId="77777777" w:rsidR="00B80F37" w:rsidRPr="00C11C52" w:rsidRDefault="00B80F37" w:rsidP="004D6ED8">
            <w:pPr>
              <w:overflowPunct w:val="0"/>
              <w:autoSpaceDE w:val="0"/>
              <w:autoSpaceDN w:val="0"/>
              <w:ind w:firstLineChars="0" w:firstLine="0"/>
              <w:jc w:val="center"/>
              <w:rPr>
                <w:sz w:val="21"/>
                <w:szCs w:val="21"/>
              </w:rPr>
            </w:pPr>
            <w:r w:rsidRPr="00C11C52">
              <w:rPr>
                <w:sz w:val="21"/>
                <w:szCs w:val="21"/>
              </w:rPr>
              <w:t>试验方法</w:t>
            </w:r>
          </w:p>
        </w:tc>
      </w:tr>
      <w:tr w:rsidR="00B80F37" w:rsidRPr="00C11C52" w14:paraId="1615A2AC" w14:textId="77777777" w:rsidTr="004D6ED8">
        <w:trPr>
          <w:jc w:val="center"/>
        </w:trPr>
        <w:tc>
          <w:tcPr>
            <w:tcW w:w="445" w:type="pct"/>
            <w:tcBorders>
              <w:top w:val="single" w:sz="12" w:space="0" w:color="auto"/>
            </w:tcBorders>
            <w:vAlign w:val="center"/>
          </w:tcPr>
          <w:p w14:paraId="028F5918" w14:textId="77777777" w:rsidR="00B80F37" w:rsidRPr="00C11C52" w:rsidRDefault="00B80F37" w:rsidP="004D6ED8">
            <w:pPr>
              <w:overflowPunct w:val="0"/>
              <w:autoSpaceDE w:val="0"/>
              <w:autoSpaceDN w:val="0"/>
              <w:ind w:firstLineChars="0" w:firstLine="0"/>
              <w:jc w:val="center"/>
              <w:rPr>
                <w:sz w:val="21"/>
                <w:szCs w:val="21"/>
              </w:rPr>
            </w:pPr>
            <w:r w:rsidRPr="00C11C52">
              <w:rPr>
                <w:sz w:val="21"/>
                <w:szCs w:val="21"/>
              </w:rPr>
              <w:t>1</w:t>
            </w:r>
          </w:p>
        </w:tc>
        <w:tc>
          <w:tcPr>
            <w:tcW w:w="1004" w:type="pct"/>
            <w:tcBorders>
              <w:top w:val="single" w:sz="12" w:space="0" w:color="auto"/>
            </w:tcBorders>
            <w:vAlign w:val="center"/>
          </w:tcPr>
          <w:p w14:paraId="5059979A" w14:textId="77777777" w:rsidR="00B80F37" w:rsidRPr="00C11C52" w:rsidRDefault="00B80F37" w:rsidP="004D6ED8">
            <w:pPr>
              <w:overflowPunct w:val="0"/>
              <w:autoSpaceDE w:val="0"/>
              <w:autoSpaceDN w:val="0"/>
              <w:ind w:firstLineChars="0" w:firstLine="0"/>
              <w:jc w:val="center"/>
              <w:rPr>
                <w:sz w:val="21"/>
                <w:szCs w:val="21"/>
              </w:rPr>
            </w:pPr>
            <w:r w:rsidRPr="00C11C52">
              <w:rPr>
                <w:sz w:val="21"/>
                <w:szCs w:val="21"/>
              </w:rPr>
              <w:t>重量浓度</w:t>
            </w:r>
          </w:p>
        </w:tc>
        <w:tc>
          <w:tcPr>
            <w:tcW w:w="434" w:type="pct"/>
            <w:tcBorders>
              <w:top w:val="single" w:sz="12" w:space="0" w:color="auto"/>
            </w:tcBorders>
            <w:vAlign w:val="center"/>
          </w:tcPr>
          <w:p w14:paraId="1819DD65" w14:textId="77777777" w:rsidR="00B80F37" w:rsidRPr="00C11C52" w:rsidRDefault="00B80F37" w:rsidP="004D6ED8">
            <w:pPr>
              <w:overflowPunct w:val="0"/>
              <w:autoSpaceDE w:val="0"/>
              <w:autoSpaceDN w:val="0"/>
              <w:ind w:firstLineChars="0" w:firstLine="0"/>
              <w:jc w:val="center"/>
              <w:rPr>
                <w:sz w:val="21"/>
                <w:szCs w:val="21"/>
              </w:rPr>
            </w:pPr>
            <w:r w:rsidRPr="00C11C52">
              <w:rPr>
                <w:sz w:val="21"/>
                <w:szCs w:val="21"/>
              </w:rPr>
              <w:t>%</w:t>
            </w:r>
          </w:p>
        </w:tc>
        <w:tc>
          <w:tcPr>
            <w:tcW w:w="1602" w:type="pct"/>
            <w:tcBorders>
              <w:top w:val="single" w:sz="12" w:space="0" w:color="auto"/>
            </w:tcBorders>
            <w:vAlign w:val="center"/>
          </w:tcPr>
          <w:p w14:paraId="7F5CCFEB" w14:textId="69BE542F" w:rsidR="00B80F37" w:rsidRPr="00C11C52" w:rsidRDefault="00B80F37" w:rsidP="004D6ED8">
            <w:pPr>
              <w:overflowPunct w:val="0"/>
              <w:autoSpaceDE w:val="0"/>
              <w:autoSpaceDN w:val="0"/>
              <w:ind w:firstLineChars="0" w:firstLine="0"/>
              <w:jc w:val="center"/>
              <w:rPr>
                <w:sz w:val="21"/>
                <w:szCs w:val="21"/>
              </w:rPr>
            </w:pPr>
            <w:r w:rsidRPr="00C11C52">
              <w:rPr>
                <w:sz w:val="21"/>
                <w:szCs w:val="21"/>
              </w:rPr>
              <w:t>51~55</w:t>
            </w:r>
          </w:p>
        </w:tc>
        <w:tc>
          <w:tcPr>
            <w:tcW w:w="1515" w:type="pct"/>
            <w:tcBorders>
              <w:top w:val="single" w:sz="12" w:space="0" w:color="auto"/>
            </w:tcBorders>
            <w:vAlign w:val="center"/>
          </w:tcPr>
          <w:p w14:paraId="26A153B9" w14:textId="5679CB6E" w:rsidR="00B80F37" w:rsidRPr="00F66565" w:rsidRDefault="00B80F37" w:rsidP="004D6ED8">
            <w:pPr>
              <w:overflowPunct w:val="0"/>
              <w:autoSpaceDE w:val="0"/>
              <w:autoSpaceDN w:val="0"/>
              <w:ind w:firstLineChars="0" w:firstLine="0"/>
              <w:jc w:val="center"/>
              <w:rPr>
                <w:sz w:val="21"/>
                <w:szCs w:val="21"/>
              </w:rPr>
            </w:pPr>
            <w:r w:rsidRPr="00071C61">
              <w:rPr>
                <w:sz w:val="21"/>
                <w:szCs w:val="21"/>
              </w:rPr>
              <w:t>GB/T 18856.2-2008</w:t>
            </w:r>
          </w:p>
        </w:tc>
      </w:tr>
      <w:tr w:rsidR="00B80F37" w:rsidRPr="00C11C52" w14:paraId="55076462" w14:textId="77777777" w:rsidTr="004D6ED8">
        <w:trPr>
          <w:jc w:val="center"/>
        </w:trPr>
        <w:tc>
          <w:tcPr>
            <w:tcW w:w="445" w:type="pct"/>
            <w:vAlign w:val="center"/>
          </w:tcPr>
          <w:p w14:paraId="570E5861" w14:textId="77777777" w:rsidR="00B80F37" w:rsidRPr="00C11C52" w:rsidRDefault="00B80F37" w:rsidP="004D6ED8">
            <w:pPr>
              <w:overflowPunct w:val="0"/>
              <w:autoSpaceDE w:val="0"/>
              <w:autoSpaceDN w:val="0"/>
              <w:ind w:firstLineChars="0" w:firstLine="0"/>
              <w:jc w:val="center"/>
              <w:rPr>
                <w:sz w:val="21"/>
                <w:szCs w:val="21"/>
              </w:rPr>
            </w:pPr>
            <w:r w:rsidRPr="00C11C52">
              <w:rPr>
                <w:sz w:val="21"/>
                <w:szCs w:val="21"/>
              </w:rPr>
              <w:t>2</w:t>
            </w:r>
          </w:p>
        </w:tc>
        <w:tc>
          <w:tcPr>
            <w:tcW w:w="1004" w:type="pct"/>
            <w:vAlign w:val="center"/>
          </w:tcPr>
          <w:p w14:paraId="5C616E68" w14:textId="77777777" w:rsidR="00B80F37" w:rsidRPr="00C11C52" w:rsidRDefault="00B80F37" w:rsidP="004D6ED8">
            <w:pPr>
              <w:overflowPunct w:val="0"/>
              <w:autoSpaceDE w:val="0"/>
              <w:autoSpaceDN w:val="0"/>
              <w:ind w:firstLineChars="0" w:firstLine="0"/>
              <w:jc w:val="center"/>
              <w:rPr>
                <w:sz w:val="21"/>
                <w:szCs w:val="21"/>
              </w:rPr>
            </w:pPr>
            <w:r w:rsidRPr="00C11C52">
              <w:rPr>
                <w:sz w:val="21"/>
                <w:szCs w:val="21"/>
              </w:rPr>
              <w:t>密度</w:t>
            </w:r>
          </w:p>
        </w:tc>
        <w:tc>
          <w:tcPr>
            <w:tcW w:w="434" w:type="pct"/>
            <w:vAlign w:val="center"/>
          </w:tcPr>
          <w:p w14:paraId="20D57E93" w14:textId="77777777" w:rsidR="00B80F37" w:rsidRPr="00C11C52" w:rsidRDefault="00B80F37" w:rsidP="004D6ED8">
            <w:pPr>
              <w:overflowPunct w:val="0"/>
              <w:autoSpaceDE w:val="0"/>
              <w:autoSpaceDN w:val="0"/>
              <w:ind w:firstLineChars="0" w:firstLine="0"/>
              <w:jc w:val="center"/>
              <w:rPr>
                <w:sz w:val="21"/>
                <w:szCs w:val="21"/>
              </w:rPr>
            </w:pPr>
            <w:r w:rsidRPr="00C11C52">
              <w:rPr>
                <w:sz w:val="21"/>
                <w:szCs w:val="21"/>
              </w:rPr>
              <w:t>t/m</w:t>
            </w:r>
            <w:r w:rsidRPr="00C11C52">
              <w:rPr>
                <w:sz w:val="21"/>
                <w:szCs w:val="21"/>
                <w:vertAlign w:val="superscript"/>
              </w:rPr>
              <w:t>3</w:t>
            </w:r>
          </w:p>
        </w:tc>
        <w:tc>
          <w:tcPr>
            <w:tcW w:w="1602" w:type="pct"/>
            <w:vAlign w:val="center"/>
          </w:tcPr>
          <w:p w14:paraId="07A0774F" w14:textId="2137D3E3" w:rsidR="00B80F37" w:rsidRPr="00C11C52" w:rsidRDefault="00B80F37" w:rsidP="004D6ED8">
            <w:pPr>
              <w:overflowPunct w:val="0"/>
              <w:autoSpaceDE w:val="0"/>
              <w:autoSpaceDN w:val="0"/>
              <w:ind w:firstLineChars="0" w:firstLine="0"/>
              <w:jc w:val="center"/>
              <w:rPr>
                <w:sz w:val="21"/>
                <w:szCs w:val="21"/>
              </w:rPr>
            </w:pPr>
            <w:r w:rsidRPr="00C11C52">
              <w:rPr>
                <w:sz w:val="21"/>
                <w:szCs w:val="21"/>
              </w:rPr>
              <w:t>1.141~1.154</w:t>
            </w:r>
          </w:p>
        </w:tc>
        <w:tc>
          <w:tcPr>
            <w:tcW w:w="1515" w:type="pct"/>
            <w:vAlign w:val="center"/>
          </w:tcPr>
          <w:p w14:paraId="320DC33A" w14:textId="197E28A9" w:rsidR="00B80F37" w:rsidRPr="00F66565" w:rsidRDefault="00B80F37" w:rsidP="004D6ED8">
            <w:pPr>
              <w:overflowPunct w:val="0"/>
              <w:autoSpaceDE w:val="0"/>
              <w:autoSpaceDN w:val="0"/>
              <w:ind w:firstLineChars="0" w:firstLine="0"/>
              <w:jc w:val="center"/>
              <w:rPr>
                <w:sz w:val="21"/>
                <w:szCs w:val="21"/>
              </w:rPr>
            </w:pPr>
            <w:r w:rsidRPr="00071C61">
              <w:rPr>
                <w:sz w:val="21"/>
                <w:szCs w:val="21"/>
              </w:rPr>
              <w:t>GB/T 18856.6-2008</w:t>
            </w:r>
          </w:p>
        </w:tc>
      </w:tr>
      <w:tr w:rsidR="00B80F37" w:rsidRPr="00C11C52" w14:paraId="5E4A24E2" w14:textId="77777777" w:rsidTr="004D6ED8">
        <w:trPr>
          <w:trHeight w:val="243"/>
          <w:jc w:val="center"/>
        </w:trPr>
        <w:tc>
          <w:tcPr>
            <w:tcW w:w="445" w:type="pct"/>
            <w:vAlign w:val="center"/>
          </w:tcPr>
          <w:p w14:paraId="07468F4B" w14:textId="306274F1" w:rsidR="00B80F37" w:rsidRPr="00C11C52" w:rsidRDefault="00B80F37" w:rsidP="004D6ED8">
            <w:pPr>
              <w:overflowPunct w:val="0"/>
              <w:autoSpaceDE w:val="0"/>
              <w:autoSpaceDN w:val="0"/>
              <w:ind w:firstLineChars="0" w:firstLine="0"/>
              <w:jc w:val="center"/>
              <w:rPr>
                <w:sz w:val="21"/>
                <w:szCs w:val="21"/>
              </w:rPr>
            </w:pPr>
            <w:r>
              <w:rPr>
                <w:sz w:val="21"/>
                <w:szCs w:val="21"/>
              </w:rPr>
              <w:t>3</w:t>
            </w:r>
          </w:p>
        </w:tc>
        <w:tc>
          <w:tcPr>
            <w:tcW w:w="1004" w:type="pct"/>
            <w:vAlign w:val="center"/>
          </w:tcPr>
          <w:p w14:paraId="38F3D722" w14:textId="07F3393D" w:rsidR="00B80F37" w:rsidRPr="00C11C52" w:rsidRDefault="00B80F37" w:rsidP="004D6ED8">
            <w:pPr>
              <w:overflowPunct w:val="0"/>
              <w:autoSpaceDE w:val="0"/>
              <w:autoSpaceDN w:val="0"/>
              <w:ind w:firstLineChars="0" w:firstLine="0"/>
              <w:jc w:val="center"/>
              <w:rPr>
                <w:sz w:val="21"/>
                <w:szCs w:val="21"/>
              </w:rPr>
            </w:pPr>
            <w:r w:rsidRPr="00C11C52">
              <w:rPr>
                <w:sz w:val="21"/>
                <w:szCs w:val="21"/>
              </w:rPr>
              <w:t>表观</w:t>
            </w:r>
            <w:r>
              <w:rPr>
                <w:rFonts w:hint="eastAsia"/>
                <w:sz w:val="21"/>
                <w:szCs w:val="21"/>
              </w:rPr>
              <w:t>黏度</w:t>
            </w:r>
          </w:p>
        </w:tc>
        <w:tc>
          <w:tcPr>
            <w:tcW w:w="434" w:type="pct"/>
            <w:vAlign w:val="center"/>
          </w:tcPr>
          <w:p w14:paraId="7D91179A" w14:textId="58E143C7" w:rsidR="00B80F37" w:rsidRPr="00C11C52" w:rsidRDefault="00B80F37" w:rsidP="004D6ED8">
            <w:pPr>
              <w:overflowPunct w:val="0"/>
              <w:autoSpaceDE w:val="0"/>
              <w:autoSpaceDN w:val="0"/>
              <w:ind w:firstLineChars="0" w:firstLine="0"/>
              <w:jc w:val="center"/>
              <w:rPr>
                <w:sz w:val="21"/>
                <w:szCs w:val="21"/>
              </w:rPr>
            </w:pPr>
            <w:proofErr w:type="spellStart"/>
            <w:r>
              <w:rPr>
                <w:sz w:val="21"/>
                <w:szCs w:val="21"/>
              </w:rPr>
              <w:t>mP</w:t>
            </w:r>
            <w:r w:rsidRPr="00C11C52">
              <w:rPr>
                <w:sz w:val="21"/>
                <w:szCs w:val="21"/>
              </w:rPr>
              <w:t>a·s</w:t>
            </w:r>
            <w:proofErr w:type="spellEnd"/>
          </w:p>
        </w:tc>
        <w:tc>
          <w:tcPr>
            <w:tcW w:w="1602" w:type="pct"/>
            <w:vAlign w:val="center"/>
          </w:tcPr>
          <w:p w14:paraId="303F943A" w14:textId="7E75DD9D" w:rsidR="00B80F37" w:rsidRPr="00C11C52" w:rsidRDefault="00B80F37" w:rsidP="004D6ED8">
            <w:pPr>
              <w:overflowPunct w:val="0"/>
              <w:autoSpaceDE w:val="0"/>
              <w:autoSpaceDN w:val="0"/>
              <w:ind w:firstLineChars="0" w:firstLine="0"/>
              <w:jc w:val="center"/>
              <w:rPr>
                <w:sz w:val="21"/>
                <w:szCs w:val="21"/>
              </w:rPr>
            </w:pPr>
            <w:r w:rsidRPr="00C11C52">
              <w:rPr>
                <w:sz w:val="21"/>
                <w:szCs w:val="21"/>
              </w:rPr>
              <w:t>24.6~63.9</w:t>
            </w:r>
          </w:p>
        </w:tc>
        <w:tc>
          <w:tcPr>
            <w:tcW w:w="1515" w:type="pct"/>
            <w:vAlign w:val="center"/>
          </w:tcPr>
          <w:p w14:paraId="1226319E" w14:textId="17EA8BE0" w:rsidR="00B80F37" w:rsidRPr="00F66565" w:rsidRDefault="00B80F37" w:rsidP="004D6ED8">
            <w:pPr>
              <w:overflowPunct w:val="0"/>
              <w:autoSpaceDE w:val="0"/>
              <w:autoSpaceDN w:val="0"/>
              <w:ind w:firstLineChars="0" w:firstLine="0"/>
              <w:jc w:val="center"/>
              <w:rPr>
                <w:rStyle w:val="aff5"/>
                <w:sz w:val="21"/>
                <w:szCs w:val="21"/>
                <w:u w:val="none"/>
              </w:rPr>
            </w:pPr>
            <w:r w:rsidRPr="00F66565">
              <w:rPr>
                <w:rStyle w:val="aff5"/>
                <w:color w:val="auto"/>
                <w:sz w:val="21"/>
                <w:szCs w:val="21"/>
                <w:u w:val="none"/>
              </w:rPr>
              <w:t>GB/T 18856.4-2008</w:t>
            </w:r>
          </w:p>
        </w:tc>
      </w:tr>
      <w:tr w:rsidR="00B80F37" w:rsidRPr="00C11C52" w14:paraId="043A7242" w14:textId="77777777" w:rsidTr="004D6ED8">
        <w:trPr>
          <w:trHeight w:val="243"/>
          <w:jc w:val="center"/>
        </w:trPr>
        <w:tc>
          <w:tcPr>
            <w:tcW w:w="445" w:type="pct"/>
            <w:vAlign w:val="center"/>
          </w:tcPr>
          <w:p w14:paraId="1CE8A97A" w14:textId="3618F09C" w:rsidR="00B80F37" w:rsidRPr="00693A3E" w:rsidRDefault="00B80F37" w:rsidP="004D6ED8">
            <w:pPr>
              <w:overflowPunct w:val="0"/>
              <w:autoSpaceDE w:val="0"/>
              <w:autoSpaceDN w:val="0"/>
              <w:ind w:firstLineChars="0" w:firstLine="0"/>
              <w:jc w:val="center"/>
              <w:rPr>
                <w:sz w:val="21"/>
                <w:szCs w:val="21"/>
              </w:rPr>
            </w:pPr>
            <w:r w:rsidRPr="00693A3E">
              <w:rPr>
                <w:rFonts w:hint="eastAsia"/>
                <w:sz w:val="21"/>
                <w:szCs w:val="21"/>
              </w:rPr>
              <w:t>4</w:t>
            </w:r>
          </w:p>
        </w:tc>
        <w:tc>
          <w:tcPr>
            <w:tcW w:w="1004" w:type="pct"/>
            <w:vAlign w:val="center"/>
          </w:tcPr>
          <w:p w14:paraId="24BA7EEB" w14:textId="2B2163F2" w:rsidR="00B80F37" w:rsidRPr="00693A3E" w:rsidRDefault="00B80F37" w:rsidP="004D6ED8">
            <w:pPr>
              <w:overflowPunct w:val="0"/>
              <w:autoSpaceDE w:val="0"/>
              <w:autoSpaceDN w:val="0"/>
              <w:ind w:firstLineChars="0" w:firstLine="0"/>
              <w:jc w:val="center"/>
              <w:rPr>
                <w:sz w:val="21"/>
                <w:szCs w:val="21"/>
              </w:rPr>
            </w:pPr>
            <w:r w:rsidRPr="00693A3E">
              <w:rPr>
                <w:rFonts w:hint="eastAsia"/>
                <w:sz w:val="21"/>
                <w:szCs w:val="21"/>
              </w:rPr>
              <w:t>稳定性</w:t>
            </w:r>
          </w:p>
        </w:tc>
        <w:tc>
          <w:tcPr>
            <w:tcW w:w="434" w:type="pct"/>
            <w:vAlign w:val="center"/>
          </w:tcPr>
          <w:p w14:paraId="21A3CFCB" w14:textId="3A8EB616" w:rsidR="00B80F37" w:rsidRPr="00693A3E" w:rsidRDefault="00B80F37" w:rsidP="004D6ED8">
            <w:pPr>
              <w:overflowPunct w:val="0"/>
              <w:autoSpaceDE w:val="0"/>
              <w:autoSpaceDN w:val="0"/>
              <w:ind w:firstLineChars="0" w:firstLine="0"/>
              <w:jc w:val="center"/>
              <w:rPr>
                <w:sz w:val="21"/>
                <w:szCs w:val="21"/>
              </w:rPr>
            </w:pPr>
            <w:r w:rsidRPr="00693A3E">
              <w:rPr>
                <w:rFonts w:hint="eastAsia"/>
                <w:sz w:val="21"/>
                <w:szCs w:val="21"/>
              </w:rPr>
              <w:t>/</w:t>
            </w:r>
          </w:p>
        </w:tc>
        <w:tc>
          <w:tcPr>
            <w:tcW w:w="1602" w:type="pct"/>
            <w:vAlign w:val="center"/>
          </w:tcPr>
          <w:p w14:paraId="2F6A7119" w14:textId="15DFE52E" w:rsidR="00B80F37" w:rsidRPr="00693A3E" w:rsidRDefault="00B80F37" w:rsidP="004D6ED8">
            <w:pPr>
              <w:overflowPunct w:val="0"/>
              <w:autoSpaceDE w:val="0"/>
              <w:autoSpaceDN w:val="0"/>
              <w:ind w:firstLineChars="0" w:firstLine="0"/>
              <w:jc w:val="center"/>
              <w:rPr>
                <w:sz w:val="21"/>
                <w:szCs w:val="21"/>
              </w:rPr>
            </w:pPr>
            <w:r w:rsidRPr="00693A3E">
              <w:rPr>
                <w:rFonts w:hint="eastAsia"/>
                <w:sz w:val="21"/>
                <w:szCs w:val="21"/>
              </w:rPr>
              <w:t>7</w:t>
            </w:r>
            <w:r w:rsidRPr="00693A3E">
              <w:rPr>
                <w:sz w:val="21"/>
                <w:szCs w:val="21"/>
              </w:rPr>
              <w:t>2</w:t>
            </w:r>
            <w:r w:rsidRPr="00693A3E">
              <w:rPr>
                <w:rFonts w:hint="eastAsia"/>
                <w:sz w:val="21"/>
                <w:szCs w:val="21"/>
              </w:rPr>
              <w:t>小时静置后无硬沉淀</w:t>
            </w:r>
          </w:p>
        </w:tc>
        <w:tc>
          <w:tcPr>
            <w:tcW w:w="1515" w:type="pct"/>
            <w:vAlign w:val="center"/>
          </w:tcPr>
          <w:p w14:paraId="21819B95" w14:textId="74D3ECAD" w:rsidR="00B80F37" w:rsidRPr="00693A3E" w:rsidRDefault="00B80F37" w:rsidP="004D6ED8">
            <w:pPr>
              <w:overflowPunct w:val="0"/>
              <w:autoSpaceDE w:val="0"/>
              <w:autoSpaceDN w:val="0"/>
              <w:ind w:firstLineChars="0" w:firstLine="0"/>
              <w:jc w:val="center"/>
              <w:rPr>
                <w:rStyle w:val="aff5"/>
                <w:color w:val="auto"/>
                <w:sz w:val="21"/>
                <w:szCs w:val="21"/>
                <w:u w:val="none"/>
              </w:rPr>
            </w:pPr>
            <w:r w:rsidRPr="00693A3E">
              <w:rPr>
                <w:rStyle w:val="aff5"/>
                <w:rFonts w:hint="eastAsia"/>
                <w:color w:val="auto"/>
                <w:sz w:val="21"/>
                <w:szCs w:val="21"/>
                <w:u w:val="none"/>
              </w:rPr>
              <w:t>棒测法</w:t>
            </w:r>
          </w:p>
        </w:tc>
      </w:tr>
      <w:tr w:rsidR="00B80F37" w:rsidRPr="00C11C52" w14:paraId="1AD50203" w14:textId="77777777" w:rsidTr="004D6ED8">
        <w:trPr>
          <w:jc w:val="center"/>
        </w:trPr>
        <w:tc>
          <w:tcPr>
            <w:tcW w:w="445" w:type="pct"/>
            <w:vAlign w:val="center"/>
          </w:tcPr>
          <w:p w14:paraId="5D75CB91" w14:textId="42765C55" w:rsidR="00B80F37" w:rsidRPr="00C11C52" w:rsidRDefault="00B80F37" w:rsidP="004D6ED8">
            <w:pPr>
              <w:overflowPunct w:val="0"/>
              <w:autoSpaceDE w:val="0"/>
              <w:autoSpaceDN w:val="0"/>
              <w:ind w:firstLineChars="0" w:firstLine="0"/>
              <w:jc w:val="center"/>
              <w:rPr>
                <w:sz w:val="21"/>
                <w:szCs w:val="21"/>
              </w:rPr>
            </w:pPr>
            <w:r>
              <w:rPr>
                <w:sz w:val="21"/>
                <w:szCs w:val="21"/>
              </w:rPr>
              <w:t>5</w:t>
            </w:r>
          </w:p>
        </w:tc>
        <w:tc>
          <w:tcPr>
            <w:tcW w:w="1004" w:type="pct"/>
            <w:vAlign w:val="center"/>
          </w:tcPr>
          <w:p w14:paraId="0B0F4EDF" w14:textId="77777777" w:rsidR="00B80F37" w:rsidRPr="00C11C52" w:rsidRDefault="00B80F37" w:rsidP="004D6ED8">
            <w:pPr>
              <w:overflowPunct w:val="0"/>
              <w:autoSpaceDE w:val="0"/>
              <w:autoSpaceDN w:val="0"/>
              <w:ind w:firstLineChars="0" w:firstLine="0"/>
              <w:jc w:val="center"/>
              <w:rPr>
                <w:sz w:val="21"/>
                <w:szCs w:val="21"/>
              </w:rPr>
            </w:pPr>
            <w:r w:rsidRPr="00C11C52">
              <w:rPr>
                <w:sz w:val="21"/>
                <w:szCs w:val="21"/>
              </w:rPr>
              <w:t>pH</w:t>
            </w:r>
          </w:p>
        </w:tc>
        <w:tc>
          <w:tcPr>
            <w:tcW w:w="434" w:type="pct"/>
            <w:vAlign w:val="center"/>
          </w:tcPr>
          <w:p w14:paraId="655188A4" w14:textId="77777777" w:rsidR="00B80F37" w:rsidRPr="00C11C52" w:rsidRDefault="00B80F37" w:rsidP="004D6ED8">
            <w:pPr>
              <w:overflowPunct w:val="0"/>
              <w:autoSpaceDE w:val="0"/>
              <w:autoSpaceDN w:val="0"/>
              <w:ind w:firstLineChars="0" w:firstLine="0"/>
              <w:jc w:val="center"/>
              <w:rPr>
                <w:sz w:val="21"/>
                <w:szCs w:val="21"/>
              </w:rPr>
            </w:pPr>
            <w:r w:rsidRPr="00C11C52">
              <w:rPr>
                <w:sz w:val="21"/>
                <w:szCs w:val="21"/>
              </w:rPr>
              <w:t>/</w:t>
            </w:r>
          </w:p>
        </w:tc>
        <w:tc>
          <w:tcPr>
            <w:tcW w:w="1602" w:type="pct"/>
            <w:vAlign w:val="center"/>
          </w:tcPr>
          <w:p w14:paraId="4009909B" w14:textId="33E42D79" w:rsidR="00B80F37" w:rsidRPr="00C11C52" w:rsidRDefault="00B80F37" w:rsidP="004D6ED8">
            <w:pPr>
              <w:overflowPunct w:val="0"/>
              <w:autoSpaceDE w:val="0"/>
              <w:autoSpaceDN w:val="0"/>
              <w:ind w:firstLineChars="0" w:firstLine="0"/>
              <w:jc w:val="center"/>
              <w:rPr>
                <w:sz w:val="21"/>
                <w:szCs w:val="21"/>
              </w:rPr>
            </w:pPr>
            <w:r>
              <w:rPr>
                <w:sz w:val="21"/>
                <w:szCs w:val="21"/>
              </w:rPr>
              <w:t>7~9</w:t>
            </w:r>
          </w:p>
        </w:tc>
        <w:tc>
          <w:tcPr>
            <w:tcW w:w="1515" w:type="pct"/>
            <w:vAlign w:val="center"/>
          </w:tcPr>
          <w:p w14:paraId="49FD7096" w14:textId="1C04D7DC" w:rsidR="00B80F37" w:rsidRPr="00C11C52" w:rsidRDefault="00B80F37" w:rsidP="004D6ED8">
            <w:pPr>
              <w:overflowPunct w:val="0"/>
              <w:autoSpaceDE w:val="0"/>
              <w:autoSpaceDN w:val="0"/>
              <w:ind w:firstLineChars="0" w:firstLine="0"/>
              <w:jc w:val="center"/>
              <w:rPr>
                <w:sz w:val="21"/>
                <w:szCs w:val="21"/>
              </w:rPr>
            </w:pPr>
            <w:r w:rsidRPr="00C11C52">
              <w:rPr>
                <w:sz w:val="21"/>
                <w:szCs w:val="21"/>
              </w:rPr>
              <w:t>GB/T 18856.7-2008</w:t>
            </w:r>
          </w:p>
        </w:tc>
      </w:tr>
      <w:tr w:rsidR="00B80F37" w:rsidRPr="00C11C52" w14:paraId="1CA6B666" w14:textId="77777777" w:rsidTr="004D6ED8">
        <w:trPr>
          <w:jc w:val="center"/>
        </w:trPr>
        <w:tc>
          <w:tcPr>
            <w:tcW w:w="445" w:type="pct"/>
            <w:vMerge w:val="restart"/>
            <w:vAlign w:val="center"/>
          </w:tcPr>
          <w:p w14:paraId="78BAE68F" w14:textId="5BB47B97" w:rsidR="00B80F37" w:rsidRPr="00C11C52" w:rsidRDefault="00B80F37" w:rsidP="004D6ED8">
            <w:pPr>
              <w:overflowPunct w:val="0"/>
              <w:autoSpaceDE w:val="0"/>
              <w:autoSpaceDN w:val="0"/>
              <w:ind w:firstLineChars="95" w:firstLine="199"/>
              <w:rPr>
                <w:sz w:val="21"/>
                <w:szCs w:val="21"/>
              </w:rPr>
            </w:pPr>
            <w:r>
              <w:rPr>
                <w:sz w:val="21"/>
                <w:szCs w:val="21"/>
              </w:rPr>
              <w:t>6</w:t>
            </w:r>
          </w:p>
        </w:tc>
        <w:tc>
          <w:tcPr>
            <w:tcW w:w="3040" w:type="pct"/>
            <w:gridSpan w:val="3"/>
            <w:vAlign w:val="center"/>
          </w:tcPr>
          <w:p w14:paraId="352BE201" w14:textId="038A5B0E" w:rsidR="00B80F37" w:rsidRPr="00C11C52" w:rsidRDefault="00B80F37" w:rsidP="004D6ED8">
            <w:pPr>
              <w:overflowPunct w:val="0"/>
              <w:autoSpaceDE w:val="0"/>
              <w:autoSpaceDN w:val="0"/>
              <w:ind w:firstLineChars="0" w:firstLine="0"/>
              <w:jc w:val="center"/>
              <w:rPr>
                <w:sz w:val="21"/>
                <w:szCs w:val="21"/>
              </w:rPr>
            </w:pPr>
            <w:r w:rsidRPr="00C11C52">
              <w:rPr>
                <w:sz w:val="21"/>
                <w:szCs w:val="21"/>
              </w:rPr>
              <w:t>粒度</w:t>
            </w:r>
            <w:r w:rsidR="00436282">
              <w:rPr>
                <w:rFonts w:hint="eastAsia"/>
                <w:sz w:val="21"/>
                <w:szCs w:val="21"/>
              </w:rPr>
              <w:t>分布</w:t>
            </w:r>
          </w:p>
        </w:tc>
        <w:tc>
          <w:tcPr>
            <w:tcW w:w="1515" w:type="pct"/>
            <w:vMerge w:val="restart"/>
            <w:vAlign w:val="center"/>
          </w:tcPr>
          <w:p w14:paraId="6F8A031F" w14:textId="00D9D157" w:rsidR="00B80F37" w:rsidRPr="00F66565" w:rsidRDefault="00B80F37" w:rsidP="004D6ED8">
            <w:pPr>
              <w:overflowPunct w:val="0"/>
              <w:autoSpaceDE w:val="0"/>
              <w:autoSpaceDN w:val="0"/>
              <w:ind w:firstLineChars="0" w:firstLine="0"/>
              <w:jc w:val="center"/>
              <w:rPr>
                <w:sz w:val="21"/>
                <w:szCs w:val="21"/>
              </w:rPr>
            </w:pPr>
            <w:r w:rsidRPr="00071C61">
              <w:rPr>
                <w:sz w:val="21"/>
                <w:szCs w:val="21"/>
              </w:rPr>
              <w:t>GB/T 18856.3-2008</w:t>
            </w:r>
          </w:p>
        </w:tc>
      </w:tr>
      <w:tr w:rsidR="006D7307" w:rsidRPr="00C11C52" w14:paraId="2BC675E9" w14:textId="77777777" w:rsidTr="004D6ED8">
        <w:trPr>
          <w:jc w:val="center"/>
        </w:trPr>
        <w:tc>
          <w:tcPr>
            <w:tcW w:w="0" w:type="auto"/>
            <w:vMerge/>
            <w:vAlign w:val="center"/>
          </w:tcPr>
          <w:p w14:paraId="42B01D87" w14:textId="77777777" w:rsidR="006D7307" w:rsidRPr="00C11C52" w:rsidRDefault="006D7307" w:rsidP="004D6ED8">
            <w:pPr>
              <w:overflowPunct w:val="0"/>
              <w:autoSpaceDE w:val="0"/>
              <w:autoSpaceDN w:val="0"/>
              <w:ind w:firstLine="420"/>
              <w:jc w:val="center"/>
              <w:rPr>
                <w:sz w:val="21"/>
                <w:szCs w:val="21"/>
              </w:rPr>
            </w:pPr>
          </w:p>
        </w:tc>
        <w:tc>
          <w:tcPr>
            <w:tcW w:w="1004" w:type="pct"/>
            <w:vAlign w:val="center"/>
          </w:tcPr>
          <w:p w14:paraId="79699FE7" w14:textId="4E6C7249" w:rsidR="006D7307" w:rsidRPr="00C11C52" w:rsidRDefault="006D7307" w:rsidP="004D6ED8">
            <w:pPr>
              <w:overflowPunct w:val="0"/>
              <w:autoSpaceDE w:val="0"/>
              <w:autoSpaceDN w:val="0"/>
              <w:ind w:firstLineChars="0" w:firstLine="0"/>
              <w:jc w:val="center"/>
              <w:rPr>
                <w:sz w:val="21"/>
                <w:szCs w:val="21"/>
              </w:rPr>
            </w:pPr>
            <w:r>
              <w:rPr>
                <w:rFonts w:hint="eastAsia"/>
                <w:sz w:val="21"/>
                <w:szCs w:val="21"/>
              </w:rPr>
              <w:t>粒度</w:t>
            </w:r>
            <w:r>
              <w:rPr>
                <w:rFonts w:hint="eastAsia"/>
                <w:sz w:val="21"/>
                <w:szCs w:val="21"/>
              </w:rPr>
              <w:t>/</w:t>
            </w:r>
            <w:r>
              <w:rPr>
                <w:sz w:val="21"/>
                <w:szCs w:val="21"/>
              </w:rPr>
              <w:t>mm</w:t>
            </w:r>
          </w:p>
        </w:tc>
        <w:tc>
          <w:tcPr>
            <w:tcW w:w="434" w:type="pct"/>
            <w:vAlign w:val="center"/>
          </w:tcPr>
          <w:p w14:paraId="64285548" w14:textId="4EBA62D9" w:rsidR="006D7307" w:rsidRPr="00C11C52" w:rsidRDefault="00CE289C" w:rsidP="004D6ED8">
            <w:pPr>
              <w:overflowPunct w:val="0"/>
              <w:autoSpaceDE w:val="0"/>
              <w:autoSpaceDN w:val="0"/>
              <w:ind w:firstLineChars="0" w:firstLine="0"/>
              <w:jc w:val="center"/>
              <w:rPr>
                <w:sz w:val="21"/>
                <w:szCs w:val="21"/>
              </w:rPr>
            </w:pPr>
            <w:r>
              <w:rPr>
                <w:rFonts w:hint="eastAsia"/>
                <w:sz w:val="21"/>
                <w:szCs w:val="21"/>
              </w:rPr>
              <w:t>单位</w:t>
            </w:r>
          </w:p>
        </w:tc>
        <w:tc>
          <w:tcPr>
            <w:tcW w:w="1602" w:type="pct"/>
            <w:vAlign w:val="center"/>
          </w:tcPr>
          <w:p w14:paraId="4AEB365C" w14:textId="5B2208F6" w:rsidR="006D7307" w:rsidRPr="00C11C52" w:rsidRDefault="006D7307" w:rsidP="004D6ED8">
            <w:pPr>
              <w:overflowPunct w:val="0"/>
              <w:autoSpaceDE w:val="0"/>
              <w:autoSpaceDN w:val="0"/>
              <w:ind w:firstLineChars="0" w:firstLine="0"/>
              <w:jc w:val="center"/>
              <w:rPr>
                <w:sz w:val="21"/>
                <w:szCs w:val="21"/>
              </w:rPr>
            </w:pPr>
            <w:r w:rsidRPr="00C11C52">
              <w:rPr>
                <w:sz w:val="21"/>
                <w:szCs w:val="21"/>
              </w:rPr>
              <w:t>负累积产率</w:t>
            </w:r>
          </w:p>
        </w:tc>
        <w:tc>
          <w:tcPr>
            <w:tcW w:w="1515" w:type="pct"/>
            <w:vMerge/>
            <w:vAlign w:val="center"/>
          </w:tcPr>
          <w:p w14:paraId="3C91430F" w14:textId="77777777" w:rsidR="006D7307" w:rsidRPr="00C11C52" w:rsidRDefault="006D7307" w:rsidP="004D6ED8">
            <w:pPr>
              <w:overflowPunct w:val="0"/>
              <w:autoSpaceDE w:val="0"/>
              <w:autoSpaceDN w:val="0"/>
              <w:ind w:firstLine="420"/>
              <w:jc w:val="left"/>
              <w:rPr>
                <w:sz w:val="21"/>
                <w:szCs w:val="21"/>
              </w:rPr>
            </w:pPr>
          </w:p>
        </w:tc>
      </w:tr>
      <w:tr w:rsidR="006D7307" w:rsidRPr="00C11C52" w14:paraId="2A75E2B6" w14:textId="77777777" w:rsidTr="004D6ED8">
        <w:trPr>
          <w:jc w:val="center"/>
        </w:trPr>
        <w:tc>
          <w:tcPr>
            <w:tcW w:w="0" w:type="auto"/>
            <w:vMerge/>
            <w:vAlign w:val="center"/>
          </w:tcPr>
          <w:p w14:paraId="77A62EDA" w14:textId="77777777" w:rsidR="006D7307" w:rsidRPr="00C11C52" w:rsidRDefault="006D7307" w:rsidP="004D6ED8">
            <w:pPr>
              <w:overflowPunct w:val="0"/>
              <w:autoSpaceDE w:val="0"/>
              <w:autoSpaceDN w:val="0"/>
              <w:ind w:firstLine="420"/>
              <w:jc w:val="center"/>
              <w:rPr>
                <w:sz w:val="21"/>
                <w:szCs w:val="21"/>
              </w:rPr>
            </w:pPr>
          </w:p>
        </w:tc>
        <w:tc>
          <w:tcPr>
            <w:tcW w:w="1004" w:type="pct"/>
            <w:vAlign w:val="center"/>
          </w:tcPr>
          <w:p w14:paraId="3D605EC7" w14:textId="21BCE75B" w:rsidR="006D7307" w:rsidRPr="00C11C52" w:rsidRDefault="006D7307" w:rsidP="004D6ED8">
            <w:pPr>
              <w:overflowPunct w:val="0"/>
              <w:autoSpaceDE w:val="0"/>
              <w:autoSpaceDN w:val="0"/>
              <w:ind w:firstLineChars="0" w:firstLine="0"/>
              <w:jc w:val="center"/>
              <w:rPr>
                <w:sz w:val="21"/>
                <w:szCs w:val="21"/>
              </w:rPr>
            </w:pPr>
            <w:r w:rsidRPr="00C11C52">
              <w:rPr>
                <w:sz w:val="21"/>
                <w:szCs w:val="21"/>
              </w:rPr>
              <w:t>+1.2</w:t>
            </w:r>
          </w:p>
        </w:tc>
        <w:tc>
          <w:tcPr>
            <w:tcW w:w="434" w:type="pct"/>
            <w:vAlign w:val="center"/>
          </w:tcPr>
          <w:p w14:paraId="3520BC41" w14:textId="77777777" w:rsidR="006D7307" w:rsidRPr="00C11C52" w:rsidRDefault="006D7307" w:rsidP="004D6ED8">
            <w:pPr>
              <w:overflowPunct w:val="0"/>
              <w:autoSpaceDE w:val="0"/>
              <w:autoSpaceDN w:val="0"/>
              <w:ind w:firstLineChars="0" w:firstLine="0"/>
              <w:jc w:val="center"/>
              <w:rPr>
                <w:sz w:val="21"/>
                <w:szCs w:val="21"/>
              </w:rPr>
            </w:pPr>
            <w:r w:rsidRPr="00C11C52">
              <w:rPr>
                <w:sz w:val="21"/>
                <w:szCs w:val="21"/>
              </w:rPr>
              <w:t>%</w:t>
            </w:r>
          </w:p>
        </w:tc>
        <w:tc>
          <w:tcPr>
            <w:tcW w:w="1602" w:type="pct"/>
            <w:vAlign w:val="center"/>
          </w:tcPr>
          <w:p w14:paraId="70C9DB7E" w14:textId="77777777" w:rsidR="006D7307" w:rsidRPr="00C11C52" w:rsidRDefault="006D7307" w:rsidP="004D6ED8">
            <w:pPr>
              <w:overflowPunct w:val="0"/>
              <w:autoSpaceDE w:val="0"/>
              <w:autoSpaceDN w:val="0"/>
              <w:ind w:firstLineChars="0" w:firstLine="0"/>
              <w:jc w:val="center"/>
              <w:rPr>
                <w:sz w:val="21"/>
                <w:szCs w:val="21"/>
              </w:rPr>
            </w:pPr>
            <w:r w:rsidRPr="00C11C52">
              <w:rPr>
                <w:sz w:val="21"/>
                <w:szCs w:val="21"/>
              </w:rPr>
              <w:t>100</w:t>
            </w:r>
          </w:p>
        </w:tc>
        <w:tc>
          <w:tcPr>
            <w:tcW w:w="1515" w:type="pct"/>
            <w:vMerge/>
            <w:vAlign w:val="center"/>
          </w:tcPr>
          <w:p w14:paraId="0AF66B0F" w14:textId="77777777" w:rsidR="006D7307" w:rsidRPr="00C11C52" w:rsidRDefault="006D7307" w:rsidP="004D6ED8">
            <w:pPr>
              <w:overflowPunct w:val="0"/>
              <w:autoSpaceDE w:val="0"/>
              <w:autoSpaceDN w:val="0"/>
              <w:ind w:firstLine="420"/>
              <w:jc w:val="left"/>
              <w:rPr>
                <w:sz w:val="21"/>
                <w:szCs w:val="21"/>
              </w:rPr>
            </w:pPr>
          </w:p>
        </w:tc>
      </w:tr>
      <w:tr w:rsidR="006D7307" w:rsidRPr="00C11C52" w14:paraId="4A9F975D" w14:textId="77777777" w:rsidTr="004D6ED8">
        <w:trPr>
          <w:jc w:val="center"/>
        </w:trPr>
        <w:tc>
          <w:tcPr>
            <w:tcW w:w="0" w:type="auto"/>
            <w:vMerge/>
            <w:vAlign w:val="center"/>
          </w:tcPr>
          <w:p w14:paraId="078725CE" w14:textId="77777777" w:rsidR="006D7307" w:rsidRPr="00C11C52" w:rsidRDefault="006D7307" w:rsidP="004D6ED8">
            <w:pPr>
              <w:overflowPunct w:val="0"/>
              <w:autoSpaceDE w:val="0"/>
              <w:autoSpaceDN w:val="0"/>
              <w:ind w:firstLine="420"/>
              <w:jc w:val="center"/>
              <w:rPr>
                <w:sz w:val="21"/>
                <w:szCs w:val="21"/>
              </w:rPr>
            </w:pPr>
          </w:p>
        </w:tc>
        <w:tc>
          <w:tcPr>
            <w:tcW w:w="1004" w:type="pct"/>
            <w:vAlign w:val="center"/>
          </w:tcPr>
          <w:p w14:paraId="66C20076" w14:textId="77777777" w:rsidR="006D7307" w:rsidRPr="00C11C52" w:rsidRDefault="006D7307" w:rsidP="004D6ED8">
            <w:pPr>
              <w:overflowPunct w:val="0"/>
              <w:autoSpaceDE w:val="0"/>
              <w:autoSpaceDN w:val="0"/>
              <w:ind w:firstLineChars="0" w:firstLine="0"/>
              <w:jc w:val="center"/>
              <w:rPr>
                <w:sz w:val="21"/>
                <w:szCs w:val="21"/>
              </w:rPr>
            </w:pPr>
            <w:r w:rsidRPr="00C11C52">
              <w:rPr>
                <w:sz w:val="21"/>
                <w:szCs w:val="21"/>
              </w:rPr>
              <w:t>-1.2-0.83</w:t>
            </w:r>
          </w:p>
        </w:tc>
        <w:tc>
          <w:tcPr>
            <w:tcW w:w="434" w:type="pct"/>
            <w:vAlign w:val="center"/>
          </w:tcPr>
          <w:p w14:paraId="3B98AAA6" w14:textId="77777777" w:rsidR="006D7307" w:rsidRPr="00C11C52" w:rsidRDefault="006D7307" w:rsidP="004D6ED8">
            <w:pPr>
              <w:overflowPunct w:val="0"/>
              <w:autoSpaceDE w:val="0"/>
              <w:autoSpaceDN w:val="0"/>
              <w:ind w:firstLineChars="0" w:firstLine="0"/>
              <w:jc w:val="center"/>
              <w:rPr>
                <w:sz w:val="21"/>
                <w:szCs w:val="21"/>
              </w:rPr>
            </w:pPr>
            <w:r w:rsidRPr="00C11C52">
              <w:rPr>
                <w:sz w:val="21"/>
                <w:szCs w:val="21"/>
              </w:rPr>
              <w:t>%</w:t>
            </w:r>
          </w:p>
        </w:tc>
        <w:tc>
          <w:tcPr>
            <w:tcW w:w="1602" w:type="pct"/>
            <w:vAlign w:val="center"/>
          </w:tcPr>
          <w:p w14:paraId="6829E475" w14:textId="77777777" w:rsidR="006D7307" w:rsidRPr="00C11C52" w:rsidRDefault="006D7307" w:rsidP="004D6ED8">
            <w:pPr>
              <w:overflowPunct w:val="0"/>
              <w:autoSpaceDE w:val="0"/>
              <w:autoSpaceDN w:val="0"/>
              <w:ind w:firstLineChars="0" w:firstLine="0"/>
              <w:jc w:val="center"/>
              <w:rPr>
                <w:sz w:val="21"/>
                <w:szCs w:val="21"/>
              </w:rPr>
            </w:pPr>
            <w:r w:rsidRPr="00C11C52">
              <w:rPr>
                <w:sz w:val="21"/>
                <w:szCs w:val="21"/>
              </w:rPr>
              <w:t>98~100</w:t>
            </w:r>
          </w:p>
        </w:tc>
        <w:tc>
          <w:tcPr>
            <w:tcW w:w="1515" w:type="pct"/>
            <w:vMerge/>
            <w:vAlign w:val="center"/>
          </w:tcPr>
          <w:p w14:paraId="2A2E3B24" w14:textId="77777777" w:rsidR="006D7307" w:rsidRPr="00C11C52" w:rsidRDefault="006D7307" w:rsidP="004D6ED8">
            <w:pPr>
              <w:overflowPunct w:val="0"/>
              <w:autoSpaceDE w:val="0"/>
              <w:autoSpaceDN w:val="0"/>
              <w:ind w:firstLine="420"/>
              <w:jc w:val="left"/>
              <w:rPr>
                <w:sz w:val="21"/>
                <w:szCs w:val="21"/>
              </w:rPr>
            </w:pPr>
          </w:p>
        </w:tc>
      </w:tr>
      <w:tr w:rsidR="006D7307" w:rsidRPr="00C11C52" w14:paraId="360092FB" w14:textId="77777777" w:rsidTr="004D6ED8">
        <w:trPr>
          <w:jc w:val="center"/>
        </w:trPr>
        <w:tc>
          <w:tcPr>
            <w:tcW w:w="0" w:type="auto"/>
            <w:vMerge/>
            <w:vAlign w:val="center"/>
          </w:tcPr>
          <w:p w14:paraId="677EA8F8" w14:textId="77777777" w:rsidR="006D7307" w:rsidRPr="00C11C52" w:rsidRDefault="006D7307" w:rsidP="004D6ED8">
            <w:pPr>
              <w:overflowPunct w:val="0"/>
              <w:autoSpaceDE w:val="0"/>
              <w:autoSpaceDN w:val="0"/>
              <w:ind w:firstLine="420"/>
              <w:jc w:val="center"/>
              <w:rPr>
                <w:sz w:val="21"/>
                <w:szCs w:val="21"/>
              </w:rPr>
            </w:pPr>
          </w:p>
        </w:tc>
        <w:tc>
          <w:tcPr>
            <w:tcW w:w="1004" w:type="pct"/>
            <w:vAlign w:val="center"/>
          </w:tcPr>
          <w:p w14:paraId="0125184D" w14:textId="77777777" w:rsidR="006D7307" w:rsidRPr="00C11C52" w:rsidRDefault="006D7307" w:rsidP="004D6ED8">
            <w:pPr>
              <w:overflowPunct w:val="0"/>
              <w:autoSpaceDE w:val="0"/>
              <w:autoSpaceDN w:val="0"/>
              <w:ind w:firstLineChars="0" w:firstLine="0"/>
              <w:jc w:val="center"/>
              <w:rPr>
                <w:sz w:val="21"/>
                <w:szCs w:val="21"/>
              </w:rPr>
            </w:pPr>
            <w:r w:rsidRPr="00C11C52">
              <w:rPr>
                <w:sz w:val="21"/>
                <w:szCs w:val="21"/>
              </w:rPr>
              <w:t>-0.83-0.425</w:t>
            </w:r>
          </w:p>
        </w:tc>
        <w:tc>
          <w:tcPr>
            <w:tcW w:w="434" w:type="pct"/>
            <w:vAlign w:val="center"/>
          </w:tcPr>
          <w:p w14:paraId="0721EC29" w14:textId="77777777" w:rsidR="006D7307" w:rsidRPr="00C11C52" w:rsidRDefault="006D7307" w:rsidP="004D6ED8">
            <w:pPr>
              <w:overflowPunct w:val="0"/>
              <w:autoSpaceDE w:val="0"/>
              <w:autoSpaceDN w:val="0"/>
              <w:ind w:firstLineChars="0" w:firstLine="0"/>
              <w:jc w:val="center"/>
              <w:rPr>
                <w:sz w:val="21"/>
                <w:szCs w:val="21"/>
              </w:rPr>
            </w:pPr>
            <w:r w:rsidRPr="00C11C52">
              <w:rPr>
                <w:sz w:val="21"/>
                <w:szCs w:val="21"/>
              </w:rPr>
              <w:t>%</w:t>
            </w:r>
          </w:p>
        </w:tc>
        <w:tc>
          <w:tcPr>
            <w:tcW w:w="1602" w:type="pct"/>
            <w:vAlign w:val="center"/>
          </w:tcPr>
          <w:p w14:paraId="7765EC39" w14:textId="77777777" w:rsidR="006D7307" w:rsidRPr="00C11C52" w:rsidRDefault="006D7307" w:rsidP="004D6ED8">
            <w:pPr>
              <w:overflowPunct w:val="0"/>
              <w:autoSpaceDE w:val="0"/>
              <w:autoSpaceDN w:val="0"/>
              <w:ind w:firstLineChars="0" w:firstLine="0"/>
              <w:jc w:val="center"/>
              <w:rPr>
                <w:sz w:val="21"/>
                <w:szCs w:val="21"/>
              </w:rPr>
            </w:pPr>
            <w:r w:rsidRPr="00C11C52">
              <w:rPr>
                <w:sz w:val="21"/>
                <w:szCs w:val="21"/>
              </w:rPr>
              <w:t>90~98</w:t>
            </w:r>
          </w:p>
        </w:tc>
        <w:tc>
          <w:tcPr>
            <w:tcW w:w="1515" w:type="pct"/>
            <w:vMerge/>
            <w:vAlign w:val="center"/>
          </w:tcPr>
          <w:p w14:paraId="1C2441E4" w14:textId="77777777" w:rsidR="006D7307" w:rsidRPr="00C11C52" w:rsidRDefault="006D7307" w:rsidP="004D6ED8">
            <w:pPr>
              <w:overflowPunct w:val="0"/>
              <w:autoSpaceDE w:val="0"/>
              <w:autoSpaceDN w:val="0"/>
              <w:ind w:firstLine="420"/>
              <w:jc w:val="left"/>
              <w:rPr>
                <w:sz w:val="21"/>
                <w:szCs w:val="21"/>
              </w:rPr>
            </w:pPr>
          </w:p>
        </w:tc>
      </w:tr>
      <w:tr w:rsidR="006D7307" w:rsidRPr="00C11C52" w14:paraId="3A66903F" w14:textId="77777777" w:rsidTr="004D6ED8">
        <w:trPr>
          <w:jc w:val="center"/>
        </w:trPr>
        <w:tc>
          <w:tcPr>
            <w:tcW w:w="0" w:type="auto"/>
            <w:vMerge/>
            <w:vAlign w:val="center"/>
          </w:tcPr>
          <w:p w14:paraId="4F138824" w14:textId="77777777" w:rsidR="006D7307" w:rsidRPr="00C11C52" w:rsidRDefault="006D7307" w:rsidP="004D6ED8">
            <w:pPr>
              <w:overflowPunct w:val="0"/>
              <w:autoSpaceDE w:val="0"/>
              <w:autoSpaceDN w:val="0"/>
              <w:ind w:firstLine="420"/>
              <w:jc w:val="center"/>
              <w:rPr>
                <w:sz w:val="21"/>
                <w:szCs w:val="21"/>
              </w:rPr>
            </w:pPr>
          </w:p>
        </w:tc>
        <w:tc>
          <w:tcPr>
            <w:tcW w:w="1004" w:type="pct"/>
            <w:vAlign w:val="center"/>
          </w:tcPr>
          <w:p w14:paraId="3B5AA891" w14:textId="77777777" w:rsidR="006D7307" w:rsidRPr="00C11C52" w:rsidRDefault="006D7307" w:rsidP="004D6ED8">
            <w:pPr>
              <w:overflowPunct w:val="0"/>
              <w:autoSpaceDE w:val="0"/>
              <w:autoSpaceDN w:val="0"/>
              <w:ind w:firstLineChars="0" w:firstLine="0"/>
              <w:jc w:val="center"/>
              <w:rPr>
                <w:sz w:val="21"/>
                <w:szCs w:val="21"/>
              </w:rPr>
            </w:pPr>
            <w:r w:rsidRPr="00C11C52">
              <w:rPr>
                <w:sz w:val="21"/>
                <w:szCs w:val="21"/>
              </w:rPr>
              <w:t>-0.425-0.3</w:t>
            </w:r>
          </w:p>
        </w:tc>
        <w:tc>
          <w:tcPr>
            <w:tcW w:w="434" w:type="pct"/>
            <w:vAlign w:val="center"/>
          </w:tcPr>
          <w:p w14:paraId="20019433" w14:textId="77777777" w:rsidR="006D7307" w:rsidRPr="00C11C52" w:rsidRDefault="006D7307" w:rsidP="004D6ED8">
            <w:pPr>
              <w:overflowPunct w:val="0"/>
              <w:autoSpaceDE w:val="0"/>
              <w:autoSpaceDN w:val="0"/>
              <w:ind w:firstLineChars="0" w:firstLine="0"/>
              <w:jc w:val="center"/>
              <w:rPr>
                <w:sz w:val="21"/>
                <w:szCs w:val="21"/>
              </w:rPr>
            </w:pPr>
            <w:r w:rsidRPr="00C11C52">
              <w:rPr>
                <w:sz w:val="21"/>
                <w:szCs w:val="21"/>
              </w:rPr>
              <w:t>%</w:t>
            </w:r>
          </w:p>
        </w:tc>
        <w:tc>
          <w:tcPr>
            <w:tcW w:w="1602" w:type="pct"/>
            <w:vAlign w:val="center"/>
          </w:tcPr>
          <w:p w14:paraId="3199FAA7" w14:textId="77777777" w:rsidR="006D7307" w:rsidRPr="00C11C52" w:rsidRDefault="006D7307" w:rsidP="004D6ED8">
            <w:pPr>
              <w:overflowPunct w:val="0"/>
              <w:autoSpaceDE w:val="0"/>
              <w:autoSpaceDN w:val="0"/>
              <w:ind w:firstLineChars="0" w:firstLine="0"/>
              <w:jc w:val="center"/>
              <w:rPr>
                <w:sz w:val="21"/>
                <w:szCs w:val="21"/>
              </w:rPr>
            </w:pPr>
            <w:r w:rsidRPr="00C11C52">
              <w:rPr>
                <w:sz w:val="21"/>
                <w:szCs w:val="21"/>
              </w:rPr>
              <w:t>80~85</w:t>
            </w:r>
          </w:p>
        </w:tc>
        <w:tc>
          <w:tcPr>
            <w:tcW w:w="1515" w:type="pct"/>
            <w:vMerge/>
            <w:vAlign w:val="center"/>
          </w:tcPr>
          <w:p w14:paraId="7B31A3D1" w14:textId="77777777" w:rsidR="006D7307" w:rsidRPr="00C11C52" w:rsidRDefault="006D7307" w:rsidP="004D6ED8">
            <w:pPr>
              <w:overflowPunct w:val="0"/>
              <w:autoSpaceDE w:val="0"/>
              <w:autoSpaceDN w:val="0"/>
              <w:ind w:firstLine="420"/>
              <w:jc w:val="left"/>
              <w:rPr>
                <w:sz w:val="21"/>
                <w:szCs w:val="21"/>
              </w:rPr>
            </w:pPr>
          </w:p>
        </w:tc>
      </w:tr>
      <w:tr w:rsidR="006D7307" w:rsidRPr="00C11C52" w14:paraId="7325481D" w14:textId="77777777" w:rsidTr="004D6ED8">
        <w:trPr>
          <w:jc w:val="center"/>
        </w:trPr>
        <w:tc>
          <w:tcPr>
            <w:tcW w:w="0" w:type="auto"/>
            <w:vMerge/>
            <w:vAlign w:val="center"/>
          </w:tcPr>
          <w:p w14:paraId="0BB89C87" w14:textId="77777777" w:rsidR="006D7307" w:rsidRPr="00C11C52" w:rsidRDefault="006D7307" w:rsidP="004D6ED8">
            <w:pPr>
              <w:overflowPunct w:val="0"/>
              <w:autoSpaceDE w:val="0"/>
              <w:autoSpaceDN w:val="0"/>
              <w:ind w:firstLine="420"/>
              <w:jc w:val="center"/>
              <w:rPr>
                <w:sz w:val="21"/>
                <w:szCs w:val="21"/>
              </w:rPr>
            </w:pPr>
          </w:p>
        </w:tc>
        <w:tc>
          <w:tcPr>
            <w:tcW w:w="1004" w:type="pct"/>
            <w:vAlign w:val="center"/>
          </w:tcPr>
          <w:p w14:paraId="4459A023" w14:textId="77777777" w:rsidR="006D7307" w:rsidRPr="00C11C52" w:rsidRDefault="006D7307" w:rsidP="004D6ED8">
            <w:pPr>
              <w:overflowPunct w:val="0"/>
              <w:autoSpaceDE w:val="0"/>
              <w:autoSpaceDN w:val="0"/>
              <w:ind w:firstLineChars="0" w:firstLine="0"/>
              <w:jc w:val="center"/>
              <w:rPr>
                <w:sz w:val="21"/>
                <w:szCs w:val="21"/>
              </w:rPr>
            </w:pPr>
            <w:r w:rsidRPr="00C11C52">
              <w:rPr>
                <w:sz w:val="21"/>
                <w:szCs w:val="21"/>
              </w:rPr>
              <w:t>-0.3-0.15</w:t>
            </w:r>
          </w:p>
        </w:tc>
        <w:tc>
          <w:tcPr>
            <w:tcW w:w="434" w:type="pct"/>
            <w:vAlign w:val="center"/>
          </w:tcPr>
          <w:p w14:paraId="3D61484A" w14:textId="77777777" w:rsidR="006D7307" w:rsidRPr="00C11C52" w:rsidRDefault="006D7307" w:rsidP="004D6ED8">
            <w:pPr>
              <w:overflowPunct w:val="0"/>
              <w:autoSpaceDE w:val="0"/>
              <w:autoSpaceDN w:val="0"/>
              <w:ind w:firstLineChars="0" w:firstLine="0"/>
              <w:jc w:val="center"/>
              <w:rPr>
                <w:sz w:val="21"/>
                <w:szCs w:val="21"/>
              </w:rPr>
            </w:pPr>
            <w:r w:rsidRPr="00C11C52">
              <w:rPr>
                <w:sz w:val="21"/>
                <w:szCs w:val="21"/>
              </w:rPr>
              <w:t>%</w:t>
            </w:r>
          </w:p>
        </w:tc>
        <w:tc>
          <w:tcPr>
            <w:tcW w:w="1602" w:type="pct"/>
            <w:vAlign w:val="center"/>
          </w:tcPr>
          <w:p w14:paraId="3B9FA768" w14:textId="77777777" w:rsidR="006D7307" w:rsidRPr="00C11C52" w:rsidRDefault="006D7307" w:rsidP="004D6ED8">
            <w:pPr>
              <w:overflowPunct w:val="0"/>
              <w:autoSpaceDE w:val="0"/>
              <w:autoSpaceDN w:val="0"/>
              <w:ind w:firstLineChars="0" w:firstLine="0"/>
              <w:jc w:val="center"/>
              <w:rPr>
                <w:sz w:val="21"/>
                <w:szCs w:val="21"/>
              </w:rPr>
            </w:pPr>
            <w:r w:rsidRPr="00C11C52">
              <w:rPr>
                <w:sz w:val="21"/>
                <w:szCs w:val="21"/>
              </w:rPr>
              <w:t>67~72</w:t>
            </w:r>
          </w:p>
        </w:tc>
        <w:tc>
          <w:tcPr>
            <w:tcW w:w="1515" w:type="pct"/>
            <w:vMerge/>
            <w:vAlign w:val="center"/>
          </w:tcPr>
          <w:p w14:paraId="76E610F4" w14:textId="77777777" w:rsidR="006D7307" w:rsidRPr="00C11C52" w:rsidRDefault="006D7307" w:rsidP="004D6ED8">
            <w:pPr>
              <w:overflowPunct w:val="0"/>
              <w:autoSpaceDE w:val="0"/>
              <w:autoSpaceDN w:val="0"/>
              <w:ind w:firstLine="420"/>
              <w:jc w:val="left"/>
              <w:rPr>
                <w:sz w:val="21"/>
                <w:szCs w:val="21"/>
              </w:rPr>
            </w:pPr>
          </w:p>
        </w:tc>
      </w:tr>
      <w:tr w:rsidR="006D7307" w:rsidRPr="00C11C52" w14:paraId="60CAB8EE" w14:textId="77777777" w:rsidTr="004D6ED8">
        <w:trPr>
          <w:jc w:val="center"/>
        </w:trPr>
        <w:tc>
          <w:tcPr>
            <w:tcW w:w="0" w:type="auto"/>
            <w:vMerge/>
            <w:vAlign w:val="center"/>
          </w:tcPr>
          <w:p w14:paraId="784C7AE4" w14:textId="77777777" w:rsidR="006D7307" w:rsidRPr="00C11C52" w:rsidRDefault="006D7307" w:rsidP="004D6ED8">
            <w:pPr>
              <w:overflowPunct w:val="0"/>
              <w:autoSpaceDE w:val="0"/>
              <w:autoSpaceDN w:val="0"/>
              <w:ind w:firstLine="420"/>
              <w:jc w:val="center"/>
              <w:rPr>
                <w:sz w:val="21"/>
                <w:szCs w:val="21"/>
              </w:rPr>
            </w:pPr>
          </w:p>
        </w:tc>
        <w:tc>
          <w:tcPr>
            <w:tcW w:w="1004" w:type="pct"/>
            <w:vAlign w:val="center"/>
          </w:tcPr>
          <w:p w14:paraId="29136E7F" w14:textId="77777777" w:rsidR="006D7307" w:rsidRPr="00C11C52" w:rsidRDefault="006D7307" w:rsidP="004D6ED8">
            <w:pPr>
              <w:overflowPunct w:val="0"/>
              <w:autoSpaceDE w:val="0"/>
              <w:autoSpaceDN w:val="0"/>
              <w:ind w:firstLineChars="0" w:firstLine="0"/>
              <w:jc w:val="center"/>
              <w:rPr>
                <w:sz w:val="21"/>
                <w:szCs w:val="21"/>
              </w:rPr>
            </w:pPr>
            <w:r w:rsidRPr="00C11C52">
              <w:rPr>
                <w:sz w:val="21"/>
                <w:szCs w:val="21"/>
              </w:rPr>
              <w:t>-0.15-0.075</w:t>
            </w:r>
          </w:p>
        </w:tc>
        <w:tc>
          <w:tcPr>
            <w:tcW w:w="434" w:type="pct"/>
            <w:vAlign w:val="center"/>
          </w:tcPr>
          <w:p w14:paraId="6982C6BD" w14:textId="77777777" w:rsidR="006D7307" w:rsidRPr="00C11C52" w:rsidRDefault="006D7307" w:rsidP="004D6ED8">
            <w:pPr>
              <w:overflowPunct w:val="0"/>
              <w:autoSpaceDE w:val="0"/>
              <w:autoSpaceDN w:val="0"/>
              <w:ind w:firstLineChars="0" w:firstLine="0"/>
              <w:jc w:val="center"/>
              <w:rPr>
                <w:sz w:val="21"/>
                <w:szCs w:val="21"/>
              </w:rPr>
            </w:pPr>
            <w:r w:rsidRPr="00C11C52">
              <w:rPr>
                <w:sz w:val="21"/>
                <w:szCs w:val="21"/>
              </w:rPr>
              <w:t>%</w:t>
            </w:r>
          </w:p>
        </w:tc>
        <w:tc>
          <w:tcPr>
            <w:tcW w:w="1602" w:type="pct"/>
            <w:vAlign w:val="center"/>
          </w:tcPr>
          <w:p w14:paraId="39468F50" w14:textId="77777777" w:rsidR="006D7307" w:rsidRPr="00C11C52" w:rsidRDefault="006D7307" w:rsidP="004D6ED8">
            <w:pPr>
              <w:overflowPunct w:val="0"/>
              <w:autoSpaceDE w:val="0"/>
              <w:autoSpaceDN w:val="0"/>
              <w:ind w:firstLineChars="0" w:firstLine="0"/>
              <w:jc w:val="center"/>
              <w:rPr>
                <w:sz w:val="21"/>
                <w:szCs w:val="21"/>
              </w:rPr>
            </w:pPr>
            <w:r w:rsidRPr="00C11C52">
              <w:rPr>
                <w:sz w:val="21"/>
                <w:szCs w:val="21"/>
              </w:rPr>
              <w:t>41~46</w:t>
            </w:r>
          </w:p>
        </w:tc>
        <w:tc>
          <w:tcPr>
            <w:tcW w:w="1515" w:type="pct"/>
            <w:vMerge/>
            <w:vAlign w:val="center"/>
          </w:tcPr>
          <w:p w14:paraId="62F4B4D8" w14:textId="77777777" w:rsidR="006D7307" w:rsidRPr="00C11C52" w:rsidRDefault="006D7307" w:rsidP="004D6ED8">
            <w:pPr>
              <w:overflowPunct w:val="0"/>
              <w:autoSpaceDE w:val="0"/>
              <w:autoSpaceDN w:val="0"/>
              <w:ind w:firstLine="420"/>
              <w:jc w:val="left"/>
              <w:rPr>
                <w:sz w:val="21"/>
                <w:szCs w:val="21"/>
              </w:rPr>
            </w:pPr>
          </w:p>
        </w:tc>
      </w:tr>
      <w:tr w:rsidR="006D7307" w:rsidRPr="00C11C52" w14:paraId="0EF5D368" w14:textId="77777777" w:rsidTr="004D6ED8">
        <w:trPr>
          <w:jc w:val="center"/>
        </w:trPr>
        <w:tc>
          <w:tcPr>
            <w:tcW w:w="0" w:type="auto"/>
            <w:vMerge/>
            <w:vAlign w:val="center"/>
          </w:tcPr>
          <w:p w14:paraId="5C2562F8" w14:textId="77777777" w:rsidR="006D7307" w:rsidRPr="00C11C52" w:rsidRDefault="006D7307" w:rsidP="004D6ED8">
            <w:pPr>
              <w:overflowPunct w:val="0"/>
              <w:autoSpaceDE w:val="0"/>
              <w:autoSpaceDN w:val="0"/>
              <w:ind w:firstLine="420"/>
              <w:jc w:val="center"/>
              <w:rPr>
                <w:sz w:val="21"/>
                <w:szCs w:val="21"/>
              </w:rPr>
            </w:pPr>
          </w:p>
        </w:tc>
        <w:tc>
          <w:tcPr>
            <w:tcW w:w="1004" w:type="pct"/>
            <w:vAlign w:val="center"/>
          </w:tcPr>
          <w:p w14:paraId="21529C23" w14:textId="77777777" w:rsidR="006D7307" w:rsidRPr="00C11C52" w:rsidRDefault="006D7307" w:rsidP="004D6ED8">
            <w:pPr>
              <w:overflowPunct w:val="0"/>
              <w:autoSpaceDE w:val="0"/>
              <w:autoSpaceDN w:val="0"/>
              <w:ind w:firstLineChars="0" w:firstLine="0"/>
              <w:jc w:val="center"/>
              <w:rPr>
                <w:sz w:val="21"/>
                <w:szCs w:val="21"/>
              </w:rPr>
            </w:pPr>
            <w:r w:rsidRPr="00C11C52">
              <w:rPr>
                <w:sz w:val="21"/>
                <w:szCs w:val="21"/>
              </w:rPr>
              <w:t>-0.075-0.045</w:t>
            </w:r>
          </w:p>
        </w:tc>
        <w:tc>
          <w:tcPr>
            <w:tcW w:w="434" w:type="pct"/>
            <w:vAlign w:val="center"/>
          </w:tcPr>
          <w:p w14:paraId="793CAE99" w14:textId="77777777" w:rsidR="006D7307" w:rsidRPr="00C11C52" w:rsidRDefault="006D7307" w:rsidP="004D6ED8">
            <w:pPr>
              <w:overflowPunct w:val="0"/>
              <w:autoSpaceDE w:val="0"/>
              <w:autoSpaceDN w:val="0"/>
              <w:ind w:firstLineChars="0" w:firstLine="0"/>
              <w:jc w:val="center"/>
              <w:rPr>
                <w:sz w:val="21"/>
                <w:szCs w:val="21"/>
              </w:rPr>
            </w:pPr>
            <w:r w:rsidRPr="00C11C52">
              <w:rPr>
                <w:sz w:val="21"/>
                <w:szCs w:val="21"/>
              </w:rPr>
              <w:t>%</w:t>
            </w:r>
          </w:p>
        </w:tc>
        <w:tc>
          <w:tcPr>
            <w:tcW w:w="1602" w:type="pct"/>
            <w:vAlign w:val="center"/>
          </w:tcPr>
          <w:p w14:paraId="1902847B" w14:textId="77777777" w:rsidR="006D7307" w:rsidRPr="00C11C52" w:rsidRDefault="006D7307" w:rsidP="004D6ED8">
            <w:pPr>
              <w:overflowPunct w:val="0"/>
              <w:autoSpaceDE w:val="0"/>
              <w:autoSpaceDN w:val="0"/>
              <w:ind w:firstLineChars="0" w:firstLine="0"/>
              <w:jc w:val="center"/>
              <w:rPr>
                <w:sz w:val="21"/>
                <w:szCs w:val="21"/>
              </w:rPr>
            </w:pPr>
            <w:r w:rsidRPr="00C11C52">
              <w:rPr>
                <w:sz w:val="21"/>
                <w:szCs w:val="21"/>
              </w:rPr>
              <w:t>28~33</w:t>
            </w:r>
          </w:p>
        </w:tc>
        <w:tc>
          <w:tcPr>
            <w:tcW w:w="1515" w:type="pct"/>
            <w:vMerge/>
            <w:vAlign w:val="center"/>
          </w:tcPr>
          <w:p w14:paraId="10A116D6" w14:textId="77777777" w:rsidR="006D7307" w:rsidRPr="00C11C52" w:rsidRDefault="006D7307" w:rsidP="004D6ED8">
            <w:pPr>
              <w:overflowPunct w:val="0"/>
              <w:autoSpaceDE w:val="0"/>
              <w:autoSpaceDN w:val="0"/>
              <w:ind w:firstLine="420"/>
              <w:jc w:val="left"/>
              <w:rPr>
                <w:sz w:val="21"/>
                <w:szCs w:val="21"/>
              </w:rPr>
            </w:pPr>
          </w:p>
        </w:tc>
      </w:tr>
      <w:tr w:rsidR="006D7307" w:rsidRPr="00C11C52" w14:paraId="42D7CA48" w14:textId="77777777" w:rsidTr="004D6ED8">
        <w:trPr>
          <w:jc w:val="center"/>
        </w:trPr>
        <w:tc>
          <w:tcPr>
            <w:tcW w:w="0" w:type="auto"/>
            <w:vMerge/>
            <w:vAlign w:val="center"/>
          </w:tcPr>
          <w:p w14:paraId="07BBF116" w14:textId="77777777" w:rsidR="006D7307" w:rsidRPr="00C11C52" w:rsidRDefault="006D7307" w:rsidP="004D6ED8">
            <w:pPr>
              <w:overflowPunct w:val="0"/>
              <w:autoSpaceDE w:val="0"/>
              <w:autoSpaceDN w:val="0"/>
              <w:ind w:firstLine="420"/>
              <w:jc w:val="center"/>
              <w:rPr>
                <w:sz w:val="21"/>
                <w:szCs w:val="21"/>
              </w:rPr>
            </w:pPr>
          </w:p>
        </w:tc>
        <w:tc>
          <w:tcPr>
            <w:tcW w:w="1004" w:type="pct"/>
            <w:vAlign w:val="center"/>
          </w:tcPr>
          <w:p w14:paraId="501C843A" w14:textId="77777777" w:rsidR="006D7307" w:rsidRPr="00C11C52" w:rsidRDefault="006D7307" w:rsidP="004D6ED8">
            <w:pPr>
              <w:overflowPunct w:val="0"/>
              <w:autoSpaceDE w:val="0"/>
              <w:autoSpaceDN w:val="0"/>
              <w:ind w:firstLineChars="0" w:firstLine="0"/>
              <w:jc w:val="center"/>
              <w:rPr>
                <w:sz w:val="21"/>
                <w:szCs w:val="21"/>
              </w:rPr>
            </w:pPr>
            <w:r w:rsidRPr="00C11C52">
              <w:rPr>
                <w:sz w:val="21"/>
                <w:szCs w:val="21"/>
              </w:rPr>
              <w:t>-0.045</w:t>
            </w:r>
          </w:p>
        </w:tc>
        <w:tc>
          <w:tcPr>
            <w:tcW w:w="434" w:type="pct"/>
            <w:vAlign w:val="center"/>
          </w:tcPr>
          <w:p w14:paraId="7109777D" w14:textId="77777777" w:rsidR="006D7307" w:rsidRPr="00C11C52" w:rsidRDefault="006D7307" w:rsidP="004D6ED8">
            <w:pPr>
              <w:overflowPunct w:val="0"/>
              <w:autoSpaceDE w:val="0"/>
              <w:autoSpaceDN w:val="0"/>
              <w:ind w:firstLineChars="0" w:firstLine="0"/>
              <w:jc w:val="center"/>
              <w:rPr>
                <w:sz w:val="21"/>
                <w:szCs w:val="21"/>
              </w:rPr>
            </w:pPr>
            <w:r w:rsidRPr="00C11C52">
              <w:rPr>
                <w:sz w:val="21"/>
                <w:szCs w:val="21"/>
              </w:rPr>
              <w:t>%</w:t>
            </w:r>
          </w:p>
        </w:tc>
        <w:tc>
          <w:tcPr>
            <w:tcW w:w="1602" w:type="pct"/>
            <w:vAlign w:val="center"/>
          </w:tcPr>
          <w:p w14:paraId="309743B7" w14:textId="77777777" w:rsidR="006D7307" w:rsidRPr="00C11C52" w:rsidRDefault="006D7307" w:rsidP="004D6ED8">
            <w:pPr>
              <w:overflowPunct w:val="0"/>
              <w:autoSpaceDE w:val="0"/>
              <w:autoSpaceDN w:val="0"/>
              <w:ind w:firstLineChars="0" w:firstLine="0"/>
              <w:jc w:val="center"/>
              <w:rPr>
                <w:sz w:val="21"/>
                <w:szCs w:val="21"/>
              </w:rPr>
            </w:pPr>
            <w:r w:rsidRPr="00C11C52">
              <w:rPr>
                <w:sz w:val="21"/>
                <w:szCs w:val="21"/>
              </w:rPr>
              <w:t>20~25</w:t>
            </w:r>
          </w:p>
        </w:tc>
        <w:tc>
          <w:tcPr>
            <w:tcW w:w="1515" w:type="pct"/>
            <w:vMerge/>
            <w:vAlign w:val="center"/>
          </w:tcPr>
          <w:p w14:paraId="360D99F3" w14:textId="77777777" w:rsidR="006D7307" w:rsidRPr="00C11C52" w:rsidRDefault="006D7307" w:rsidP="004D6ED8">
            <w:pPr>
              <w:overflowPunct w:val="0"/>
              <w:autoSpaceDE w:val="0"/>
              <w:autoSpaceDN w:val="0"/>
              <w:ind w:firstLine="420"/>
              <w:jc w:val="left"/>
              <w:rPr>
                <w:sz w:val="21"/>
                <w:szCs w:val="21"/>
              </w:rPr>
            </w:pPr>
          </w:p>
        </w:tc>
      </w:tr>
    </w:tbl>
    <w:p w14:paraId="6B77FF2D" w14:textId="122D1BC6" w:rsidR="00E40119" w:rsidRPr="006458DD" w:rsidRDefault="00E40119" w:rsidP="009D697F">
      <w:pPr>
        <w:pStyle w:val="11"/>
        <w:kinsoku w:val="0"/>
        <w:overflowPunct w:val="0"/>
        <w:autoSpaceDE w:val="0"/>
        <w:autoSpaceDN w:val="0"/>
        <w:spacing w:beforeLines="100" w:before="312" w:afterLines="100" w:after="312"/>
        <w:ind w:firstLineChars="0" w:firstLine="0"/>
        <w:outlineLvl w:val="0"/>
        <w:rPr>
          <w:rFonts w:ascii="黑体" w:eastAsia="黑体" w:hAnsi="黑体" w:cs="Times New Roman"/>
          <w:szCs w:val="21"/>
        </w:rPr>
      </w:pPr>
      <w:bookmarkStart w:id="12" w:name="_Toc112484793"/>
      <w:r w:rsidRPr="006458DD">
        <w:rPr>
          <w:rFonts w:ascii="黑体" w:eastAsia="黑体" w:hAnsi="黑体" w:cs="Times New Roman"/>
          <w:szCs w:val="21"/>
        </w:rPr>
        <w:t xml:space="preserve">5 </w:t>
      </w:r>
      <w:r w:rsidR="00AA450B" w:rsidRPr="006458DD">
        <w:rPr>
          <w:rFonts w:ascii="黑体" w:eastAsia="黑体" w:hAnsi="黑体" w:cs="Times New Roman" w:hint="eastAsia"/>
          <w:szCs w:val="21"/>
        </w:rPr>
        <w:t>取样、检验和判定</w:t>
      </w:r>
      <w:bookmarkEnd w:id="12"/>
    </w:p>
    <w:p w14:paraId="62039F0E" w14:textId="48C72814" w:rsidR="00AA450B" w:rsidRPr="006458DD" w:rsidRDefault="00AA450B" w:rsidP="00F42D74">
      <w:pPr>
        <w:pStyle w:val="11"/>
        <w:kinsoku w:val="0"/>
        <w:overflowPunct w:val="0"/>
        <w:autoSpaceDE w:val="0"/>
        <w:autoSpaceDN w:val="0"/>
        <w:spacing w:beforeLines="50" w:before="156" w:afterLines="50" w:after="156"/>
        <w:ind w:firstLineChars="0" w:firstLine="0"/>
        <w:rPr>
          <w:rFonts w:ascii="黑体" w:eastAsia="黑体" w:hAnsi="黑体" w:cs="Times New Roman"/>
          <w:szCs w:val="21"/>
        </w:rPr>
      </w:pPr>
      <w:bookmarkStart w:id="13" w:name="_Toc101539381"/>
      <w:r w:rsidRPr="006458DD">
        <w:rPr>
          <w:rFonts w:ascii="黑体" w:eastAsia="黑体" w:hAnsi="黑体" w:cs="Times New Roman" w:hint="eastAsia"/>
          <w:szCs w:val="21"/>
        </w:rPr>
        <w:t>5</w:t>
      </w:r>
      <w:r w:rsidRPr="006458DD">
        <w:rPr>
          <w:rFonts w:ascii="黑体" w:eastAsia="黑体" w:hAnsi="黑体" w:cs="Times New Roman"/>
          <w:szCs w:val="21"/>
        </w:rPr>
        <w:t xml:space="preserve">.1 </w:t>
      </w:r>
      <w:r w:rsidRPr="006458DD">
        <w:rPr>
          <w:rFonts w:ascii="黑体" w:eastAsia="黑体" w:hAnsi="黑体" w:cs="Times New Roman" w:hint="eastAsia"/>
          <w:szCs w:val="21"/>
        </w:rPr>
        <w:t>样品的采取和制备</w:t>
      </w:r>
    </w:p>
    <w:p w14:paraId="1B595A5D" w14:textId="5ADC3A06" w:rsidR="00AA450B" w:rsidRPr="00AA450B" w:rsidRDefault="00AA450B" w:rsidP="00AA450B">
      <w:pPr>
        <w:ind w:firstLine="420"/>
        <w:rPr>
          <w:sz w:val="21"/>
          <w:szCs w:val="21"/>
        </w:rPr>
      </w:pPr>
      <w:r w:rsidRPr="00AA450B">
        <w:rPr>
          <w:rFonts w:hint="eastAsia"/>
          <w:sz w:val="21"/>
          <w:szCs w:val="21"/>
        </w:rPr>
        <w:t>管输煤浆试样</w:t>
      </w:r>
      <w:r w:rsidR="00B344B9">
        <w:rPr>
          <w:rFonts w:hint="eastAsia"/>
          <w:sz w:val="21"/>
          <w:szCs w:val="21"/>
        </w:rPr>
        <w:t>按</w:t>
      </w:r>
      <w:r w:rsidR="00B344B9">
        <w:rPr>
          <w:rFonts w:hint="eastAsia"/>
          <w:sz w:val="21"/>
          <w:szCs w:val="21"/>
        </w:rPr>
        <w:t>G</w:t>
      </w:r>
      <w:r w:rsidR="00B344B9">
        <w:rPr>
          <w:sz w:val="21"/>
          <w:szCs w:val="21"/>
        </w:rPr>
        <w:t>B/T18856.1</w:t>
      </w:r>
      <w:r w:rsidR="00B344B9">
        <w:rPr>
          <w:rFonts w:hint="eastAsia"/>
          <w:sz w:val="21"/>
          <w:szCs w:val="21"/>
        </w:rPr>
        <w:t>的规定</w:t>
      </w:r>
      <w:r w:rsidRPr="00AA450B">
        <w:rPr>
          <w:rFonts w:hint="eastAsia"/>
          <w:sz w:val="21"/>
          <w:szCs w:val="21"/>
        </w:rPr>
        <w:t>进行采取和制备</w:t>
      </w:r>
      <w:r w:rsidR="00B344B9">
        <w:rPr>
          <w:rFonts w:hint="eastAsia"/>
          <w:sz w:val="21"/>
          <w:szCs w:val="21"/>
        </w:rPr>
        <w:t>。</w:t>
      </w:r>
    </w:p>
    <w:p w14:paraId="75854513" w14:textId="1D1CDC04" w:rsidR="00E40119" w:rsidRPr="006458DD" w:rsidRDefault="00E40119" w:rsidP="00F42D74">
      <w:pPr>
        <w:pStyle w:val="11"/>
        <w:kinsoku w:val="0"/>
        <w:overflowPunct w:val="0"/>
        <w:autoSpaceDE w:val="0"/>
        <w:autoSpaceDN w:val="0"/>
        <w:spacing w:beforeLines="50" w:before="156" w:afterLines="50" w:after="156"/>
        <w:ind w:firstLineChars="0" w:firstLine="0"/>
        <w:rPr>
          <w:rFonts w:ascii="黑体" w:eastAsia="黑体" w:hAnsi="黑体" w:cs="Times New Roman"/>
          <w:szCs w:val="21"/>
        </w:rPr>
      </w:pPr>
      <w:r w:rsidRPr="006458DD">
        <w:rPr>
          <w:rFonts w:ascii="黑体" w:eastAsia="黑体" w:hAnsi="黑体" w:cs="Times New Roman"/>
          <w:szCs w:val="21"/>
        </w:rPr>
        <w:t>5.</w:t>
      </w:r>
      <w:r w:rsidR="00D8307C" w:rsidRPr="006458DD">
        <w:rPr>
          <w:rFonts w:ascii="黑体" w:eastAsia="黑体" w:hAnsi="黑体" w:cs="Times New Roman"/>
          <w:szCs w:val="21"/>
        </w:rPr>
        <w:t>2</w:t>
      </w:r>
      <w:r w:rsidRPr="006458DD">
        <w:rPr>
          <w:rFonts w:ascii="黑体" w:eastAsia="黑体" w:hAnsi="黑体" w:cs="Times New Roman"/>
          <w:szCs w:val="21"/>
        </w:rPr>
        <w:t xml:space="preserve"> </w:t>
      </w:r>
      <w:proofErr w:type="gramStart"/>
      <w:r w:rsidRPr="006458DD">
        <w:rPr>
          <w:rFonts w:ascii="黑体" w:eastAsia="黑体" w:hAnsi="黑体" w:cs="Times New Roman"/>
          <w:szCs w:val="21"/>
        </w:rPr>
        <w:t>组批规则</w:t>
      </w:r>
      <w:bookmarkEnd w:id="13"/>
      <w:proofErr w:type="gramEnd"/>
    </w:p>
    <w:p w14:paraId="14B7E11E" w14:textId="6BA0D7B2" w:rsidR="00E40119" w:rsidRPr="000B3539" w:rsidRDefault="00E40119" w:rsidP="000B3539">
      <w:pPr>
        <w:ind w:firstLine="420"/>
        <w:rPr>
          <w:sz w:val="21"/>
          <w:szCs w:val="21"/>
        </w:rPr>
      </w:pPr>
      <w:r w:rsidRPr="000B3539">
        <w:rPr>
          <w:sz w:val="21"/>
          <w:szCs w:val="21"/>
        </w:rPr>
        <w:lastRenderedPageBreak/>
        <w:t>管输煤浆以同一批次、相同原料、相同工</w:t>
      </w:r>
      <w:r w:rsidRPr="000B3539">
        <w:rPr>
          <w:rFonts w:hint="eastAsia"/>
          <w:sz w:val="21"/>
          <w:szCs w:val="21"/>
        </w:rPr>
        <w:t>况</w:t>
      </w:r>
      <w:r w:rsidR="00436282">
        <w:rPr>
          <w:rFonts w:hint="eastAsia"/>
          <w:sz w:val="21"/>
          <w:szCs w:val="21"/>
        </w:rPr>
        <w:t>2</w:t>
      </w:r>
      <w:r w:rsidR="00436282">
        <w:rPr>
          <w:sz w:val="21"/>
          <w:szCs w:val="21"/>
        </w:rPr>
        <w:t>4</w:t>
      </w:r>
      <w:r w:rsidR="00436282">
        <w:rPr>
          <w:rFonts w:hint="eastAsia"/>
          <w:sz w:val="21"/>
          <w:szCs w:val="21"/>
        </w:rPr>
        <w:t>小时</w:t>
      </w:r>
      <w:r w:rsidRPr="000B3539">
        <w:rPr>
          <w:sz w:val="21"/>
          <w:szCs w:val="21"/>
        </w:rPr>
        <w:t>所生产的产品</w:t>
      </w:r>
      <w:r w:rsidRPr="000B3539">
        <w:rPr>
          <w:rFonts w:hint="eastAsia"/>
          <w:sz w:val="21"/>
          <w:szCs w:val="21"/>
        </w:rPr>
        <w:t>进行</w:t>
      </w:r>
      <w:r w:rsidRPr="000B3539">
        <w:rPr>
          <w:sz w:val="21"/>
          <w:szCs w:val="21"/>
        </w:rPr>
        <w:t>组批。</w:t>
      </w:r>
    </w:p>
    <w:p w14:paraId="6D43EF12" w14:textId="77777777" w:rsidR="00E40119" w:rsidRPr="000B3539" w:rsidRDefault="00E40119" w:rsidP="000B3539">
      <w:pPr>
        <w:ind w:firstLine="420"/>
        <w:rPr>
          <w:sz w:val="21"/>
          <w:szCs w:val="21"/>
        </w:rPr>
      </w:pPr>
      <w:r w:rsidRPr="000B3539">
        <w:rPr>
          <w:sz w:val="21"/>
          <w:szCs w:val="21"/>
        </w:rPr>
        <w:t>产品以批为单位进行检验和验收。</w:t>
      </w:r>
    </w:p>
    <w:p w14:paraId="4A786768" w14:textId="258B6D41" w:rsidR="00E40119" w:rsidRPr="006458DD" w:rsidRDefault="00E40119" w:rsidP="00F42D74">
      <w:pPr>
        <w:pStyle w:val="11"/>
        <w:kinsoku w:val="0"/>
        <w:overflowPunct w:val="0"/>
        <w:autoSpaceDE w:val="0"/>
        <w:autoSpaceDN w:val="0"/>
        <w:spacing w:beforeLines="50" w:before="156" w:afterLines="50" w:after="156"/>
        <w:ind w:firstLineChars="0" w:firstLine="0"/>
        <w:rPr>
          <w:rFonts w:ascii="黑体" w:eastAsia="黑体" w:hAnsi="黑体" w:cs="Times New Roman"/>
          <w:szCs w:val="21"/>
        </w:rPr>
      </w:pPr>
      <w:bookmarkStart w:id="14" w:name="_Toc101539383"/>
      <w:r w:rsidRPr="006458DD">
        <w:rPr>
          <w:rFonts w:ascii="黑体" w:eastAsia="黑体" w:hAnsi="黑体" w:cs="Times New Roman"/>
          <w:szCs w:val="21"/>
        </w:rPr>
        <w:t>5.</w:t>
      </w:r>
      <w:r w:rsidR="00850F2E">
        <w:rPr>
          <w:rFonts w:ascii="黑体" w:eastAsia="黑体" w:hAnsi="黑体" w:cs="Times New Roman"/>
          <w:szCs w:val="21"/>
        </w:rPr>
        <w:t>3</w:t>
      </w:r>
      <w:r w:rsidRPr="006458DD">
        <w:rPr>
          <w:rFonts w:ascii="黑体" w:eastAsia="黑体" w:hAnsi="黑体" w:cs="Times New Roman"/>
          <w:szCs w:val="21"/>
        </w:rPr>
        <w:t xml:space="preserve"> 出厂检验</w:t>
      </w:r>
      <w:bookmarkEnd w:id="14"/>
    </w:p>
    <w:p w14:paraId="07C216BF" w14:textId="393F4ABB" w:rsidR="00E40119" w:rsidRPr="000B3539" w:rsidRDefault="003D02F3" w:rsidP="000B3539">
      <w:pPr>
        <w:ind w:firstLine="420"/>
        <w:rPr>
          <w:sz w:val="21"/>
          <w:szCs w:val="21"/>
        </w:rPr>
      </w:pPr>
      <w:r>
        <w:rPr>
          <w:rFonts w:hint="eastAsia"/>
          <w:sz w:val="21"/>
          <w:szCs w:val="21"/>
        </w:rPr>
        <w:t>出厂批次检验项目：</w:t>
      </w:r>
      <w:r w:rsidR="00436282">
        <w:rPr>
          <w:rFonts w:hint="eastAsia"/>
          <w:sz w:val="21"/>
          <w:szCs w:val="21"/>
        </w:rPr>
        <w:t>重量</w:t>
      </w:r>
      <w:r>
        <w:rPr>
          <w:rFonts w:hint="eastAsia"/>
          <w:sz w:val="21"/>
          <w:szCs w:val="21"/>
        </w:rPr>
        <w:t>浓度、</w:t>
      </w:r>
      <w:r w:rsidR="00436282">
        <w:rPr>
          <w:rFonts w:hint="eastAsia"/>
          <w:sz w:val="21"/>
          <w:szCs w:val="21"/>
        </w:rPr>
        <w:t>密度、</w:t>
      </w:r>
      <w:r>
        <w:rPr>
          <w:rFonts w:hint="eastAsia"/>
          <w:sz w:val="21"/>
          <w:szCs w:val="21"/>
        </w:rPr>
        <w:t>表观黏度、</w:t>
      </w:r>
      <w:r w:rsidR="005A2A9B">
        <w:rPr>
          <w:rFonts w:hint="eastAsia"/>
          <w:sz w:val="21"/>
          <w:szCs w:val="21"/>
        </w:rPr>
        <w:t>稳定性</w:t>
      </w:r>
      <w:r w:rsidR="00436282">
        <w:rPr>
          <w:rFonts w:hint="eastAsia"/>
          <w:sz w:val="21"/>
          <w:szCs w:val="21"/>
        </w:rPr>
        <w:t>、粒度分布</w:t>
      </w:r>
      <w:r>
        <w:rPr>
          <w:rFonts w:hint="eastAsia"/>
          <w:sz w:val="21"/>
          <w:szCs w:val="21"/>
        </w:rPr>
        <w:t>。</w:t>
      </w:r>
    </w:p>
    <w:p w14:paraId="3BEF4267" w14:textId="41E33034" w:rsidR="00E40119" w:rsidRPr="006458DD" w:rsidRDefault="00E40119" w:rsidP="00F42D74">
      <w:pPr>
        <w:pStyle w:val="11"/>
        <w:kinsoku w:val="0"/>
        <w:overflowPunct w:val="0"/>
        <w:autoSpaceDE w:val="0"/>
        <w:autoSpaceDN w:val="0"/>
        <w:spacing w:beforeLines="50" w:before="156" w:afterLines="50" w:after="156"/>
        <w:ind w:firstLineChars="0" w:firstLine="0"/>
        <w:rPr>
          <w:rFonts w:ascii="黑体" w:eastAsia="黑体" w:hAnsi="黑体" w:cs="Times New Roman"/>
          <w:szCs w:val="21"/>
        </w:rPr>
      </w:pPr>
      <w:bookmarkStart w:id="15" w:name="_Toc101539384"/>
      <w:r w:rsidRPr="006458DD">
        <w:rPr>
          <w:rFonts w:ascii="黑体" w:eastAsia="黑体" w:hAnsi="黑体" w:cs="Times New Roman"/>
          <w:szCs w:val="21"/>
        </w:rPr>
        <w:t>5.</w:t>
      </w:r>
      <w:r w:rsidR="00850F2E">
        <w:rPr>
          <w:rFonts w:ascii="黑体" w:eastAsia="黑体" w:hAnsi="黑体" w:cs="Times New Roman"/>
          <w:szCs w:val="21"/>
        </w:rPr>
        <w:t>4</w:t>
      </w:r>
      <w:r w:rsidRPr="006458DD">
        <w:rPr>
          <w:rFonts w:ascii="黑体" w:eastAsia="黑体" w:hAnsi="黑体" w:cs="Times New Roman"/>
          <w:szCs w:val="21"/>
        </w:rPr>
        <w:t xml:space="preserve"> 型式检验</w:t>
      </w:r>
      <w:bookmarkEnd w:id="15"/>
    </w:p>
    <w:p w14:paraId="288C3CA7" w14:textId="70F4B696" w:rsidR="00C75651" w:rsidRDefault="00C75651" w:rsidP="000B3539">
      <w:pPr>
        <w:ind w:firstLine="420"/>
        <w:rPr>
          <w:sz w:val="21"/>
          <w:szCs w:val="21"/>
        </w:rPr>
      </w:pPr>
      <w:r>
        <w:rPr>
          <w:rFonts w:hint="eastAsia"/>
          <w:sz w:val="21"/>
          <w:szCs w:val="21"/>
        </w:rPr>
        <w:t>型式检验项目</w:t>
      </w:r>
      <w:r w:rsidR="009B46DE">
        <w:rPr>
          <w:rFonts w:hint="eastAsia"/>
          <w:sz w:val="21"/>
          <w:szCs w:val="21"/>
        </w:rPr>
        <w:t>为表</w:t>
      </w:r>
      <w:r w:rsidR="009B46DE">
        <w:rPr>
          <w:rFonts w:hint="eastAsia"/>
          <w:sz w:val="21"/>
          <w:szCs w:val="21"/>
        </w:rPr>
        <w:t>1</w:t>
      </w:r>
      <w:r w:rsidR="009B46DE">
        <w:rPr>
          <w:rFonts w:hint="eastAsia"/>
          <w:sz w:val="21"/>
          <w:szCs w:val="21"/>
        </w:rPr>
        <w:t>技术要求规定的全部检验项目。</w:t>
      </w:r>
    </w:p>
    <w:p w14:paraId="163B5E80" w14:textId="77777777" w:rsidR="00E40119" w:rsidRPr="000B3539" w:rsidRDefault="00E40119" w:rsidP="000B3539">
      <w:pPr>
        <w:ind w:firstLine="420"/>
        <w:rPr>
          <w:sz w:val="21"/>
          <w:szCs w:val="21"/>
        </w:rPr>
      </w:pPr>
      <w:r w:rsidRPr="000B3539">
        <w:rPr>
          <w:sz w:val="21"/>
          <w:szCs w:val="21"/>
        </w:rPr>
        <w:t>下列情况时，应进行型式检验：</w:t>
      </w:r>
    </w:p>
    <w:p w14:paraId="7EA500C7" w14:textId="77777777" w:rsidR="00E40119" w:rsidRPr="000B3539" w:rsidRDefault="00E40119" w:rsidP="000B3539">
      <w:pPr>
        <w:ind w:firstLine="420"/>
        <w:rPr>
          <w:sz w:val="21"/>
          <w:szCs w:val="21"/>
        </w:rPr>
      </w:pPr>
      <w:r w:rsidRPr="000B3539">
        <w:rPr>
          <w:sz w:val="21"/>
          <w:szCs w:val="21"/>
        </w:rPr>
        <w:t>a</w:t>
      </w:r>
      <w:r w:rsidRPr="000B3539">
        <w:rPr>
          <w:sz w:val="21"/>
          <w:szCs w:val="21"/>
        </w:rPr>
        <w:t>）</w:t>
      </w:r>
      <w:r w:rsidRPr="000B3539">
        <w:rPr>
          <w:rFonts w:hint="eastAsia"/>
          <w:sz w:val="21"/>
          <w:szCs w:val="21"/>
        </w:rPr>
        <w:t>原料</w:t>
      </w:r>
      <w:r w:rsidRPr="000B3539">
        <w:rPr>
          <w:sz w:val="21"/>
          <w:szCs w:val="21"/>
        </w:rPr>
        <w:t>供应发生变化时，应对</w:t>
      </w:r>
      <w:r w:rsidRPr="000B3539">
        <w:rPr>
          <w:rFonts w:hint="eastAsia"/>
          <w:sz w:val="21"/>
          <w:szCs w:val="21"/>
        </w:rPr>
        <w:t>管输煤浆</w:t>
      </w:r>
      <w:r w:rsidRPr="000B3539">
        <w:rPr>
          <w:sz w:val="21"/>
          <w:szCs w:val="21"/>
        </w:rPr>
        <w:t>进行采样检验；</w:t>
      </w:r>
    </w:p>
    <w:p w14:paraId="1B1BDFE9" w14:textId="77777777" w:rsidR="00E40119" w:rsidRPr="000B3539" w:rsidRDefault="00E40119" w:rsidP="000B3539">
      <w:pPr>
        <w:ind w:firstLine="420"/>
        <w:rPr>
          <w:sz w:val="21"/>
          <w:szCs w:val="21"/>
        </w:rPr>
      </w:pPr>
      <w:r w:rsidRPr="000B3539">
        <w:rPr>
          <w:sz w:val="21"/>
          <w:szCs w:val="21"/>
        </w:rPr>
        <w:t>b</w:t>
      </w:r>
      <w:r w:rsidRPr="000B3539">
        <w:rPr>
          <w:sz w:val="21"/>
          <w:szCs w:val="21"/>
        </w:rPr>
        <w:t>）批量生产间断停产或检修后再次投产时，应对</w:t>
      </w:r>
      <w:r w:rsidRPr="000B3539">
        <w:rPr>
          <w:rFonts w:hint="eastAsia"/>
          <w:sz w:val="21"/>
          <w:szCs w:val="21"/>
        </w:rPr>
        <w:t>管输煤浆</w:t>
      </w:r>
      <w:r w:rsidRPr="000B3539">
        <w:rPr>
          <w:sz w:val="21"/>
          <w:szCs w:val="21"/>
        </w:rPr>
        <w:t>取样检验；</w:t>
      </w:r>
    </w:p>
    <w:p w14:paraId="1769ACD0" w14:textId="77777777" w:rsidR="00E40119" w:rsidRPr="000B3539" w:rsidRDefault="00E40119" w:rsidP="000B3539">
      <w:pPr>
        <w:ind w:firstLine="420"/>
        <w:rPr>
          <w:sz w:val="21"/>
          <w:szCs w:val="21"/>
        </w:rPr>
      </w:pPr>
      <w:r w:rsidRPr="000B3539">
        <w:rPr>
          <w:sz w:val="21"/>
          <w:szCs w:val="21"/>
        </w:rPr>
        <w:t>c</w:t>
      </w:r>
      <w:r w:rsidRPr="000B3539">
        <w:rPr>
          <w:sz w:val="21"/>
          <w:szCs w:val="21"/>
        </w:rPr>
        <w:t>）和</w:t>
      </w:r>
      <w:r w:rsidRPr="000B3539">
        <w:rPr>
          <w:rFonts w:hint="eastAsia"/>
          <w:sz w:val="21"/>
          <w:szCs w:val="21"/>
        </w:rPr>
        <w:t>用户、</w:t>
      </w:r>
      <w:r w:rsidRPr="000B3539">
        <w:rPr>
          <w:sz w:val="21"/>
          <w:szCs w:val="21"/>
        </w:rPr>
        <w:t>第三方检验机构或在线分析仪表的检测结果有较大差异时；</w:t>
      </w:r>
    </w:p>
    <w:p w14:paraId="4C175FC2" w14:textId="77777777" w:rsidR="00E40119" w:rsidRPr="000B3539" w:rsidRDefault="00E40119" w:rsidP="000B3539">
      <w:pPr>
        <w:ind w:firstLine="420"/>
        <w:rPr>
          <w:sz w:val="21"/>
          <w:szCs w:val="21"/>
        </w:rPr>
      </w:pPr>
      <w:r w:rsidRPr="000B3539">
        <w:rPr>
          <w:sz w:val="21"/>
          <w:szCs w:val="21"/>
        </w:rPr>
        <w:t>d</w:t>
      </w:r>
      <w:r w:rsidRPr="000B3539">
        <w:rPr>
          <w:sz w:val="21"/>
          <w:szCs w:val="21"/>
        </w:rPr>
        <w:t>）国家或地方质量监督管理部门提出检验质量要求时；</w:t>
      </w:r>
    </w:p>
    <w:p w14:paraId="37C17828" w14:textId="77777777" w:rsidR="00E40119" w:rsidRPr="000B3539" w:rsidRDefault="00E40119" w:rsidP="000B3539">
      <w:pPr>
        <w:ind w:firstLine="420"/>
        <w:rPr>
          <w:sz w:val="21"/>
          <w:szCs w:val="21"/>
        </w:rPr>
      </w:pPr>
      <w:r w:rsidRPr="000B3539">
        <w:rPr>
          <w:sz w:val="21"/>
          <w:szCs w:val="21"/>
        </w:rPr>
        <w:t>e</w:t>
      </w:r>
      <w:r w:rsidRPr="000B3539">
        <w:rPr>
          <w:sz w:val="21"/>
          <w:szCs w:val="21"/>
        </w:rPr>
        <w:t>）和</w:t>
      </w:r>
      <w:r w:rsidRPr="000B3539">
        <w:rPr>
          <w:rFonts w:hint="eastAsia"/>
          <w:sz w:val="21"/>
          <w:szCs w:val="21"/>
        </w:rPr>
        <w:t>用户</w:t>
      </w:r>
      <w:r w:rsidRPr="000B3539">
        <w:rPr>
          <w:sz w:val="21"/>
          <w:szCs w:val="21"/>
        </w:rPr>
        <w:t>之间合同规定的检验期限。</w:t>
      </w:r>
    </w:p>
    <w:p w14:paraId="674D637F" w14:textId="7984DB46" w:rsidR="00E40119" w:rsidRPr="006458DD" w:rsidRDefault="00E40119" w:rsidP="00F42D74">
      <w:pPr>
        <w:pStyle w:val="11"/>
        <w:kinsoku w:val="0"/>
        <w:overflowPunct w:val="0"/>
        <w:autoSpaceDE w:val="0"/>
        <w:autoSpaceDN w:val="0"/>
        <w:spacing w:beforeLines="50" w:before="156" w:afterLines="50" w:after="156"/>
        <w:ind w:firstLineChars="0" w:firstLine="0"/>
        <w:rPr>
          <w:rFonts w:ascii="黑体" w:eastAsia="黑体" w:hAnsi="黑体" w:cs="Times New Roman"/>
          <w:szCs w:val="21"/>
        </w:rPr>
      </w:pPr>
      <w:bookmarkStart w:id="16" w:name="_Toc101539385"/>
      <w:r w:rsidRPr="006458DD">
        <w:rPr>
          <w:rFonts w:ascii="黑体" w:eastAsia="黑体" w:hAnsi="黑体" w:cs="Times New Roman"/>
          <w:szCs w:val="21"/>
        </w:rPr>
        <w:t>5.</w:t>
      </w:r>
      <w:r w:rsidR="00850F2E">
        <w:rPr>
          <w:rFonts w:ascii="黑体" w:eastAsia="黑体" w:hAnsi="黑体" w:cs="Times New Roman"/>
          <w:szCs w:val="21"/>
        </w:rPr>
        <w:t>5</w:t>
      </w:r>
      <w:r w:rsidRPr="006458DD">
        <w:rPr>
          <w:rFonts w:ascii="黑体" w:eastAsia="黑体" w:hAnsi="黑体" w:cs="Times New Roman"/>
          <w:szCs w:val="21"/>
        </w:rPr>
        <w:t xml:space="preserve"> 判定规则</w:t>
      </w:r>
      <w:bookmarkEnd w:id="16"/>
    </w:p>
    <w:p w14:paraId="6312229E" w14:textId="77777777" w:rsidR="00D8307C" w:rsidRDefault="00D8307C" w:rsidP="00E40119">
      <w:pPr>
        <w:overflowPunct w:val="0"/>
        <w:autoSpaceDE w:val="0"/>
        <w:autoSpaceDN w:val="0"/>
        <w:ind w:firstLine="420"/>
        <w:rPr>
          <w:sz w:val="21"/>
          <w:szCs w:val="21"/>
        </w:rPr>
      </w:pPr>
      <w:r>
        <w:rPr>
          <w:rFonts w:hint="eastAsia"/>
          <w:sz w:val="21"/>
          <w:szCs w:val="21"/>
        </w:rPr>
        <w:t>在型式检验有效周期内，出厂检验的结果全部符合表</w:t>
      </w:r>
      <w:r>
        <w:rPr>
          <w:sz w:val="21"/>
          <w:szCs w:val="21"/>
        </w:rPr>
        <w:t>1</w:t>
      </w:r>
      <w:r>
        <w:rPr>
          <w:rFonts w:hint="eastAsia"/>
          <w:sz w:val="21"/>
          <w:szCs w:val="21"/>
        </w:rPr>
        <w:t>的技术要求时，则判定该批次产品合格。</w:t>
      </w:r>
    </w:p>
    <w:p w14:paraId="4F5C7A15" w14:textId="3022E49C" w:rsidR="00E40119" w:rsidRPr="006458DD" w:rsidRDefault="00E40119" w:rsidP="00F42D74">
      <w:pPr>
        <w:pStyle w:val="11"/>
        <w:kinsoku w:val="0"/>
        <w:overflowPunct w:val="0"/>
        <w:autoSpaceDE w:val="0"/>
        <w:autoSpaceDN w:val="0"/>
        <w:spacing w:beforeLines="50" w:before="156" w:afterLines="50" w:after="156"/>
        <w:ind w:firstLineChars="0" w:firstLine="0"/>
        <w:rPr>
          <w:rFonts w:ascii="黑体" w:eastAsia="黑体" w:hAnsi="黑体" w:cs="Times New Roman"/>
          <w:szCs w:val="21"/>
        </w:rPr>
      </w:pPr>
      <w:bookmarkStart w:id="17" w:name="_Toc101539386"/>
      <w:r w:rsidRPr="006458DD">
        <w:rPr>
          <w:rFonts w:ascii="黑体" w:eastAsia="黑体" w:hAnsi="黑体" w:cs="Times New Roman"/>
          <w:szCs w:val="21"/>
        </w:rPr>
        <w:t>5.</w:t>
      </w:r>
      <w:r w:rsidR="00850F2E">
        <w:rPr>
          <w:rFonts w:ascii="黑体" w:eastAsia="黑体" w:hAnsi="黑体" w:cs="Times New Roman"/>
          <w:szCs w:val="21"/>
        </w:rPr>
        <w:t>6</w:t>
      </w:r>
      <w:r w:rsidRPr="006458DD">
        <w:rPr>
          <w:rFonts w:ascii="黑体" w:eastAsia="黑体" w:hAnsi="黑体" w:cs="Times New Roman"/>
          <w:szCs w:val="21"/>
        </w:rPr>
        <w:t xml:space="preserve"> 复验规则</w:t>
      </w:r>
      <w:bookmarkEnd w:id="17"/>
    </w:p>
    <w:p w14:paraId="29C454B1" w14:textId="7DDD659F" w:rsidR="00E40119" w:rsidRPr="00B7409F" w:rsidRDefault="00E40119" w:rsidP="00E40119">
      <w:pPr>
        <w:overflowPunct w:val="0"/>
        <w:autoSpaceDE w:val="0"/>
        <w:autoSpaceDN w:val="0"/>
        <w:ind w:firstLine="420"/>
        <w:rPr>
          <w:kern w:val="0"/>
          <w:sz w:val="21"/>
          <w:szCs w:val="21"/>
          <w:lang w:bidi="ar"/>
        </w:rPr>
      </w:pPr>
      <w:r w:rsidRPr="00B7409F">
        <w:rPr>
          <w:sz w:val="21"/>
          <w:szCs w:val="21"/>
        </w:rPr>
        <w:t>检验结果若某项指标不符合本标准要求时，应按</w:t>
      </w:r>
      <w:r w:rsidR="00CE289C">
        <w:rPr>
          <w:sz w:val="21"/>
          <w:szCs w:val="21"/>
        </w:rPr>
        <w:t>5.1</w:t>
      </w:r>
      <w:r w:rsidRPr="00B7409F">
        <w:rPr>
          <w:sz w:val="21"/>
          <w:szCs w:val="21"/>
        </w:rPr>
        <w:t>中</w:t>
      </w:r>
      <w:r w:rsidR="00CE289C">
        <w:rPr>
          <w:rFonts w:hint="eastAsia"/>
          <w:sz w:val="21"/>
          <w:szCs w:val="21"/>
        </w:rPr>
        <w:t>的</w:t>
      </w:r>
      <w:r w:rsidRPr="00B7409F">
        <w:rPr>
          <w:sz w:val="21"/>
          <w:szCs w:val="21"/>
        </w:rPr>
        <w:t>方法规定重新取样对该项目进行复验。以复验结果作为该批产品的质量判定依据。若复验结果仍不符合要求时，则该批产品按不合格品处理。</w:t>
      </w:r>
    </w:p>
    <w:p w14:paraId="6BF1D4B4" w14:textId="2BCFF3BC" w:rsidR="00E40119" w:rsidRPr="006458DD" w:rsidRDefault="00E40119" w:rsidP="009D697F">
      <w:pPr>
        <w:pStyle w:val="11"/>
        <w:kinsoku w:val="0"/>
        <w:overflowPunct w:val="0"/>
        <w:autoSpaceDE w:val="0"/>
        <w:autoSpaceDN w:val="0"/>
        <w:spacing w:beforeLines="100" w:before="312" w:afterLines="100" w:after="312"/>
        <w:ind w:firstLineChars="0" w:firstLine="0"/>
        <w:outlineLvl w:val="0"/>
        <w:rPr>
          <w:rFonts w:ascii="黑体" w:eastAsia="黑体" w:hAnsi="黑体" w:cs="Times New Roman"/>
          <w:szCs w:val="21"/>
        </w:rPr>
      </w:pPr>
      <w:bookmarkStart w:id="18" w:name="_Toc112484794"/>
      <w:r w:rsidRPr="006458DD">
        <w:rPr>
          <w:rFonts w:ascii="黑体" w:eastAsia="黑体" w:hAnsi="黑体" w:cs="Times New Roman"/>
          <w:szCs w:val="21"/>
        </w:rPr>
        <w:t>6</w:t>
      </w:r>
      <w:r w:rsidRPr="006458DD">
        <w:rPr>
          <w:rFonts w:ascii="黑体" w:eastAsia="黑体" w:hAnsi="黑体" w:cs="Times New Roman" w:hint="eastAsia"/>
          <w:szCs w:val="21"/>
        </w:rPr>
        <w:t xml:space="preserve"> </w:t>
      </w:r>
      <w:r w:rsidR="00D8307C" w:rsidRPr="006458DD">
        <w:rPr>
          <w:rFonts w:ascii="黑体" w:eastAsia="黑体" w:hAnsi="黑体" w:cs="Times New Roman" w:hint="eastAsia"/>
          <w:szCs w:val="21"/>
        </w:rPr>
        <w:t>产品标识</w:t>
      </w:r>
      <w:bookmarkEnd w:id="18"/>
    </w:p>
    <w:p w14:paraId="63C62F16" w14:textId="72F5813F" w:rsidR="00D8307C" w:rsidRDefault="00D8307C" w:rsidP="00AF115E">
      <w:pPr>
        <w:pStyle w:val="11"/>
        <w:kinsoku w:val="0"/>
        <w:overflowPunct w:val="0"/>
        <w:autoSpaceDE w:val="0"/>
        <w:autoSpaceDN w:val="0"/>
        <w:spacing w:line="360" w:lineRule="auto"/>
        <w:ind w:firstLineChars="0" w:firstLine="0"/>
        <w:rPr>
          <w:rFonts w:ascii="Times New Roman" w:eastAsia="黑体" w:hAnsi="Times New Roman" w:cs="Times New Roman"/>
          <w:szCs w:val="21"/>
        </w:rPr>
      </w:pPr>
      <w:r w:rsidRPr="006458DD">
        <w:rPr>
          <w:rFonts w:ascii="黑体" w:eastAsia="黑体" w:hAnsi="黑体" w:cs="Times New Roman" w:hint="eastAsia"/>
          <w:szCs w:val="21"/>
        </w:rPr>
        <w:t>6</w:t>
      </w:r>
      <w:r w:rsidRPr="006458DD">
        <w:rPr>
          <w:rFonts w:ascii="黑体" w:eastAsia="黑体" w:hAnsi="黑体" w:cs="Times New Roman"/>
          <w:szCs w:val="21"/>
        </w:rPr>
        <w:t>.1</w:t>
      </w:r>
      <w:r>
        <w:rPr>
          <w:rFonts w:ascii="Times New Roman" w:eastAsia="黑体" w:hAnsi="Times New Roman" w:cs="Times New Roman"/>
          <w:szCs w:val="21"/>
        </w:rPr>
        <w:t xml:space="preserve"> </w:t>
      </w:r>
      <w:r w:rsidRPr="00B344B9">
        <w:rPr>
          <w:rFonts w:ascii="Times New Roman" w:eastAsia="宋体" w:hAnsi="Times New Roman" w:cs="Times New Roman" w:hint="eastAsia"/>
          <w:szCs w:val="21"/>
        </w:rPr>
        <w:t>管输煤浆产品进行贸易时，应按</w:t>
      </w:r>
      <w:r w:rsidRPr="00B344B9">
        <w:rPr>
          <w:rFonts w:ascii="Times New Roman" w:eastAsia="宋体" w:hAnsi="Times New Roman" w:cs="Times New Roman"/>
          <w:szCs w:val="21"/>
        </w:rPr>
        <w:t>GB/T 25209</w:t>
      </w:r>
      <w:r w:rsidR="001C519C">
        <w:rPr>
          <w:rFonts w:ascii="Times New Roman" w:eastAsia="宋体" w:hAnsi="Times New Roman" w:cs="Times New Roman"/>
          <w:szCs w:val="21"/>
        </w:rPr>
        <w:t>-2010</w:t>
      </w:r>
      <w:r w:rsidRPr="00B344B9">
        <w:rPr>
          <w:rFonts w:ascii="Times New Roman" w:eastAsia="宋体" w:hAnsi="Times New Roman" w:cs="Times New Roman" w:hint="eastAsia"/>
          <w:szCs w:val="21"/>
        </w:rPr>
        <w:t>的规定进行标识。</w:t>
      </w:r>
    </w:p>
    <w:p w14:paraId="4F30AC94" w14:textId="0488DE85" w:rsidR="00D8307C" w:rsidRDefault="00D8307C" w:rsidP="00AF115E">
      <w:pPr>
        <w:pStyle w:val="11"/>
        <w:kinsoku w:val="0"/>
        <w:overflowPunct w:val="0"/>
        <w:autoSpaceDE w:val="0"/>
        <w:autoSpaceDN w:val="0"/>
        <w:spacing w:line="360" w:lineRule="auto"/>
        <w:ind w:firstLineChars="0" w:firstLine="0"/>
        <w:rPr>
          <w:rFonts w:ascii="宋体" w:eastAsia="宋体" w:hAnsi="宋体" w:cs="Times New Roman"/>
          <w:szCs w:val="21"/>
        </w:rPr>
      </w:pPr>
      <w:r w:rsidRPr="00F03405">
        <w:rPr>
          <w:rFonts w:ascii="黑体" w:eastAsia="黑体" w:hAnsi="黑体" w:cs="Times New Roman" w:hint="eastAsia"/>
          <w:szCs w:val="21"/>
        </w:rPr>
        <w:t>6</w:t>
      </w:r>
      <w:r w:rsidRPr="00F03405">
        <w:rPr>
          <w:rFonts w:ascii="黑体" w:eastAsia="黑体" w:hAnsi="黑体" w:cs="Times New Roman"/>
          <w:szCs w:val="21"/>
        </w:rPr>
        <w:t>.2</w:t>
      </w:r>
      <w:r w:rsidRPr="006458DD">
        <w:rPr>
          <w:rFonts w:ascii="黑体" w:eastAsia="黑体" w:hAnsi="黑体" w:cs="Times New Roman"/>
          <w:szCs w:val="21"/>
        </w:rPr>
        <w:t xml:space="preserve"> </w:t>
      </w:r>
      <w:r w:rsidRPr="00F03405">
        <w:rPr>
          <w:rFonts w:ascii="Times New Roman" w:eastAsia="宋体" w:hAnsi="Times New Roman" w:cs="Times New Roman" w:hint="eastAsia"/>
          <w:szCs w:val="21"/>
        </w:rPr>
        <w:t>每批出厂的产品都应附有管输煤浆产品标识或质量证明书，并作为管输煤浆流通的随行文件</w:t>
      </w:r>
      <w:r w:rsidRPr="00D8307C">
        <w:rPr>
          <w:rFonts w:ascii="宋体" w:eastAsia="宋体" w:hAnsi="宋体" w:cs="Times New Roman" w:hint="eastAsia"/>
          <w:szCs w:val="21"/>
        </w:rPr>
        <w:t>。</w:t>
      </w:r>
    </w:p>
    <w:p w14:paraId="3DC0BE84" w14:textId="77777777" w:rsidR="00D8307C" w:rsidRPr="006458DD" w:rsidRDefault="00D8307C" w:rsidP="009D697F">
      <w:pPr>
        <w:pStyle w:val="11"/>
        <w:kinsoku w:val="0"/>
        <w:overflowPunct w:val="0"/>
        <w:autoSpaceDE w:val="0"/>
        <w:autoSpaceDN w:val="0"/>
        <w:spacing w:beforeLines="100" w:before="312" w:afterLines="100" w:after="312"/>
        <w:ind w:firstLineChars="0" w:firstLine="0"/>
        <w:outlineLvl w:val="0"/>
        <w:rPr>
          <w:rFonts w:ascii="黑体" w:eastAsia="黑体" w:hAnsi="黑体" w:cs="Times New Roman"/>
          <w:szCs w:val="21"/>
        </w:rPr>
      </w:pPr>
      <w:bookmarkStart w:id="19" w:name="_Toc112484795"/>
      <w:r w:rsidRPr="006458DD">
        <w:rPr>
          <w:rFonts w:ascii="黑体" w:eastAsia="黑体" w:hAnsi="黑体" w:cs="Times New Roman" w:hint="eastAsia"/>
          <w:szCs w:val="21"/>
        </w:rPr>
        <w:t>7</w:t>
      </w:r>
      <w:r w:rsidRPr="006458DD">
        <w:rPr>
          <w:rFonts w:ascii="黑体" w:eastAsia="黑体" w:hAnsi="黑体" w:cs="Times New Roman"/>
          <w:szCs w:val="21"/>
        </w:rPr>
        <w:t xml:space="preserve"> </w:t>
      </w:r>
      <w:r w:rsidRPr="006458DD">
        <w:rPr>
          <w:rFonts w:ascii="黑体" w:eastAsia="黑体" w:hAnsi="黑体" w:cs="Times New Roman" w:hint="eastAsia"/>
          <w:szCs w:val="21"/>
        </w:rPr>
        <w:t>运输和</w:t>
      </w:r>
      <w:r w:rsidRPr="00192F19">
        <w:rPr>
          <w:rFonts w:ascii="黑体" w:eastAsia="黑体" w:hAnsi="黑体" w:cs="Times New Roman" w:hint="eastAsia"/>
          <w:szCs w:val="21"/>
        </w:rPr>
        <w:t>储存</w:t>
      </w:r>
      <w:bookmarkEnd w:id="19"/>
    </w:p>
    <w:p w14:paraId="41B23E9A" w14:textId="14E9B42E" w:rsidR="00D8307C" w:rsidRDefault="00D8307C" w:rsidP="00AF115E">
      <w:pPr>
        <w:pStyle w:val="11"/>
        <w:kinsoku w:val="0"/>
        <w:overflowPunct w:val="0"/>
        <w:autoSpaceDE w:val="0"/>
        <w:autoSpaceDN w:val="0"/>
        <w:spacing w:line="360" w:lineRule="auto"/>
        <w:ind w:firstLineChars="0" w:firstLine="0"/>
        <w:rPr>
          <w:szCs w:val="21"/>
        </w:rPr>
      </w:pPr>
      <w:r w:rsidRPr="006458DD">
        <w:rPr>
          <w:rFonts w:ascii="黑体" w:eastAsia="黑体" w:hAnsi="黑体" w:cs="Times New Roman"/>
          <w:szCs w:val="21"/>
        </w:rPr>
        <w:t>7.1</w:t>
      </w:r>
      <w:r>
        <w:rPr>
          <w:szCs w:val="21"/>
        </w:rPr>
        <w:t xml:space="preserve"> </w:t>
      </w:r>
      <w:r w:rsidR="00E40119" w:rsidRPr="00D8307C">
        <w:rPr>
          <w:rFonts w:ascii="宋体" w:eastAsia="宋体" w:hAnsi="宋体"/>
          <w:szCs w:val="21"/>
        </w:rPr>
        <w:t>管输煤浆检验合格后，</w:t>
      </w:r>
      <w:r w:rsidR="00CE289C">
        <w:rPr>
          <w:rFonts w:ascii="宋体" w:eastAsia="宋体" w:hAnsi="宋体" w:hint="eastAsia"/>
          <w:szCs w:val="21"/>
        </w:rPr>
        <w:t>用洁净的封闭容器运输或管道运输</w:t>
      </w:r>
      <w:r w:rsidR="00E40119" w:rsidRPr="00D8307C">
        <w:rPr>
          <w:rFonts w:ascii="宋体" w:eastAsia="宋体" w:hAnsi="宋体"/>
          <w:szCs w:val="21"/>
        </w:rPr>
        <w:t>。</w:t>
      </w:r>
    </w:p>
    <w:p w14:paraId="5A620BA9" w14:textId="190307B0" w:rsidR="00E40119" w:rsidRPr="00D8307C" w:rsidRDefault="00D8307C" w:rsidP="00AF115E">
      <w:pPr>
        <w:pStyle w:val="11"/>
        <w:kinsoku w:val="0"/>
        <w:overflowPunct w:val="0"/>
        <w:autoSpaceDE w:val="0"/>
        <w:autoSpaceDN w:val="0"/>
        <w:spacing w:line="360" w:lineRule="auto"/>
        <w:ind w:firstLineChars="0" w:firstLine="0"/>
        <w:rPr>
          <w:rFonts w:ascii="Times New Roman" w:eastAsia="黑体" w:hAnsi="Times New Roman" w:cs="Times New Roman"/>
          <w:szCs w:val="21"/>
        </w:rPr>
      </w:pPr>
      <w:r w:rsidRPr="006458DD">
        <w:rPr>
          <w:rFonts w:ascii="黑体" w:eastAsia="黑体" w:hAnsi="黑体" w:cs="Times New Roman"/>
          <w:szCs w:val="21"/>
        </w:rPr>
        <w:t>7.2</w:t>
      </w:r>
      <w:r w:rsidRPr="006458DD">
        <w:rPr>
          <w:rFonts w:ascii="黑体" w:eastAsia="黑体" w:hAnsi="黑体"/>
          <w:szCs w:val="21"/>
        </w:rPr>
        <w:t xml:space="preserve"> </w:t>
      </w:r>
      <w:r w:rsidR="00E40119" w:rsidRPr="00D8307C">
        <w:rPr>
          <w:rFonts w:ascii="宋体" w:eastAsia="宋体" w:hAnsi="宋体"/>
          <w:szCs w:val="21"/>
        </w:rPr>
        <w:t>管输煤浆</w:t>
      </w:r>
      <w:r w:rsidR="00CE289C">
        <w:rPr>
          <w:rFonts w:ascii="宋体" w:eastAsia="宋体" w:hAnsi="宋体" w:hint="eastAsia"/>
          <w:szCs w:val="21"/>
        </w:rPr>
        <w:t>应</w:t>
      </w:r>
      <w:r w:rsidR="00192F19" w:rsidRPr="00192F19">
        <w:rPr>
          <w:rFonts w:ascii="宋体" w:eastAsia="宋体" w:hAnsi="宋体" w:hint="eastAsia"/>
          <w:szCs w:val="21"/>
        </w:rPr>
        <w:t>储存</w:t>
      </w:r>
      <w:r w:rsidR="00CE289C">
        <w:rPr>
          <w:rFonts w:ascii="宋体" w:eastAsia="宋体" w:hAnsi="宋体" w:hint="eastAsia"/>
          <w:szCs w:val="21"/>
        </w:rPr>
        <w:t>在具有搅拌装置的有盖容器中，并定期搅拌</w:t>
      </w:r>
      <w:r w:rsidR="00E40119" w:rsidRPr="00D8307C">
        <w:rPr>
          <w:rFonts w:ascii="宋体" w:eastAsia="宋体" w:hAnsi="宋体"/>
          <w:szCs w:val="21"/>
        </w:rPr>
        <w:t>。</w:t>
      </w:r>
    </w:p>
    <w:p w14:paraId="13997047" w14:textId="6F0A95A3" w:rsidR="007C47F2" w:rsidRPr="00D8307C" w:rsidRDefault="007C47F2" w:rsidP="00E40119">
      <w:pPr>
        <w:ind w:firstLine="420"/>
        <w:rPr>
          <w:rFonts w:ascii="黑体" w:eastAsia="黑体" w:hAnsi="黑体"/>
          <w:sz w:val="21"/>
          <w:szCs w:val="21"/>
        </w:rPr>
      </w:pPr>
    </w:p>
    <w:sectPr w:rsidR="007C47F2" w:rsidRPr="00D8307C">
      <w:headerReference w:type="even" r:id="rId18"/>
      <w:footerReference w:type="even" r:id="rId19"/>
      <w:footerReference w:type="default" r:id="rId20"/>
      <w:headerReference w:type="first" r:id="rId21"/>
      <w:footerReference w:type="first" r:id="rId22"/>
      <w:pgSz w:w="11906" w:h="16838"/>
      <w:pgMar w:top="1440" w:right="1800" w:bottom="1440" w:left="1800" w:header="851" w:footer="992" w:gutter="0"/>
      <w:pgNumType w:start="1"/>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C47149" w14:textId="77777777" w:rsidR="006E6AC5" w:rsidRDefault="006E6AC5" w:rsidP="00076EDE">
      <w:pPr>
        <w:ind w:firstLine="560"/>
      </w:pPr>
      <w:r>
        <w:separator/>
      </w:r>
    </w:p>
  </w:endnote>
  <w:endnote w:type="continuationSeparator" w:id="0">
    <w:p w14:paraId="53A13EE3" w14:textId="77777777" w:rsidR="006E6AC5" w:rsidRDefault="006E6AC5" w:rsidP="00076EDE">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E6A3A" w14:textId="77777777" w:rsidR="00596DE8" w:rsidRDefault="00596DE8">
    <w:pPr>
      <w:pStyle w:val="ab"/>
      <w:framePr w:wrap="around"/>
    </w:pPr>
    <w:r>
      <w:fldChar w:fldCharType="begin"/>
    </w:r>
    <w:r>
      <w:instrText xml:space="preserve">PAGE  </w:instrTex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46FD" w14:textId="77777777" w:rsidR="00596DE8" w:rsidRDefault="00596DE8">
    <w:pPr>
      <w:pStyle w:val="ac"/>
    </w:pPr>
    <w:r>
      <w:fldChar w:fldCharType="begin"/>
    </w:r>
    <w:r>
      <w:instrText xml:space="preserve">PAGE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E0A2C" w14:textId="77777777" w:rsidR="00596DE8" w:rsidRDefault="00596DE8">
    <w:pPr>
      <w:pStyle w:val="aff"/>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7A176" w14:textId="77777777" w:rsidR="00596DE8" w:rsidRDefault="00596DE8">
    <w:pPr>
      <w:pStyle w:val="ab"/>
      <w:framePr w:wrap="around"/>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867820"/>
      <w:docPartObj>
        <w:docPartGallery w:val="Page Numbers (Bottom of Page)"/>
        <w:docPartUnique/>
      </w:docPartObj>
    </w:sdtPr>
    <w:sdtEndPr>
      <w:rPr>
        <w:sz w:val="22"/>
        <w:szCs w:val="22"/>
      </w:rPr>
    </w:sdtEndPr>
    <w:sdtContent>
      <w:p w14:paraId="58AD5476" w14:textId="56A25211" w:rsidR="00596DE8" w:rsidRPr="00191C7C" w:rsidRDefault="00596DE8">
        <w:pPr>
          <w:pStyle w:val="aff0"/>
          <w:ind w:firstLine="360"/>
          <w:jc w:val="right"/>
          <w:rPr>
            <w:sz w:val="22"/>
            <w:szCs w:val="22"/>
          </w:rPr>
        </w:pPr>
        <w:r w:rsidRPr="00191C7C">
          <w:rPr>
            <w:sz w:val="22"/>
            <w:szCs w:val="22"/>
          </w:rPr>
          <w:fldChar w:fldCharType="begin"/>
        </w:r>
        <w:r w:rsidRPr="00191C7C">
          <w:rPr>
            <w:sz w:val="22"/>
            <w:szCs w:val="22"/>
          </w:rPr>
          <w:instrText>PAGE   \* MERGEFORMAT</w:instrText>
        </w:r>
        <w:r w:rsidRPr="00191C7C">
          <w:rPr>
            <w:sz w:val="22"/>
            <w:szCs w:val="22"/>
          </w:rPr>
          <w:fldChar w:fldCharType="separate"/>
        </w:r>
        <w:r w:rsidR="00445398" w:rsidRPr="00445398">
          <w:rPr>
            <w:noProof/>
            <w:sz w:val="22"/>
            <w:szCs w:val="22"/>
            <w:lang w:val="zh-CN"/>
          </w:rPr>
          <w:t>I</w:t>
        </w:r>
        <w:r w:rsidRPr="00191C7C">
          <w:rPr>
            <w:sz w:val="22"/>
            <w:szCs w:val="22"/>
          </w:rPr>
          <w:fldChar w:fldCharType="end"/>
        </w:r>
      </w:p>
    </w:sdtContent>
  </w:sdt>
  <w:p w14:paraId="39C004B3" w14:textId="0B29ABB7" w:rsidR="00596DE8" w:rsidRDefault="00596DE8">
    <w:pPr>
      <w:pStyle w:val="ac"/>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904FD" w14:textId="77777777" w:rsidR="00E155E8" w:rsidRDefault="00943389">
    <w:pPr>
      <w:pStyle w:val="aff0"/>
      <w:ind w:firstLine="420"/>
      <w:rPr>
        <w:sz w:val="21"/>
        <w:szCs w:val="21"/>
      </w:rPr>
    </w:pPr>
    <w:r>
      <w:rPr>
        <w:noProof/>
        <w:sz w:val="21"/>
      </w:rPr>
      <mc:AlternateContent>
        <mc:Choice Requires="wps">
          <w:drawing>
            <wp:anchor distT="0" distB="0" distL="114300" distR="114300" simplePos="0" relativeHeight="251660288" behindDoc="0" locked="0" layoutInCell="1" allowOverlap="1" wp14:anchorId="2B8FFF41" wp14:editId="4E403189">
              <wp:simplePos x="0" y="0"/>
              <wp:positionH relativeFrom="margin">
                <wp:posOffset>12700</wp:posOffset>
              </wp:positionH>
              <wp:positionV relativeFrom="paragraph">
                <wp:posOffset>0</wp:posOffset>
              </wp:positionV>
              <wp:extent cx="1828800" cy="1828800"/>
              <wp:effectExtent l="0" t="0" r="0" b="0"/>
              <wp:wrapNone/>
              <wp:docPr id="21"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664688" w14:textId="77777777" w:rsidR="00E155E8" w:rsidRDefault="00943389">
                          <w:pPr>
                            <w:pStyle w:val="aff0"/>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noProof/>
                              <w:sz w:val="21"/>
                              <w:szCs w:val="21"/>
                            </w:rPr>
                            <w:t>4</w:t>
                          </w:r>
                          <w:r>
                            <w:rPr>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16du="http://schemas.microsoft.com/office/word/2023/wordml/word16du">
          <w:pict>
            <v:shapetype w14:anchorId="2B8FFF41" id="_x0000_t202" coordsize="21600,21600" o:spt="202" path="m,l,21600r21600,l21600,xe">
              <v:stroke joinstyle="miter"/>
              <v:path gradientshapeok="t" o:connecttype="rect"/>
            </v:shapetype>
            <v:shape id="文本框 21" o:spid="_x0000_s1035" type="#_x0000_t202" style="position:absolute;left:0;text-align:left;margin-left:1pt;margin-top:0;width:2in;height:2in;z-index:251660288;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" filled="f" stroked="f" strokeweight=".5pt">
              <v:textbox style="mso-fit-shape-to-text:t" inset="0,0,0,0">
                <w:txbxContent>
                  <w:p w14:paraId="7E664688" w14:textId="77777777" w:rsidR="00E155E8" w:rsidRDefault="00943389">
                    <w:pPr>
                      <w:pStyle w:val="aff0"/>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noProof/>
                        <w:sz w:val="21"/>
                        <w:szCs w:val="21"/>
                      </w:rPr>
                      <w:t>4</w:t>
                    </w:r>
                    <w:r>
                      <w:rPr>
                        <w:sz w:val="21"/>
                        <w:szCs w:val="21"/>
                      </w:rPr>
                      <w:fldChar w:fldCharType="end"/>
                    </w:r>
                  </w:p>
                </w:txbxContent>
              </v:textbox>
              <w10:wrap anchorx="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78299"/>
      <w:docPartObj>
        <w:docPartGallery w:val="Page Numbers (Bottom of Page)"/>
        <w:docPartUnique/>
      </w:docPartObj>
    </w:sdtPr>
    <w:sdtContent>
      <w:p w14:paraId="204AEC79" w14:textId="09A097E9" w:rsidR="002C013E" w:rsidRDefault="002C013E">
        <w:pPr>
          <w:pStyle w:val="aff0"/>
          <w:ind w:firstLine="360"/>
          <w:jc w:val="center"/>
        </w:pPr>
        <w:r>
          <w:fldChar w:fldCharType="begin"/>
        </w:r>
        <w:r>
          <w:instrText>PAGE   \* MERGEFORMAT</w:instrText>
        </w:r>
        <w:r>
          <w:fldChar w:fldCharType="separate"/>
        </w:r>
        <w:r w:rsidR="00445398" w:rsidRPr="00445398">
          <w:rPr>
            <w:noProof/>
            <w:lang w:val="zh-CN"/>
          </w:rPr>
          <w:t>4</w:t>
        </w:r>
        <w:r>
          <w:fldChar w:fldCharType="end"/>
        </w:r>
      </w:p>
    </w:sdtContent>
  </w:sdt>
  <w:p w14:paraId="1B231749" w14:textId="4A2FA147" w:rsidR="00E155E8" w:rsidRDefault="00000000">
    <w:pPr>
      <w:pStyle w:val="aff0"/>
      <w:ind w:firstLine="420"/>
      <w:jc w:val="right"/>
      <w:rPr>
        <w:sz w:val="21"/>
        <w:szCs w:val="21"/>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4107873"/>
      <w:docPartObj>
        <w:docPartGallery w:val="Page Numbers (Bottom of Page)"/>
        <w:docPartUnique/>
      </w:docPartObj>
    </w:sdtPr>
    <w:sdtContent>
      <w:p w14:paraId="7D9B18E4" w14:textId="6DB71672" w:rsidR="002C013E" w:rsidRPr="00F77A89" w:rsidRDefault="002C013E">
        <w:pPr>
          <w:pStyle w:val="aff0"/>
          <w:ind w:firstLine="360"/>
          <w:jc w:val="center"/>
        </w:pPr>
        <w:r w:rsidRPr="00F77A89">
          <w:fldChar w:fldCharType="begin"/>
        </w:r>
        <w:r w:rsidRPr="00F77A89">
          <w:instrText>PAGE   \* MERGEFORMAT</w:instrText>
        </w:r>
        <w:r w:rsidRPr="00F77A89">
          <w:fldChar w:fldCharType="separate"/>
        </w:r>
        <w:r w:rsidR="00445398" w:rsidRPr="00F77A89">
          <w:rPr>
            <w:noProof/>
            <w:lang w:val="zh-CN"/>
          </w:rPr>
          <w:t>1</w:t>
        </w:r>
        <w:r w:rsidRPr="00F77A89">
          <w:fldChar w:fldCharType="end"/>
        </w:r>
      </w:p>
    </w:sdtContent>
  </w:sdt>
  <w:p w14:paraId="45E46079" w14:textId="43D1A496" w:rsidR="00E155E8" w:rsidRDefault="00000000" w:rsidP="006458DD">
    <w:pPr>
      <w:pStyle w:val="aff0"/>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556C3" w14:textId="77777777" w:rsidR="006E6AC5" w:rsidRDefault="006E6AC5" w:rsidP="00076EDE">
      <w:pPr>
        <w:ind w:firstLine="560"/>
      </w:pPr>
      <w:r>
        <w:separator/>
      </w:r>
    </w:p>
  </w:footnote>
  <w:footnote w:type="continuationSeparator" w:id="0">
    <w:p w14:paraId="2672D4D0" w14:textId="77777777" w:rsidR="006E6AC5" w:rsidRDefault="006E6AC5" w:rsidP="00076EDE">
      <w:pPr>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B8CED" w14:textId="77777777" w:rsidR="00596DE8" w:rsidRDefault="00596DE8">
    <w:pPr>
      <w:pStyle w:val="ae"/>
    </w:pPr>
    <w:r>
      <w:t>GB/T 15114.1—200×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F4A04" w14:textId="77777777" w:rsidR="00596DE8" w:rsidRDefault="00596DE8">
    <w:pPr>
      <w:pStyle w:val="ad"/>
    </w:pPr>
    <w:r>
      <w:t>GB/T 15114.1—200×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67F53" w14:textId="77777777" w:rsidR="00596DE8" w:rsidRDefault="00596DE8">
    <w:pPr>
      <w:pStyle w:val="af"/>
    </w:pP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7A737" w14:textId="77777777" w:rsidR="00596DE8" w:rsidRDefault="00596DE8">
    <w:pPr>
      <w:pStyle w:val="ae"/>
    </w:pPr>
    <w:r>
      <w:t xml:space="preserve">GB/T </w:t>
    </w:r>
    <w:r>
      <w:rPr>
        <w:rFonts w:hint="eastAsia"/>
      </w:rPr>
      <w:t>3715</w:t>
    </w:r>
    <w:r>
      <w:t>—200×</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50226" w14:textId="70ED5083" w:rsidR="00596DE8" w:rsidRDefault="00596DE8">
    <w:pPr>
      <w:pStyle w:val="ad"/>
    </w:pPr>
    <w:r>
      <w:rPr>
        <w:rFonts w:hint="eastAsia"/>
      </w:rPr>
      <w:t>CCS</w:t>
    </w:r>
    <w:r>
      <w:t>/T</w:t>
    </w:r>
    <w:r w:rsidRPr="00B1627F">
      <w:t xml:space="preserve"> </w:t>
    </w:r>
    <w:r w:rsidRPr="00B1627F">
      <w:rPr>
        <w:rFonts w:hint="eastAsia"/>
      </w:rPr>
      <w:t>××××</w:t>
    </w:r>
    <w:r>
      <w:t>—20</w:t>
    </w:r>
    <w:r>
      <w:rPr>
        <w:rFonts w:hint="eastAsia"/>
      </w:rPr>
      <w:t>2</w:t>
    </w:r>
    <w:r w:rsidR="00867A0A">
      <w:t>3</w:t>
    </w:r>
  </w:p>
  <w:p w14:paraId="76B05839" w14:textId="77777777" w:rsidR="00596DE8" w:rsidRDefault="00596DE8">
    <w:pPr>
      <w:pStyle w:val="ad"/>
      <w:widowControl w:val="0"/>
      <w:jc w:val="center"/>
      <w:rPr>
        <w:kern w:val="2"/>
        <w:szCs w:val="2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3CFD0" w14:textId="77777777" w:rsidR="00E155E8" w:rsidRDefault="00943389">
    <w:pPr>
      <w:pStyle w:val="aff2"/>
      <w:jc w:val="left"/>
    </w:pPr>
    <w:r>
      <w:rPr>
        <w:sz w:val="21"/>
        <w:szCs w:val="21"/>
      </w:rPr>
      <w:t>Q/</w:t>
    </w:r>
    <w:r w:rsidRPr="00C76626">
      <w:rPr>
        <w:sz w:val="21"/>
        <w:szCs w:val="21"/>
      </w:rPr>
      <w:t>SM SWGY 0201</w:t>
    </w:r>
    <w:r>
      <w:rPr>
        <w:sz w:val="21"/>
        <w:szCs w:val="21"/>
      </w:rPr>
      <w:t>-2022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440EA" w14:textId="55ACEB64" w:rsidR="00E155E8" w:rsidRPr="00F42D74" w:rsidRDefault="00943389" w:rsidP="00F42D74">
    <w:pPr>
      <w:ind w:firstLine="420"/>
      <w:jc w:val="right"/>
      <w:rPr>
        <w:rFonts w:eastAsia="黑体"/>
        <w:sz w:val="18"/>
        <w:szCs w:val="18"/>
      </w:rPr>
    </w:pPr>
    <w:r>
      <w:rPr>
        <w:rFonts w:hint="eastAsia"/>
        <w:sz w:val="21"/>
        <w:szCs w:val="21"/>
      </w:rPr>
      <w:tab/>
    </w:r>
    <w:r>
      <w:rPr>
        <w:rFonts w:hint="eastAsia"/>
        <w:sz w:val="21"/>
        <w:szCs w:val="21"/>
      </w:rPr>
      <w:tab/>
    </w:r>
    <w:r w:rsidR="00F437E9" w:rsidRPr="00F42D74">
      <w:rPr>
        <w:rFonts w:eastAsia="黑体" w:hint="eastAsia"/>
        <w:sz w:val="18"/>
        <w:szCs w:val="18"/>
      </w:rPr>
      <w:t>CCS</w:t>
    </w:r>
    <w:r w:rsidR="00F437E9" w:rsidRPr="00F42D74">
      <w:rPr>
        <w:rFonts w:eastAsia="黑体"/>
        <w:sz w:val="18"/>
        <w:szCs w:val="18"/>
      </w:rPr>
      <w:t xml:space="preserve">/T </w:t>
    </w:r>
    <w:r w:rsidR="00F437E9" w:rsidRPr="00F42D74">
      <w:rPr>
        <w:rFonts w:eastAsia="黑体" w:hint="eastAsia"/>
        <w:sz w:val="18"/>
        <w:szCs w:val="18"/>
      </w:rPr>
      <w:t>××××</w:t>
    </w:r>
    <w:r w:rsidR="00F437E9" w:rsidRPr="00F42D74">
      <w:rPr>
        <w:rFonts w:eastAsia="黑体"/>
        <w:sz w:val="18"/>
        <w:szCs w:val="18"/>
      </w:rPr>
      <w:t>—20</w:t>
    </w:r>
    <w:r w:rsidR="00F437E9" w:rsidRPr="00F42D74">
      <w:rPr>
        <w:rFonts w:eastAsia="黑体" w:hint="eastAsia"/>
        <w:sz w:val="18"/>
        <w:szCs w:val="18"/>
      </w:rPr>
      <w:t>2</w:t>
    </w:r>
    <w:r w:rsidR="00DC38D8" w:rsidRPr="00F42D74">
      <w:rPr>
        <w:rFonts w:eastAsia="黑体"/>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2F47A1"/>
    <w:multiLevelType w:val="hybridMultilevel"/>
    <w:tmpl w:val="9BC8F3AA"/>
    <w:lvl w:ilvl="0" w:tplc="FD984F3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6CEA2025"/>
    <w:multiLevelType w:val="multilevel"/>
    <w:tmpl w:val="4F2802C6"/>
    <w:lvl w:ilvl="0">
      <w:start w:val="1"/>
      <w:numFmt w:val="none"/>
      <w:pStyle w:val="a"/>
      <w:suff w:val="nothing"/>
      <w:lvlText w:val="%1"/>
      <w:lvlJc w:val="left"/>
      <w:pPr>
        <w:ind w:left="0" w:firstLine="0"/>
      </w:pPr>
      <w:rPr>
        <w:rFonts w:ascii="Times New Roman" w:hAnsi="Times New Roman" w:hint="default"/>
        <w:b/>
        <w:i w:val="0"/>
        <w:sz w:val="21"/>
      </w:rPr>
    </w:lvl>
    <w:lvl w:ilvl="1">
      <w:start w:val="1"/>
      <w:numFmt w:val="decimal"/>
      <w:pStyle w:val="a0"/>
      <w:suff w:val="nothing"/>
      <w:lvlText w:val="%1%2　"/>
      <w:lvlJc w:val="left"/>
      <w:pPr>
        <w:ind w:left="0" w:firstLine="0"/>
      </w:pPr>
      <w:rPr>
        <w:rFonts w:ascii="黑体" w:eastAsia="黑体" w:hAnsi="Times New Roman" w:hint="eastAsia"/>
        <w:b w:val="0"/>
        <w:i w:val="0"/>
        <w:sz w:val="21"/>
      </w:rPr>
    </w:lvl>
    <w:lvl w:ilvl="2">
      <w:start w:val="1"/>
      <w:numFmt w:val="decimal"/>
      <w:pStyle w:val="a0"/>
      <w:suff w:val="nothing"/>
      <w:lvlText w:val="%1%2.%3　"/>
      <w:lvlJc w:val="left"/>
      <w:pPr>
        <w:ind w:left="0" w:firstLine="0"/>
      </w:pPr>
      <w:rPr>
        <w:rFonts w:ascii="黑体" w:eastAsia="黑体" w:hAnsi="Times New Roman" w:hint="eastAsia"/>
        <w:b w:val="0"/>
        <w:i w:val="0"/>
        <w:sz w:val="21"/>
      </w:rPr>
    </w:lvl>
    <w:lvl w:ilvl="3">
      <w:start w:val="1"/>
      <w:numFmt w:val="decimal"/>
      <w:pStyle w:val="a1"/>
      <w:suff w:val="nothing"/>
      <w:lvlText w:val="%1%2.%3.%4　"/>
      <w:lvlJc w:val="left"/>
      <w:pPr>
        <w:ind w:left="0" w:firstLine="0"/>
      </w:pPr>
      <w:rPr>
        <w:rFonts w:ascii="黑体" w:eastAsia="黑体" w:hAnsi="Times New Roman" w:hint="eastAsia"/>
        <w:b w:val="0"/>
        <w:i w:val="0"/>
        <w:sz w:val="21"/>
      </w:rPr>
    </w:lvl>
    <w:lvl w:ilvl="4">
      <w:start w:val="1"/>
      <w:numFmt w:val="decimal"/>
      <w:pStyle w:val="a2"/>
      <w:suff w:val="nothing"/>
      <w:lvlText w:val="%1%2.%3.%4.%5　"/>
      <w:lvlJc w:val="left"/>
      <w:pPr>
        <w:ind w:left="0" w:firstLine="0"/>
      </w:pPr>
      <w:rPr>
        <w:rFonts w:ascii="黑体" w:eastAsia="黑体" w:hAnsi="Times New Roman" w:hint="eastAsia"/>
        <w:b w:val="0"/>
        <w:i w:val="0"/>
        <w:sz w:val="21"/>
      </w:rPr>
    </w:lvl>
    <w:lvl w:ilvl="5">
      <w:start w:val="1"/>
      <w:numFmt w:val="decimal"/>
      <w:pStyle w:val="a3"/>
      <w:suff w:val="nothing"/>
      <w:lvlText w:val="%1%2.%3.%4.%5.%6　"/>
      <w:lvlJc w:val="left"/>
      <w:pPr>
        <w:ind w:left="0" w:firstLine="0"/>
      </w:pPr>
      <w:rPr>
        <w:rFonts w:ascii="黑体" w:eastAsia="黑体" w:hAnsi="Times New Roman" w:hint="eastAsia"/>
        <w:b w:val="0"/>
        <w:i w:val="0"/>
        <w:sz w:val="21"/>
      </w:rPr>
    </w:lvl>
    <w:lvl w:ilvl="6">
      <w:start w:val="1"/>
      <w:numFmt w:val="decimal"/>
      <w:pStyle w:val="a4"/>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num w:numId="1" w16cid:durableId="752702775">
    <w:abstractNumId w:val="1"/>
  </w:num>
  <w:num w:numId="2" w16cid:durableId="942997846">
    <w:abstractNumId w:val="1"/>
  </w:num>
  <w:num w:numId="3" w16cid:durableId="1114713512">
    <w:abstractNumId w:val="1"/>
  </w:num>
  <w:num w:numId="4" w16cid:durableId="1620987672">
    <w:abstractNumId w:val="1"/>
  </w:num>
  <w:num w:numId="5" w16cid:durableId="147022781">
    <w:abstractNumId w:val="1"/>
  </w:num>
  <w:num w:numId="6" w16cid:durableId="1952780044">
    <w:abstractNumId w:val="1"/>
  </w:num>
  <w:num w:numId="7" w16cid:durableId="767700412">
    <w:abstractNumId w:val="1"/>
  </w:num>
  <w:num w:numId="8" w16cid:durableId="597562626">
    <w:abstractNumId w:val="1"/>
  </w:num>
  <w:num w:numId="9" w16cid:durableId="205141561">
    <w:abstractNumId w:val="1"/>
  </w:num>
  <w:num w:numId="10" w16cid:durableId="884878416">
    <w:abstractNumId w:val="1"/>
  </w:num>
  <w:num w:numId="11" w16cid:durableId="652295440">
    <w:abstractNumId w:val="1"/>
  </w:num>
  <w:num w:numId="12" w16cid:durableId="383262133">
    <w:abstractNumId w:val="1"/>
  </w:num>
  <w:num w:numId="13" w16cid:durableId="920990950">
    <w:abstractNumId w:val="1"/>
  </w:num>
  <w:num w:numId="14" w16cid:durableId="583073988">
    <w:abstractNumId w:val="1"/>
  </w:num>
  <w:num w:numId="15" w16cid:durableId="879515666">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20"/>
  <w:drawingGridVerticalSpacing w:val="20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20B6"/>
    <w:rsid w:val="000023BA"/>
    <w:rsid w:val="00025BCD"/>
    <w:rsid w:val="00040CE8"/>
    <w:rsid w:val="000427E9"/>
    <w:rsid w:val="00044BE8"/>
    <w:rsid w:val="00046036"/>
    <w:rsid w:val="00052112"/>
    <w:rsid w:val="00056648"/>
    <w:rsid w:val="00071C61"/>
    <w:rsid w:val="00076EDE"/>
    <w:rsid w:val="000A434B"/>
    <w:rsid w:val="000B3539"/>
    <w:rsid w:val="000B567D"/>
    <w:rsid w:val="000C5C33"/>
    <w:rsid w:val="000C6D51"/>
    <w:rsid w:val="000D2F37"/>
    <w:rsid w:val="001056DD"/>
    <w:rsid w:val="0012099B"/>
    <w:rsid w:val="00124481"/>
    <w:rsid w:val="00127A03"/>
    <w:rsid w:val="00145F3D"/>
    <w:rsid w:val="00150F11"/>
    <w:rsid w:val="00156A90"/>
    <w:rsid w:val="00160824"/>
    <w:rsid w:val="00163C0A"/>
    <w:rsid w:val="0018731F"/>
    <w:rsid w:val="00191C7C"/>
    <w:rsid w:val="00192F19"/>
    <w:rsid w:val="001A3D38"/>
    <w:rsid w:val="001A7F92"/>
    <w:rsid w:val="001B1336"/>
    <w:rsid w:val="001B4310"/>
    <w:rsid w:val="001C519C"/>
    <w:rsid w:val="001C5E09"/>
    <w:rsid w:val="001E3673"/>
    <w:rsid w:val="001E5726"/>
    <w:rsid w:val="001F5133"/>
    <w:rsid w:val="0021167F"/>
    <w:rsid w:val="002208F9"/>
    <w:rsid w:val="00234AFE"/>
    <w:rsid w:val="00240DEE"/>
    <w:rsid w:val="0025723C"/>
    <w:rsid w:val="00276446"/>
    <w:rsid w:val="00276BE1"/>
    <w:rsid w:val="00291635"/>
    <w:rsid w:val="002955DB"/>
    <w:rsid w:val="002A3586"/>
    <w:rsid w:val="002C013E"/>
    <w:rsid w:val="002D3497"/>
    <w:rsid w:val="002E2DBC"/>
    <w:rsid w:val="002F2151"/>
    <w:rsid w:val="002F2544"/>
    <w:rsid w:val="002F36FB"/>
    <w:rsid w:val="0031174D"/>
    <w:rsid w:val="0031476A"/>
    <w:rsid w:val="00326D8B"/>
    <w:rsid w:val="00327842"/>
    <w:rsid w:val="00350A44"/>
    <w:rsid w:val="00353DD6"/>
    <w:rsid w:val="00355F0E"/>
    <w:rsid w:val="00370F8E"/>
    <w:rsid w:val="00381E80"/>
    <w:rsid w:val="0039392A"/>
    <w:rsid w:val="003A7058"/>
    <w:rsid w:val="003B0B0A"/>
    <w:rsid w:val="003B3D08"/>
    <w:rsid w:val="003D02F3"/>
    <w:rsid w:val="003D356E"/>
    <w:rsid w:val="003F1D15"/>
    <w:rsid w:val="004009D0"/>
    <w:rsid w:val="0042270C"/>
    <w:rsid w:val="00436282"/>
    <w:rsid w:val="00445398"/>
    <w:rsid w:val="0044609C"/>
    <w:rsid w:val="00460419"/>
    <w:rsid w:val="00467E8A"/>
    <w:rsid w:val="00481F8E"/>
    <w:rsid w:val="00485DF8"/>
    <w:rsid w:val="00490C8D"/>
    <w:rsid w:val="004A0E96"/>
    <w:rsid w:val="004A45A7"/>
    <w:rsid w:val="004C145C"/>
    <w:rsid w:val="004D6ED8"/>
    <w:rsid w:val="00521046"/>
    <w:rsid w:val="005236BC"/>
    <w:rsid w:val="0053018A"/>
    <w:rsid w:val="00530384"/>
    <w:rsid w:val="00530AA2"/>
    <w:rsid w:val="0053264B"/>
    <w:rsid w:val="00540C27"/>
    <w:rsid w:val="00547D1B"/>
    <w:rsid w:val="0055051E"/>
    <w:rsid w:val="00553DD8"/>
    <w:rsid w:val="005678C0"/>
    <w:rsid w:val="00590803"/>
    <w:rsid w:val="00596DE8"/>
    <w:rsid w:val="005A2A9B"/>
    <w:rsid w:val="005C379C"/>
    <w:rsid w:val="005F261D"/>
    <w:rsid w:val="005F7154"/>
    <w:rsid w:val="006015D8"/>
    <w:rsid w:val="00603291"/>
    <w:rsid w:val="006048D9"/>
    <w:rsid w:val="006458DD"/>
    <w:rsid w:val="00651DB0"/>
    <w:rsid w:val="00655B8F"/>
    <w:rsid w:val="006647C2"/>
    <w:rsid w:val="00685262"/>
    <w:rsid w:val="00686414"/>
    <w:rsid w:val="00693A3E"/>
    <w:rsid w:val="006967D6"/>
    <w:rsid w:val="006B5949"/>
    <w:rsid w:val="006C24B2"/>
    <w:rsid w:val="006C6DEE"/>
    <w:rsid w:val="006D1CC5"/>
    <w:rsid w:val="006D37E1"/>
    <w:rsid w:val="006D48FD"/>
    <w:rsid w:val="006D4A50"/>
    <w:rsid w:val="006D7307"/>
    <w:rsid w:val="006E6AC5"/>
    <w:rsid w:val="006F1AF2"/>
    <w:rsid w:val="006F1B38"/>
    <w:rsid w:val="006F6B25"/>
    <w:rsid w:val="0070136C"/>
    <w:rsid w:val="00710430"/>
    <w:rsid w:val="0073732F"/>
    <w:rsid w:val="00742DA9"/>
    <w:rsid w:val="0074500D"/>
    <w:rsid w:val="00745D1F"/>
    <w:rsid w:val="00761A21"/>
    <w:rsid w:val="00762855"/>
    <w:rsid w:val="00764A17"/>
    <w:rsid w:val="007930DC"/>
    <w:rsid w:val="007A42CE"/>
    <w:rsid w:val="007A7836"/>
    <w:rsid w:val="007C47F2"/>
    <w:rsid w:val="007F19C1"/>
    <w:rsid w:val="007F35D3"/>
    <w:rsid w:val="0081645E"/>
    <w:rsid w:val="00845724"/>
    <w:rsid w:val="00850F2E"/>
    <w:rsid w:val="008568F9"/>
    <w:rsid w:val="00860DD4"/>
    <w:rsid w:val="00867A0A"/>
    <w:rsid w:val="00875D53"/>
    <w:rsid w:val="008824B2"/>
    <w:rsid w:val="008878C8"/>
    <w:rsid w:val="008A0F7D"/>
    <w:rsid w:val="008A1814"/>
    <w:rsid w:val="008C7398"/>
    <w:rsid w:val="00911A21"/>
    <w:rsid w:val="009161F2"/>
    <w:rsid w:val="00932905"/>
    <w:rsid w:val="00943389"/>
    <w:rsid w:val="0094398A"/>
    <w:rsid w:val="00965416"/>
    <w:rsid w:val="00973D93"/>
    <w:rsid w:val="0097673B"/>
    <w:rsid w:val="00985171"/>
    <w:rsid w:val="009A3D7F"/>
    <w:rsid w:val="009A67A1"/>
    <w:rsid w:val="009A6A70"/>
    <w:rsid w:val="009B46DE"/>
    <w:rsid w:val="009C17E7"/>
    <w:rsid w:val="009C69FB"/>
    <w:rsid w:val="009C76FD"/>
    <w:rsid w:val="009D00ED"/>
    <w:rsid w:val="009D697F"/>
    <w:rsid w:val="009F20B6"/>
    <w:rsid w:val="00A179DD"/>
    <w:rsid w:val="00A32DE7"/>
    <w:rsid w:val="00A35FD0"/>
    <w:rsid w:val="00A420AB"/>
    <w:rsid w:val="00A873BE"/>
    <w:rsid w:val="00A903B6"/>
    <w:rsid w:val="00A9552C"/>
    <w:rsid w:val="00AA450B"/>
    <w:rsid w:val="00AA7CC0"/>
    <w:rsid w:val="00AC00BF"/>
    <w:rsid w:val="00AC0B4F"/>
    <w:rsid w:val="00AC6DB3"/>
    <w:rsid w:val="00AD5B5D"/>
    <w:rsid w:val="00AF07AF"/>
    <w:rsid w:val="00AF115E"/>
    <w:rsid w:val="00B03753"/>
    <w:rsid w:val="00B10679"/>
    <w:rsid w:val="00B1627F"/>
    <w:rsid w:val="00B23C7C"/>
    <w:rsid w:val="00B344B9"/>
    <w:rsid w:val="00B36C6C"/>
    <w:rsid w:val="00B45440"/>
    <w:rsid w:val="00B50696"/>
    <w:rsid w:val="00B645A0"/>
    <w:rsid w:val="00B7212E"/>
    <w:rsid w:val="00B7409F"/>
    <w:rsid w:val="00B77E62"/>
    <w:rsid w:val="00B77FAF"/>
    <w:rsid w:val="00B80F37"/>
    <w:rsid w:val="00B83901"/>
    <w:rsid w:val="00BC254C"/>
    <w:rsid w:val="00BC7455"/>
    <w:rsid w:val="00BD050D"/>
    <w:rsid w:val="00BD6128"/>
    <w:rsid w:val="00BE3C1B"/>
    <w:rsid w:val="00BF3170"/>
    <w:rsid w:val="00BF6C38"/>
    <w:rsid w:val="00C117CE"/>
    <w:rsid w:val="00C11C52"/>
    <w:rsid w:val="00C14779"/>
    <w:rsid w:val="00C367DE"/>
    <w:rsid w:val="00C40BDE"/>
    <w:rsid w:val="00C67586"/>
    <w:rsid w:val="00C74D0D"/>
    <w:rsid w:val="00C75651"/>
    <w:rsid w:val="00C8591F"/>
    <w:rsid w:val="00CA2A09"/>
    <w:rsid w:val="00CC415C"/>
    <w:rsid w:val="00CD6079"/>
    <w:rsid w:val="00CE289C"/>
    <w:rsid w:val="00CF1632"/>
    <w:rsid w:val="00D13D2B"/>
    <w:rsid w:val="00D15B4A"/>
    <w:rsid w:val="00D35DF3"/>
    <w:rsid w:val="00D4418C"/>
    <w:rsid w:val="00D45FB0"/>
    <w:rsid w:val="00D462C3"/>
    <w:rsid w:val="00D56273"/>
    <w:rsid w:val="00D712C8"/>
    <w:rsid w:val="00D8307C"/>
    <w:rsid w:val="00D85440"/>
    <w:rsid w:val="00D87807"/>
    <w:rsid w:val="00DA5926"/>
    <w:rsid w:val="00DB1F18"/>
    <w:rsid w:val="00DC38D8"/>
    <w:rsid w:val="00DD29B6"/>
    <w:rsid w:val="00DE2D2A"/>
    <w:rsid w:val="00E27001"/>
    <w:rsid w:val="00E303EC"/>
    <w:rsid w:val="00E40119"/>
    <w:rsid w:val="00E439B9"/>
    <w:rsid w:val="00E507D7"/>
    <w:rsid w:val="00E52070"/>
    <w:rsid w:val="00E54213"/>
    <w:rsid w:val="00E83F20"/>
    <w:rsid w:val="00E84B66"/>
    <w:rsid w:val="00E85DF2"/>
    <w:rsid w:val="00E865A7"/>
    <w:rsid w:val="00EA2B5D"/>
    <w:rsid w:val="00EB1F0A"/>
    <w:rsid w:val="00EB7ABB"/>
    <w:rsid w:val="00ED7531"/>
    <w:rsid w:val="00EE13D1"/>
    <w:rsid w:val="00EF5CB4"/>
    <w:rsid w:val="00EF679D"/>
    <w:rsid w:val="00F03405"/>
    <w:rsid w:val="00F03A97"/>
    <w:rsid w:val="00F0626D"/>
    <w:rsid w:val="00F2147F"/>
    <w:rsid w:val="00F26425"/>
    <w:rsid w:val="00F42D74"/>
    <w:rsid w:val="00F437E9"/>
    <w:rsid w:val="00F448B3"/>
    <w:rsid w:val="00F44EF9"/>
    <w:rsid w:val="00F63CE7"/>
    <w:rsid w:val="00F66565"/>
    <w:rsid w:val="00F77A89"/>
    <w:rsid w:val="00F82290"/>
    <w:rsid w:val="00F853D3"/>
    <w:rsid w:val="00F87868"/>
    <w:rsid w:val="00F91AD0"/>
    <w:rsid w:val="00FA1A38"/>
    <w:rsid w:val="00FA363A"/>
    <w:rsid w:val="00FD5543"/>
    <w:rsid w:val="00FD6D7D"/>
    <w:rsid w:val="00FD71B5"/>
    <w:rsid w:val="00FE05C2"/>
    <w:rsid w:val="00FE0D21"/>
    <w:rsid w:val="00FE34C5"/>
    <w:rsid w:val="00FF70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9AAADA"/>
  <w15:chartTrackingRefBased/>
  <w15:docId w15:val="{9F8C374D-1492-4308-9CE4-A8F506B58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uiPriority="9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pPr>
      <w:widowControl w:val="0"/>
      <w:adjustRightInd w:val="0"/>
      <w:snapToGrid w:val="0"/>
      <w:spacing w:line="360" w:lineRule="auto"/>
      <w:ind w:firstLineChars="200" w:firstLine="200"/>
      <w:jc w:val="both"/>
    </w:pPr>
    <w:rPr>
      <w:kern w:val="2"/>
      <w:sz w:val="28"/>
      <w:szCs w:val="24"/>
    </w:rPr>
  </w:style>
  <w:style w:type="paragraph" w:styleId="1">
    <w:name w:val="heading 1"/>
    <w:next w:val="a5"/>
    <w:qFormat/>
    <w:pPr>
      <w:keepNext/>
      <w:keepLines/>
      <w:adjustRightInd w:val="0"/>
      <w:snapToGrid w:val="0"/>
      <w:spacing w:before="240" w:after="240" w:line="360" w:lineRule="auto"/>
      <w:jc w:val="both"/>
      <w:outlineLvl w:val="0"/>
    </w:pPr>
    <w:rPr>
      <w:b/>
      <w:bCs/>
      <w:kern w:val="44"/>
      <w:sz w:val="32"/>
      <w:szCs w:val="44"/>
    </w:rPr>
  </w:style>
  <w:style w:type="paragraph" w:styleId="2">
    <w:name w:val="heading 2"/>
    <w:next w:val="a5"/>
    <w:qFormat/>
    <w:pPr>
      <w:keepNext/>
      <w:keepLines/>
      <w:spacing w:before="240" w:after="240"/>
      <w:outlineLvl w:val="1"/>
    </w:pPr>
    <w:rPr>
      <w:rFonts w:eastAsia="黑体"/>
      <w:bCs/>
      <w:sz w:val="30"/>
      <w:szCs w:val="30"/>
    </w:rPr>
  </w:style>
  <w:style w:type="paragraph" w:styleId="3">
    <w:name w:val="heading 3"/>
    <w:next w:val="a5"/>
    <w:qFormat/>
    <w:pPr>
      <w:keepNext/>
      <w:keepLines/>
      <w:adjustRightInd w:val="0"/>
      <w:snapToGrid w:val="0"/>
      <w:spacing w:before="240" w:after="240" w:line="360" w:lineRule="auto"/>
      <w:ind w:firstLine="562"/>
      <w:outlineLvl w:val="2"/>
    </w:pPr>
    <w:rPr>
      <w:b/>
      <w:bCs/>
      <w:color w:val="000000"/>
      <w:sz w:val="28"/>
      <w:szCs w:val="32"/>
    </w:rPr>
  </w:style>
  <w:style w:type="paragraph" w:styleId="4">
    <w:name w:val="heading 4"/>
    <w:basedOn w:val="a5"/>
    <w:next w:val="a5"/>
    <w:link w:val="40"/>
    <w:semiHidden/>
    <w:unhideWhenUsed/>
    <w:qFormat/>
    <w:rsid w:val="00F2147F"/>
    <w:pPr>
      <w:keepNext/>
      <w:keepLines/>
      <w:spacing w:before="280" w:after="290" w:line="376" w:lineRule="auto"/>
      <w:outlineLvl w:val="3"/>
    </w:pPr>
    <w:rPr>
      <w:rFonts w:ascii="等线 Light" w:eastAsia="等线 Light" w:hAnsi="等线 Light"/>
      <w:b/>
      <w:bCs/>
      <w:szCs w:val="2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40">
    <w:name w:val="标题 4 字符"/>
    <w:link w:val="4"/>
    <w:semiHidden/>
    <w:rsid w:val="00F2147F"/>
    <w:rPr>
      <w:rFonts w:ascii="等线 Light" w:eastAsia="等线 Light" w:hAnsi="等线 Light" w:cs="Times New Roman"/>
      <w:b/>
      <w:bCs/>
      <w:kern w:val="2"/>
      <w:sz w:val="28"/>
      <w:szCs w:val="28"/>
    </w:rPr>
  </w:style>
  <w:style w:type="paragraph" w:customStyle="1" w:styleId="6">
    <w:name w:val="样式6"/>
    <w:pPr>
      <w:adjustRightInd w:val="0"/>
      <w:snapToGrid w:val="0"/>
      <w:spacing w:line="360" w:lineRule="atLeast"/>
      <w:jc w:val="center"/>
    </w:pPr>
    <w:rPr>
      <w:sz w:val="21"/>
    </w:rPr>
  </w:style>
  <w:style w:type="paragraph" w:customStyle="1" w:styleId="9">
    <w:name w:val="标题9"/>
    <w:pPr>
      <w:adjustRightInd w:val="0"/>
      <w:snapToGrid w:val="0"/>
      <w:spacing w:line="360" w:lineRule="auto"/>
      <w:jc w:val="center"/>
    </w:pPr>
    <w:rPr>
      <w:rFonts w:eastAsia="黑体"/>
      <w:sz w:val="24"/>
    </w:rPr>
  </w:style>
  <w:style w:type="paragraph" w:styleId="a9">
    <w:name w:val="Normal Indent"/>
    <w:basedOn w:val="a5"/>
    <w:pPr>
      <w:tabs>
        <w:tab w:val="left" w:pos="8250"/>
      </w:tabs>
    </w:pPr>
    <w:rPr>
      <w:bCs/>
      <w:noProof/>
      <w:snapToGrid w:val="0"/>
      <w:kern w:val="0"/>
      <w:szCs w:val="30"/>
    </w:rPr>
  </w:style>
  <w:style w:type="paragraph" w:customStyle="1" w:styleId="10">
    <w:name w:val="样式 标题 1 + 两端对齐"/>
    <w:basedOn w:val="1"/>
    <w:autoRedefine/>
    <w:pPr>
      <w:keepNext w:val="0"/>
      <w:keepLines w:val="0"/>
      <w:autoSpaceDE w:val="0"/>
      <w:autoSpaceDN w:val="0"/>
      <w:spacing w:before="190" w:after="0"/>
      <w:jc w:val="center"/>
      <w:textAlignment w:val="baseline"/>
    </w:pPr>
    <w:rPr>
      <w:snapToGrid w:val="0"/>
      <w:kern w:val="0"/>
      <w:szCs w:val="36"/>
      <w:lang w:val="zh-CN"/>
      <w14:shadow w14:blurRad="50800" w14:dist="38100" w14:dir="2700000" w14:sx="100000" w14:sy="100000" w14:kx="0" w14:ky="0" w14:algn="tl">
        <w14:srgbClr w14:val="000000">
          <w14:alpha w14:val="60000"/>
        </w14:srgbClr>
      </w14:shadow>
    </w:rPr>
  </w:style>
  <w:style w:type="paragraph" w:styleId="aa">
    <w:name w:val="Title"/>
    <w:basedOn w:val="a5"/>
    <w:qFormat/>
    <w:rsid w:val="00FE34C5"/>
    <w:pPr>
      <w:spacing w:beforeLines="100" w:before="100" w:afterLines="100" w:after="100" w:line="240" w:lineRule="auto"/>
      <w:ind w:firstLineChars="0" w:firstLine="0"/>
      <w:jc w:val="center"/>
      <w:outlineLvl w:val="0"/>
    </w:pPr>
    <w:rPr>
      <w:rFonts w:ascii="Arial" w:eastAsia="黑体" w:hAnsi="Arial" w:cs="Arial"/>
      <w:b/>
      <w:bCs/>
      <w:sz w:val="32"/>
      <w:szCs w:val="32"/>
    </w:rPr>
  </w:style>
  <w:style w:type="paragraph" w:customStyle="1" w:styleId="ab">
    <w:name w:val="标准称谓"/>
    <w:next w:val="a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c">
    <w:name w:val="标准书脚_偶数页"/>
    <w:pPr>
      <w:spacing w:before="120"/>
    </w:pPr>
    <w:rPr>
      <w:sz w:val="18"/>
    </w:rPr>
  </w:style>
  <w:style w:type="paragraph" w:customStyle="1" w:styleId="ad">
    <w:name w:val="标准书脚_奇数页"/>
    <w:pPr>
      <w:spacing w:before="120"/>
      <w:jc w:val="right"/>
    </w:pPr>
    <w:rPr>
      <w:sz w:val="18"/>
    </w:rPr>
  </w:style>
  <w:style w:type="paragraph" w:customStyle="1" w:styleId="ae">
    <w:name w:val="标准书眉_奇数页"/>
    <w:next w:val="a5"/>
    <w:pPr>
      <w:tabs>
        <w:tab w:val="center" w:pos="4154"/>
        <w:tab w:val="right" w:pos="8306"/>
      </w:tabs>
      <w:spacing w:after="120"/>
      <w:jc w:val="right"/>
    </w:pPr>
    <w:rPr>
      <w:noProof/>
      <w:sz w:val="21"/>
    </w:rPr>
  </w:style>
  <w:style w:type="paragraph" w:customStyle="1" w:styleId="af">
    <w:name w:val="标准书眉_偶数页"/>
    <w:basedOn w:val="ae"/>
    <w:next w:val="a5"/>
    <w:pPr>
      <w:jc w:val="left"/>
    </w:pPr>
  </w:style>
  <w:style w:type="paragraph" w:customStyle="1" w:styleId="af0">
    <w:name w:val="标准书眉一"/>
    <w:pPr>
      <w:jc w:val="both"/>
    </w:pPr>
  </w:style>
  <w:style w:type="paragraph" w:customStyle="1" w:styleId="a">
    <w:name w:val="前言、引言标题"/>
    <w:next w:val="a5"/>
    <w:pPr>
      <w:numPr>
        <w:numId w:val="1"/>
      </w:numPr>
      <w:shd w:val="clear" w:color="FFFFFF" w:fill="FFFFFF"/>
      <w:spacing w:before="640" w:after="560"/>
      <w:jc w:val="center"/>
      <w:outlineLvl w:val="0"/>
    </w:pPr>
    <w:rPr>
      <w:rFonts w:ascii="黑体" w:eastAsia="黑体"/>
      <w:sz w:val="32"/>
    </w:rPr>
  </w:style>
  <w:style w:type="paragraph" w:customStyle="1" w:styleId="af1">
    <w:name w:val="段"/>
    <w:pPr>
      <w:autoSpaceDE w:val="0"/>
      <w:autoSpaceDN w:val="0"/>
      <w:ind w:firstLineChars="200" w:firstLine="200"/>
      <w:jc w:val="both"/>
    </w:pPr>
    <w:rPr>
      <w:rFonts w:ascii="宋体"/>
      <w:noProof/>
      <w:sz w:val="21"/>
    </w:rPr>
  </w:style>
  <w:style w:type="paragraph" w:customStyle="1" w:styleId="a0">
    <w:name w:val="章标题"/>
    <w:next w:val="af1"/>
    <w:pPr>
      <w:numPr>
        <w:ilvl w:val="1"/>
        <w:numId w:val="1"/>
      </w:numPr>
      <w:spacing w:beforeLines="50" w:before="50" w:afterLines="50" w:after="50"/>
      <w:jc w:val="both"/>
      <w:outlineLvl w:val="1"/>
    </w:pPr>
    <w:rPr>
      <w:rFonts w:ascii="黑体" w:eastAsia="黑体"/>
      <w:sz w:val="21"/>
    </w:rPr>
  </w:style>
  <w:style w:type="paragraph" w:customStyle="1" w:styleId="a1">
    <w:name w:val="一级条标题"/>
    <w:basedOn w:val="a0"/>
    <w:next w:val="af1"/>
    <w:pPr>
      <w:numPr>
        <w:ilvl w:val="2"/>
      </w:numPr>
      <w:tabs>
        <w:tab w:val="num" w:pos="1200"/>
      </w:tabs>
      <w:spacing w:beforeLines="0" w:before="0" w:afterLines="0" w:after="0"/>
      <w:ind w:left="1200" w:hanging="720"/>
      <w:outlineLvl w:val="2"/>
    </w:pPr>
  </w:style>
  <w:style w:type="paragraph" w:customStyle="1" w:styleId="af2">
    <w:name w:val="二级条标题"/>
    <w:basedOn w:val="a1"/>
    <w:next w:val="af1"/>
    <w:pPr>
      <w:numPr>
        <w:ilvl w:val="3"/>
      </w:numPr>
      <w:tabs>
        <w:tab w:val="num" w:pos="1200"/>
      </w:tabs>
      <w:ind w:left="1200" w:hanging="720"/>
      <w:outlineLvl w:val="3"/>
    </w:pPr>
  </w:style>
  <w:style w:type="character" w:customStyle="1" w:styleId="af3">
    <w:name w:val="发布"/>
    <w:rPr>
      <w:rFonts w:ascii="黑体" w:eastAsia="黑体"/>
      <w:spacing w:val="22"/>
      <w:w w:val="100"/>
      <w:position w:val="3"/>
      <w:sz w:val="28"/>
    </w:rPr>
  </w:style>
  <w:style w:type="paragraph" w:customStyle="1" w:styleId="af4">
    <w:name w:val="发布部门"/>
    <w:next w:val="af1"/>
    <w:pPr>
      <w:framePr w:w="7433" w:h="585" w:hRule="exact" w:hSpace="180" w:vSpace="180" w:wrap="around" w:hAnchor="margin" w:xAlign="center" w:y="14401" w:anchorLock="1"/>
      <w:jc w:val="center"/>
    </w:pPr>
    <w:rPr>
      <w:rFonts w:ascii="宋体"/>
      <w:b/>
      <w:spacing w:val="20"/>
      <w:w w:val="135"/>
      <w:sz w:val="36"/>
    </w:rPr>
  </w:style>
  <w:style w:type="paragraph" w:customStyle="1" w:styleId="af5">
    <w:name w:val="发布日期"/>
    <w:pPr>
      <w:framePr w:w="4000" w:h="473" w:hRule="exact" w:hSpace="180" w:vSpace="180" w:wrap="around" w:hAnchor="margin" w:y="13511" w:anchorLock="1"/>
    </w:pPr>
    <w:rPr>
      <w:rFonts w:eastAsia="黑体"/>
      <w:sz w:val="28"/>
    </w:rPr>
  </w:style>
  <w:style w:type="paragraph" w:customStyle="1" w:styleId="20">
    <w:name w:val="封面标准号2"/>
    <w:basedOn w:val="a5"/>
    <w:pPr>
      <w:framePr w:w="9138" w:h="1244" w:hRule="exact" w:wrap="auto" w:vAnchor="page" w:hAnchor="margin" w:y="2908" w:anchorLock="1"/>
      <w:kinsoku w:val="0"/>
      <w:overflowPunct w:val="0"/>
      <w:autoSpaceDE w:val="0"/>
      <w:autoSpaceDN w:val="0"/>
      <w:snapToGrid/>
      <w:spacing w:before="357" w:line="280" w:lineRule="exact"/>
      <w:ind w:firstLineChars="0" w:firstLine="0"/>
      <w:jc w:val="right"/>
      <w:textAlignment w:val="center"/>
    </w:pPr>
    <w:rPr>
      <w:kern w:val="0"/>
      <w:szCs w:val="20"/>
    </w:rPr>
  </w:style>
  <w:style w:type="paragraph" w:customStyle="1" w:styleId="af6">
    <w:name w:val="封面标准代替信息"/>
    <w:basedOn w:val="20"/>
    <w:pPr>
      <w:framePr w:wrap="auto"/>
      <w:spacing w:before="57"/>
    </w:pPr>
    <w:rPr>
      <w:rFonts w:ascii="宋体"/>
      <w:sz w:val="21"/>
    </w:rPr>
  </w:style>
  <w:style w:type="paragraph" w:customStyle="1" w:styleId="af7">
    <w:name w:val="封面标准名称"/>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8">
    <w:name w:val="封面标准文稿编辑信息"/>
    <w:pPr>
      <w:spacing w:before="180" w:line="180" w:lineRule="exact"/>
      <w:jc w:val="center"/>
    </w:pPr>
    <w:rPr>
      <w:rFonts w:ascii="宋体"/>
      <w:sz w:val="21"/>
    </w:rPr>
  </w:style>
  <w:style w:type="paragraph" w:customStyle="1" w:styleId="af9">
    <w:name w:val="封面标准英文名称"/>
    <w:pPr>
      <w:widowControl w:val="0"/>
      <w:spacing w:before="370" w:line="400" w:lineRule="exact"/>
      <w:jc w:val="center"/>
    </w:pPr>
    <w:rPr>
      <w:sz w:val="28"/>
    </w:rPr>
  </w:style>
  <w:style w:type="paragraph" w:customStyle="1" w:styleId="afa">
    <w:name w:val="封面正文"/>
    <w:pPr>
      <w:jc w:val="both"/>
    </w:pPr>
  </w:style>
  <w:style w:type="paragraph" w:customStyle="1" w:styleId="afb">
    <w:name w:val="目次、标准名称标题"/>
    <w:basedOn w:val="a"/>
    <w:next w:val="af1"/>
    <w:pPr>
      <w:numPr>
        <w:numId w:val="0"/>
      </w:numPr>
      <w:spacing w:line="460" w:lineRule="exact"/>
    </w:pPr>
  </w:style>
  <w:style w:type="paragraph" w:customStyle="1" w:styleId="a2">
    <w:name w:val="三级条标题"/>
    <w:basedOn w:val="af2"/>
    <w:next w:val="af1"/>
    <w:pPr>
      <w:numPr>
        <w:ilvl w:val="4"/>
      </w:numPr>
      <w:tabs>
        <w:tab w:val="num" w:pos="1200"/>
      </w:tabs>
      <w:ind w:left="1200" w:hanging="720"/>
      <w:outlineLvl w:val="4"/>
    </w:pPr>
  </w:style>
  <w:style w:type="paragraph" w:customStyle="1" w:styleId="afc">
    <w:name w:val="实施日期"/>
    <w:basedOn w:val="af5"/>
    <w:pPr>
      <w:framePr w:hSpace="0" w:wrap="around" w:xAlign="right"/>
      <w:jc w:val="right"/>
    </w:pPr>
  </w:style>
  <w:style w:type="paragraph" w:customStyle="1" w:styleId="a3">
    <w:name w:val="四级条标题"/>
    <w:basedOn w:val="a2"/>
    <w:next w:val="af1"/>
    <w:pPr>
      <w:numPr>
        <w:ilvl w:val="5"/>
      </w:numPr>
      <w:tabs>
        <w:tab w:val="num" w:pos="1200"/>
      </w:tabs>
      <w:ind w:left="1200" w:hanging="720"/>
      <w:outlineLvl w:val="5"/>
    </w:pPr>
  </w:style>
  <w:style w:type="paragraph" w:customStyle="1" w:styleId="afd">
    <w:name w:val="文献分类号"/>
    <w:pPr>
      <w:framePr w:hSpace="180" w:vSpace="180" w:wrap="around" w:hAnchor="margin" w:y="1" w:anchorLock="1"/>
      <w:widowControl w:val="0"/>
      <w:textAlignment w:val="center"/>
    </w:pPr>
    <w:rPr>
      <w:rFonts w:eastAsia="黑体"/>
      <w:sz w:val="21"/>
    </w:rPr>
  </w:style>
  <w:style w:type="paragraph" w:customStyle="1" w:styleId="a4">
    <w:name w:val="五级条标题"/>
    <w:basedOn w:val="a3"/>
    <w:next w:val="af1"/>
    <w:pPr>
      <w:numPr>
        <w:ilvl w:val="6"/>
      </w:numPr>
      <w:tabs>
        <w:tab w:val="num" w:pos="1200"/>
      </w:tabs>
      <w:ind w:left="1200" w:hanging="720"/>
      <w:outlineLvl w:val="6"/>
    </w:pPr>
  </w:style>
  <w:style w:type="character" w:styleId="afe">
    <w:name w:val="page number"/>
    <w:rPr>
      <w:rFonts w:ascii="Times New Roman" w:eastAsia="宋体" w:hAnsi="Times New Roman"/>
      <w:sz w:val="18"/>
    </w:rPr>
  </w:style>
  <w:style w:type="paragraph" w:styleId="aff">
    <w:name w:val="Plain Text"/>
    <w:basedOn w:val="a5"/>
    <w:pPr>
      <w:adjustRightInd/>
      <w:snapToGrid/>
      <w:spacing w:line="240" w:lineRule="auto"/>
      <w:ind w:firstLineChars="0" w:firstLine="0"/>
    </w:pPr>
    <w:rPr>
      <w:rFonts w:ascii="宋体" w:hAnsi="Courier New" w:cs="Courier New"/>
      <w:sz w:val="21"/>
      <w:szCs w:val="21"/>
    </w:rPr>
  </w:style>
  <w:style w:type="paragraph" w:styleId="aff0">
    <w:name w:val="footer"/>
    <w:basedOn w:val="a5"/>
    <w:link w:val="aff1"/>
    <w:uiPriority w:val="99"/>
    <w:qFormat/>
    <w:pPr>
      <w:tabs>
        <w:tab w:val="center" w:pos="4153"/>
        <w:tab w:val="right" w:pos="8306"/>
      </w:tabs>
      <w:spacing w:line="240" w:lineRule="auto"/>
      <w:jc w:val="left"/>
    </w:pPr>
    <w:rPr>
      <w:sz w:val="18"/>
      <w:szCs w:val="18"/>
    </w:rPr>
  </w:style>
  <w:style w:type="character" w:styleId="HTML">
    <w:name w:val="HTML Code"/>
    <w:rPr>
      <w:rFonts w:ascii="Courier New" w:hAnsi="Courier New"/>
      <w:sz w:val="20"/>
      <w:szCs w:val="20"/>
    </w:rPr>
  </w:style>
  <w:style w:type="paragraph" w:styleId="aff2">
    <w:name w:val="header"/>
    <w:basedOn w:val="a5"/>
    <w:link w:val="aff3"/>
    <w:qFormat/>
    <w:rsid w:val="00490C8D"/>
    <w:pPr>
      <w:pBdr>
        <w:bottom w:val="single" w:sz="6" w:space="1" w:color="auto"/>
      </w:pBdr>
      <w:tabs>
        <w:tab w:val="center" w:pos="4153"/>
        <w:tab w:val="right" w:pos="8306"/>
      </w:tabs>
      <w:snapToGrid/>
      <w:spacing w:line="240" w:lineRule="atLeast"/>
      <w:ind w:firstLineChars="0" w:firstLine="0"/>
      <w:jc w:val="center"/>
      <w:textAlignment w:val="baseline"/>
    </w:pPr>
    <w:rPr>
      <w:kern w:val="0"/>
      <w:sz w:val="18"/>
      <w:szCs w:val="20"/>
    </w:rPr>
  </w:style>
  <w:style w:type="paragraph" w:customStyle="1" w:styleId="aff4">
    <w:name w:val="标准标志"/>
    <w:next w:val="a5"/>
    <w:rsid w:val="00AC6DB3"/>
    <w:pPr>
      <w:framePr w:w="2268" w:h="1392" w:hRule="exact" w:wrap="around" w:hAnchor="margin" w:x="6748" w:y="171" w:anchorLock="1"/>
      <w:shd w:val="solid" w:color="FFFFFF" w:fill="FFFFFF"/>
      <w:spacing w:line="0" w:lineRule="atLeast"/>
      <w:jc w:val="right"/>
    </w:pPr>
    <w:rPr>
      <w:b/>
      <w:w w:val="130"/>
      <w:sz w:val="96"/>
    </w:rPr>
  </w:style>
  <w:style w:type="paragraph" w:styleId="TOC">
    <w:name w:val="TOC Heading"/>
    <w:basedOn w:val="1"/>
    <w:next w:val="a5"/>
    <w:uiPriority w:val="39"/>
    <w:unhideWhenUsed/>
    <w:qFormat/>
    <w:rsid w:val="00FE34C5"/>
    <w:pPr>
      <w:adjustRightInd/>
      <w:snapToGrid/>
      <w:spacing w:after="0" w:line="259" w:lineRule="auto"/>
      <w:jc w:val="left"/>
      <w:outlineLvl w:val="9"/>
    </w:pPr>
    <w:rPr>
      <w:rFonts w:asciiTheme="majorHAnsi" w:eastAsiaTheme="majorEastAsia" w:hAnsiTheme="majorHAnsi" w:cstheme="majorBidi"/>
      <w:b w:val="0"/>
      <w:bCs w:val="0"/>
      <w:color w:val="2F5496" w:themeColor="accent1" w:themeShade="BF"/>
      <w:kern w:val="0"/>
      <w:szCs w:val="32"/>
    </w:rPr>
  </w:style>
  <w:style w:type="paragraph" w:styleId="TOC1">
    <w:name w:val="toc 1"/>
    <w:basedOn w:val="a5"/>
    <w:next w:val="a5"/>
    <w:autoRedefine/>
    <w:uiPriority w:val="39"/>
    <w:rsid w:val="009A67A1"/>
    <w:pPr>
      <w:tabs>
        <w:tab w:val="right" w:leader="dot" w:pos="9345"/>
      </w:tabs>
      <w:spacing w:line="400" w:lineRule="exact"/>
      <w:ind w:firstLine="560"/>
    </w:pPr>
  </w:style>
  <w:style w:type="paragraph" w:styleId="TOC2">
    <w:name w:val="toc 2"/>
    <w:basedOn w:val="a5"/>
    <w:next w:val="a5"/>
    <w:autoRedefine/>
    <w:uiPriority w:val="39"/>
    <w:rsid w:val="00FE34C5"/>
    <w:pPr>
      <w:ind w:leftChars="200" w:left="420"/>
    </w:pPr>
  </w:style>
  <w:style w:type="character" w:styleId="aff5">
    <w:name w:val="Hyperlink"/>
    <w:basedOn w:val="a6"/>
    <w:uiPriority w:val="99"/>
    <w:unhideWhenUsed/>
    <w:rsid w:val="00FE34C5"/>
    <w:rPr>
      <w:color w:val="0563C1" w:themeColor="hyperlink"/>
      <w:u w:val="single"/>
    </w:rPr>
  </w:style>
  <w:style w:type="character" w:customStyle="1" w:styleId="aff1">
    <w:name w:val="页脚 字符"/>
    <w:basedOn w:val="a6"/>
    <w:link w:val="aff0"/>
    <w:uiPriority w:val="99"/>
    <w:qFormat/>
    <w:rsid w:val="0081645E"/>
    <w:rPr>
      <w:kern w:val="2"/>
      <w:sz w:val="18"/>
      <w:szCs w:val="18"/>
    </w:rPr>
  </w:style>
  <w:style w:type="paragraph" w:styleId="aff6">
    <w:name w:val="Balloon Text"/>
    <w:basedOn w:val="a5"/>
    <w:link w:val="aff7"/>
    <w:rsid w:val="0053018A"/>
    <w:pPr>
      <w:spacing w:line="240" w:lineRule="auto"/>
    </w:pPr>
    <w:rPr>
      <w:sz w:val="18"/>
      <w:szCs w:val="18"/>
    </w:rPr>
  </w:style>
  <w:style w:type="character" w:customStyle="1" w:styleId="aff7">
    <w:name w:val="批注框文本 字符"/>
    <w:basedOn w:val="a6"/>
    <w:link w:val="aff6"/>
    <w:rsid w:val="0053018A"/>
    <w:rPr>
      <w:kern w:val="2"/>
      <w:sz w:val="18"/>
      <w:szCs w:val="18"/>
    </w:rPr>
  </w:style>
  <w:style w:type="paragraph" w:styleId="aff8">
    <w:name w:val="annotation text"/>
    <w:basedOn w:val="a5"/>
    <w:link w:val="aff9"/>
    <w:rsid w:val="008568F9"/>
    <w:pPr>
      <w:jc w:val="left"/>
    </w:pPr>
  </w:style>
  <w:style w:type="character" w:customStyle="1" w:styleId="aff9">
    <w:name w:val="批注文字 字符"/>
    <w:basedOn w:val="a6"/>
    <w:link w:val="aff8"/>
    <w:rsid w:val="008568F9"/>
    <w:rPr>
      <w:kern w:val="2"/>
      <w:sz w:val="28"/>
      <w:szCs w:val="24"/>
    </w:rPr>
  </w:style>
  <w:style w:type="paragraph" w:styleId="affa">
    <w:name w:val="annotation subject"/>
    <w:basedOn w:val="aff8"/>
    <w:next w:val="aff8"/>
    <w:link w:val="affb"/>
    <w:rsid w:val="008568F9"/>
    <w:pPr>
      <w:adjustRightInd/>
      <w:snapToGrid/>
      <w:spacing w:line="240" w:lineRule="auto"/>
      <w:ind w:firstLineChars="0" w:firstLine="0"/>
    </w:pPr>
    <w:rPr>
      <w:rFonts w:ascii="Calibri" w:hAnsi="Calibri"/>
      <w:b/>
      <w:bCs/>
      <w:sz w:val="21"/>
    </w:rPr>
  </w:style>
  <w:style w:type="character" w:customStyle="1" w:styleId="affb">
    <w:name w:val="批注主题 字符"/>
    <w:basedOn w:val="aff9"/>
    <w:link w:val="affa"/>
    <w:rsid w:val="008568F9"/>
    <w:rPr>
      <w:rFonts w:ascii="Calibri" w:hAnsi="Calibri"/>
      <w:b/>
      <w:bCs/>
      <w:kern w:val="2"/>
      <w:sz w:val="21"/>
      <w:szCs w:val="24"/>
    </w:rPr>
  </w:style>
  <w:style w:type="character" w:customStyle="1" w:styleId="aff3">
    <w:name w:val="页眉 字符"/>
    <w:basedOn w:val="a6"/>
    <w:link w:val="aff2"/>
    <w:rsid w:val="00E40119"/>
    <w:rPr>
      <w:sz w:val="18"/>
    </w:rPr>
  </w:style>
  <w:style w:type="paragraph" w:customStyle="1" w:styleId="11">
    <w:name w:val="列表段落1"/>
    <w:basedOn w:val="a5"/>
    <w:uiPriority w:val="99"/>
    <w:qFormat/>
    <w:rsid w:val="00E40119"/>
    <w:pPr>
      <w:adjustRightInd/>
      <w:snapToGrid/>
      <w:spacing w:line="240" w:lineRule="auto"/>
      <w:ind w:firstLine="420"/>
    </w:pPr>
    <w:rPr>
      <w:rFonts w:asciiTheme="minorHAnsi" w:eastAsiaTheme="minorEastAsia" w:hAnsiTheme="minorHAnsi" w:cstheme="minorBidi"/>
      <w:sz w:val="21"/>
    </w:rPr>
  </w:style>
  <w:style w:type="paragraph" w:styleId="affc">
    <w:name w:val="List Paragraph"/>
    <w:basedOn w:val="a5"/>
    <w:uiPriority w:val="34"/>
    <w:qFormat/>
    <w:rsid w:val="00E40119"/>
    <w:pPr>
      <w:adjustRightInd/>
      <w:snapToGrid/>
      <w:spacing w:line="240" w:lineRule="auto"/>
      <w:ind w:firstLine="420"/>
    </w:pPr>
    <w:rPr>
      <w:rFonts w:asciiTheme="minorHAnsi" w:eastAsiaTheme="minorEastAsia" w:hAnsiTheme="minorHAnsi" w:cstheme="minorBidi"/>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7235622">
      <w:bodyDiv w:val="1"/>
      <w:marLeft w:val="0"/>
      <w:marRight w:val="0"/>
      <w:marTop w:val="0"/>
      <w:marBottom w:val="0"/>
      <w:divBdr>
        <w:top w:val="none" w:sz="0" w:space="0" w:color="auto"/>
        <w:left w:val="none" w:sz="0" w:space="0" w:color="auto"/>
        <w:bottom w:val="none" w:sz="0" w:space="0" w:color="auto"/>
        <w:right w:val="none" w:sz="0" w:space="0" w:color="auto"/>
      </w:divBdr>
    </w:div>
    <w:div w:id="1666590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8.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75802B-EC75-48FA-A2E7-49178656A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921</TotalTime>
  <Pages>6</Pages>
  <Words>405</Words>
  <Characters>2310</Characters>
  <Application>Microsoft Office Word</Application>
  <DocSecurity>0</DocSecurity>
  <Lines>19</Lines>
  <Paragraphs>5</Paragraphs>
  <ScaleCrop>false</ScaleCrop>
  <Company/>
  <LinksUpToDate>false</LinksUpToDate>
  <CharactersWithSpaces>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表1</dc:title>
  <dc:subject/>
  <dc:creator>WLQ</dc:creator>
  <cp:keywords/>
  <dc:description/>
  <cp:lastModifiedBy>LHJ</cp:lastModifiedBy>
  <cp:revision>107</cp:revision>
  <cp:lastPrinted>2021-06-16T10:12:00Z</cp:lastPrinted>
  <dcterms:created xsi:type="dcterms:W3CDTF">2021-06-10T09:00:00Z</dcterms:created>
  <dcterms:modified xsi:type="dcterms:W3CDTF">2023-08-31T03:06:00Z</dcterms:modified>
</cp:coreProperties>
</file>