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56C27" w14:textId="77777777" w:rsidR="00A74A0B" w:rsidRDefault="00000000">
      <w:pPr>
        <w:pStyle w:val="affffff5"/>
        <w:framePr w:wrap="around"/>
      </w:pPr>
      <w:r>
        <w:rPr>
          <w:rFonts w:ascii="Times New Roman"/>
        </w:rPr>
        <w:t>ICS</w:t>
      </w:r>
      <w:r>
        <w:rPr>
          <w:rFonts w:ascii="MS Gothic" w:eastAsia="MS Gothic" w:hAnsi="MS Gothic" w:cs="MS Gothic" w:hint="eastAsia"/>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73.</w:t>
      </w:r>
      <w:r>
        <w:t>100.01</w:t>
      </w:r>
      <w:r>
        <w:fldChar w:fldCharType="end"/>
      </w:r>
      <w:bookmarkEnd w:id="0"/>
    </w:p>
    <w:p w14:paraId="0072E612" w14:textId="77777777" w:rsidR="00A74A0B" w:rsidRDefault="00000000">
      <w:pPr>
        <w:framePr w:hSpace="180" w:vSpace="180" w:wrap="around" w:hAnchor="margin" w:y="1" w:anchorLock="1"/>
        <w:jc w:val="left"/>
        <w:textAlignment w:val="center"/>
        <w:rPr>
          <w:rFonts w:ascii="黑体" w:eastAsia="黑体"/>
          <w:kern w:val="0"/>
          <w:szCs w:val="21"/>
        </w:rPr>
      </w:pPr>
      <w:r>
        <w:rPr>
          <w:rFonts w:ascii="黑体" w:eastAsia="黑体"/>
          <w:kern w:val="0"/>
          <w:szCs w:val="21"/>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ascii="黑体" w:eastAsia="黑体"/>
          <w:kern w:val="0"/>
          <w:szCs w:val="21"/>
        </w:rPr>
        <w:instrText xml:space="preserve"> FORMTEXT </w:instrText>
      </w:r>
      <w:r>
        <w:rPr>
          <w:rFonts w:ascii="黑体" w:eastAsia="黑体"/>
          <w:kern w:val="0"/>
          <w:szCs w:val="21"/>
        </w:rPr>
      </w:r>
      <w:r>
        <w:rPr>
          <w:rFonts w:ascii="黑体" w:eastAsia="黑体"/>
          <w:kern w:val="0"/>
          <w:szCs w:val="21"/>
        </w:rPr>
        <w:fldChar w:fldCharType="separate"/>
      </w:r>
      <w:r>
        <w:rPr>
          <w:rFonts w:ascii="黑体" w:eastAsia="黑体" w:hint="eastAsia"/>
          <w:kern w:val="0"/>
          <w:szCs w:val="21"/>
        </w:rPr>
        <w:t>D</w:t>
      </w:r>
      <w:r>
        <w:rPr>
          <w:rFonts w:ascii="黑体" w:eastAsia="黑体"/>
          <w:kern w:val="0"/>
          <w:szCs w:val="21"/>
        </w:rPr>
        <w:t>04</w:t>
      </w:r>
      <w:r>
        <w:rPr>
          <w:rFonts w:ascii="黑体" w:eastAsia="黑体"/>
          <w:kern w:val="0"/>
          <w:szCs w:val="21"/>
        </w:rPr>
        <w:fldChar w:fldCharType="end"/>
      </w:r>
      <w:bookmarkEnd w:id="1"/>
    </w:p>
    <w:p w14:paraId="52F0E21B" w14:textId="77777777" w:rsidR="00A74A0B" w:rsidRDefault="00A74A0B">
      <w:pPr>
        <w:pStyle w:val="afffff"/>
        <w:framePr w:wrap="around"/>
      </w:pPr>
    </w:p>
    <w:p w14:paraId="7E1F0E08" w14:textId="77777777" w:rsidR="00A74A0B" w:rsidRDefault="00000000">
      <w:pPr>
        <w:pStyle w:val="afffff1"/>
        <w:framePr w:wrap="around"/>
      </w:pPr>
      <w:r>
        <w:rPr>
          <w:rFonts w:hint="eastAsia"/>
        </w:rPr>
        <w:t>中国煤炭学会团体标准</w:t>
      </w:r>
    </w:p>
    <w:p w14:paraId="086A479D" w14:textId="606971EA" w:rsidR="00A74A0B" w:rsidRDefault="00000000">
      <w:pPr>
        <w:pStyle w:val="21"/>
        <w:framePr w:wrap="around"/>
        <w:rPr>
          <w:lang w:val="de-DE"/>
        </w:rPr>
      </w:pPr>
      <w:r>
        <w:rPr>
          <w:rFonts w:ascii="Times New Roman" w:hint="eastAsia"/>
          <w:lang w:val="de-DE"/>
        </w:rPr>
        <w:t>T</w:t>
      </w:r>
      <w:r>
        <w:rPr>
          <w:rFonts w:ascii="Times New Roman"/>
          <w:lang w:val="de-DE"/>
        </w:rPr>
        <w:t>/</w:t>
      </w:r>
      <w:r>
        <w:rPr>
          <w:rFonts w:ascii="Times New Roman" w:hint="eastAsia"/>
          <w:lang w:val="de-DE"/>
        </w:rPr>
        <w:t>CCS</w:t>
      </w:r>
      <w:r w:rsidR="007E09FD">
        <w:rPr>
          <w:rFonts w:ascii="Times New Roman"/>
          <w:lang w:val="de-DE"/>
        </w:rPr>
        <w:t xml:space="preserve"> </w:t>
      </w:r>
      <w:r w:rsidR="007E09FD">
        <w:t>XXX</w:t>
      </w:r>
      <w:r>
        <w:rPr>
          <w:lang w:val="de-DE"/>
        </w:rPr>
        <w:t>—</w:t>
      </w:r>
      <w:r>
        <w:rPr>
          <w:rFonts w:hint="eastAsia"/>
        </w:rPr>
        <w:t>202</w:t>
      </w:r>
      <w:r w:rsidR="007E09FD">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A74A0B" w14:paraId="63A839EA" w14:textId="77777777">
        <w:tc>
          <w:tcPr>
            <w:tcW w:w="9356" w:type="dxa"/>
            <w:tcBorders>
              <w:top w:val="nil"/>
              <w:left w:val="nil"/>
              <w:bottom w:val="nil"/>
              <w:right w:val="nil"/>
            </w:tcBorders>
          </w:tcPr>
          <w:p w14:paraId="704A0B81" w14:textId="77777777" w:rsidR="00A74A0B" w:rsidRDefault="00000000">
            <w:pPr>
              <w:pStyle w:val="afffff9"/>
              <w:framePr w:wrap="around"/>
            </w:pPr>
            <w:bookmarkStart w:id="2" w:name="DT"/>
            <w:r>
              <w:rPr>
                <w:noProof/>
              </w:rPr>
              <mc:AlternateContent>
                <mc:Choice Requires="wps">
                  <w:drawing>
                    <wp:anchor distT="0" distB="0" distL="114300" distR="114300" simplePos="0" relativeHeight="251659264" behindDoc="1" locked="0" layoutInCell="1" allowOverlap="1" wp14:anchorId="0EE3AC64" wp14:editId="4F592F40">
                      <wp:simplePos x="0" y="0"/>
                      <wp:positionH relativeFrom="column">
                        <wp:posOffset>4734560</wp:posOffset>
                      </wp:positionH>
                      <wp:positionV relativeFrom="paragraph">
                        <wp:posOffset>1521460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w14:anchorId="41C87EA1" id="矩形 1" o:spid="_x0000_s1026" style="position:absolute;left:0;text-align:left;margin-left:372.8pt;margin-top:119.8pt;width:90pt;height:18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" stroked="f"/>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2"/>
          </w:p>
        </w:tc>
      </w:tr>
    </w:tbl>
    <w:p w14:paraId="47C2AF22" w14:textId="77777777" w:rsidR="00A74A0B" w:rsidRDefault="00A74A0B">
      <w:pPr>
        <w:pStyle w:val="21"/>
        <w:framePr w:wrap="around"/>
      </w:pPr>
    </w:p>
    <w:p w14:paraId="12C57F20" w14:textId="77777777" w:rsidR="00A74A0B" w:rsidRDefault="00A74A0B">
      <w:pPr>
        <w:pStyle w:val="21"/>
        <w:framePr w:wrap="around"/>
      </w:pPr>
    </w:p>
    <w:p w14:paraId="3DAAA4F3" w14:textId="77777777" w:rsidR="00A74A0B" w:rsidRDefault="00000000">
      <w:pPr>
        <w:pStyle w:val="afffffb"/>
        <w:framePr w:wrap="around"/>
      </w:pPr>
      <w:r>
        <w:rPr>
          <w:rFonts w:hint="eastAsia"/>
        </w:rPr>
        <w:t>井工煤矿智能化供排水系统运</w:t>
      </w:r>
      <w:proofErr w:type="gramStart"/>
      <w:r>
        <w:rPr>
          <w:rFonts w:hint="eastAsia"/>
        </w:rPr>
        <w:t>维管理</w:t>
      </w:r>
      <w:proofErr w:type="gramEnd"/>
      <w:r>
        <w:rPr>
          <w:rFonts w:hint="eastAsia"/>
        </w:rPr>
        <w:t>规范</w:t>
      </w:r>
    </w:p>
    <w:p w14:paraId="5686CC34" w14:textId="77777777" w:rsidR="00A74A0B" w:rsidRDefault="00A74A0B">
      <w:pPr>
        <w:pStyle w:val="afffffb"/>
        <w:framePr w:wrap="around"/>
      </w:pPr>
    </w:p>
    <w:p w14:paraId="0C54BD23" w14:textId="77777777" w:rsidR="00A74A0B" w:rsidRDefault="00000000">
      <w:pPr>
        <w:pStyle w:val="afffffc"/>
        <w:framePr w:wrap="around"/>
      </w:pPr>
      <w:r>
        <w:t xml:space="preserve">Operation and maintenance management </w:t>
      </w:r>
      <w:r>
        <w:rPr>
          <w:rFonts w:hint="eastAsia"/>
        </w:rPr>
        <w:t>s</w:t>
      </w:r>
      <w:r>
        <w:t>pecification of intelligent water supply and drainage system for coal mine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A74A0B" w14:paraId="5BFB13F2" w14:textId="77777777">
        <w:tc>
          <w:tcPr>
            <w:tcW w:w="9855" w:type="dxa"/>
            <w:tcBorders>
              <w:top w:val="nil"/>
              <w:left w:val="nil"/>
              <w:bottom w:val="nil"/>
              <w:right w:val="nil"/>
            </w:tcBorders>
          </w:tcPr>
          <w:p w14:paraId="29E89DD1" w14:textId="777BB878" w:rsidR="00A74A0B" w:rsidRDefault="00000000">
            <w:pPr>
              <w:pStyle w:val="affffff0"/>
              <w:framePr w:wrap="around"/>
            </w:pPr>
            <w:r>
              <w:rPr>
                <w:rFonts w:hint="eastAsia"/>
              </w:rPr>
              <w:t>（</w:t>
            </w:r>
            <w:bookmarkStart w:id="3" w:name="LB"/>
            <w:r w:rsidR="007E09FD">
              <w:rPr>
                <w:rFonts w:hint="eastAsia"/>
              </w:rPr>
              <w:t>征求意见</w:t>
            </w:r>
            <w:r>
              <w:rPr>
                <w:rFonts w:hint="eastAsia"/>
              </w:rPr>
              <w:t>稿</w:t>
            </w:r>
            <w:bookmarkEnd w:id="3"/>
            <w:r>
              <w:rPr>
                <w:rFonts w:hint="eastAsia"/>
              </w:rPr>
              <w:t>）</w:t>
            </w:r>
            <w:r>
              <w:rPr>
                <w:noProof/>
              </w:rPr>
              <mc:AlternateContent>
                <mc:Choice Requires="wps">
                  <w:drawing>
                    <wp:anchor distT="0" distB="0" distL="114300" distR="114300" simplePos="0" relativeHeight="251661312" behindDoc="1" locked="1" layoutInCell="1" allowOverlap="1" wp14:anchorId="2B76898F" wp14:editId="7D880E95">
                      <wp:simplePos x="0" y="0"/>
                      <wp:positionH relativeFrom="column">
                        <wp:posOffset>2200910</wp:posOffset>
                      </wp:positionH>
                      <wp:positionV relativeFrom="paragraph">
                        <wp:posOffset>4281805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w14:anchorId="3C642D75" id="矩形 1" o:spid="_x0000_s1026" style="position:absolute;left:0;text-align:left;margin-left:173.3pt;margin-top:337.15pt;width:150pt;height:20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" stroked="f">
                      <w10:anchorlock/>
                    </v:rect>
                  </w:pict>
                </mc:Fallback>
              </mc:AlternateContent>
            </w:r>
            <w:r>
              <w:rPr>
                <w:noProof/>
              </w:rPr>
              <mc:AlternateContent>
                <mc:Choice Requires="wps">
                  <w:drawing>
                    <wp:anchor distT="0" distB="0" distL="114300" distR="114300" simplePos="0" relativeHeight="251660288" behindDoc="1" locked="0" layoutInCell="1" allowOverlap="1" wp14:anchorId="67A46FF3" wp14:editId="2A67A701">
                      <wp:simplePos x="0" y="0"/>
                      <wp:positionH relativeFrom="column">
                        <wp:posOffset>2454910</wp:posOffset>
                      </wp:positionH>
                      <wp:positionV relativeFrom="paragraph">
                        <wp:posOffset>3964305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w14:anchorId="39504292" id="矩形 1" o:spid="_x0000_s1026" style="position:absolute;left:0;text-align:left;margin-left:193.3pt;margin-top:312.15pt;width:100pt;height:2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" stroked="f"/>
                  </w:pict>
                </mc:Fallback>
              </mc:AlternateContent>
            </w:r>
          </w:p>
        </w:tc>
      </w:tr>
      <w:tr w:rsidR="00A74A0B" w14:paraId="09C882A8" w14:textId="77777777">
        <w:tc>
          <w:tcPr>
            <w:tcW w:w="9855" w:type="dxa"/>
            <w:tcBorders>
              <w:top w:val="nil"/>
              <w:left w:val="nil"/>
              <w:bottom w:val="nil"/>
              <w:right w:val="nil"/>
            </w:tcBorders>
          </w:tcPr>
          <w:p w14:paraId="4A390D85" w14:textId="77777777" w:rsidR="00A74A0B" w:rsidRDefault="00A74A0B">
            <w:pPr>
              <w:pStyle w:val="affffff2"/>
              <w:framePr w:wrap="around"/>
              <w:jc w:val="both"/>
            </w:pPr>
          </w:p>
        </w:tc>
      </w:tr>
    </w:tbl>
    <w:bookmarkStart w:id="4" w:name="FY"/>
    <w:p w14:paraId="6C492A9D" w14:textId="77777777" w:rsidR="00A74A0B" w:rsidRDefault="00000000">
      <w:pPr>
        <w:pStyle w:val="afffffe"/>
        <w:framePr w:wrap="around" w:hAnchor="page" w:x="1409" w:y="14111"/>
        <w:jc w:val="both"/>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    </w:t>
      </w:r>
      <w:r>
        <w:rPr>
          <w:rFonts w:ascii="黑体"/>
        </w:rPr>
        <w:fldChar w:fldCharType="end"/>
      </w:r>
      <w:bookmarkEnd w:id="4"/>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rPr>
          <w:rFonts w:hint="eastAsia"/>
        </w:rPr>
        <w:t>发布</w:t>
      </w:r>
      <w:r>
        <w:rPr>
          <w:noProof/>
        </w:rPr>
        <mc:AlternateContent>
          <mc:Choice Requires="wps">
            <w:drawing>
              <wp:anchor distT="0" distB="0" distL="114300" distR="114300" simplePos="0" relativeHeight="251662336" behindDoc="0" locked="1" layoutInCell="1" allowOverlap="1" wp14:anchorId="657E9027" wp14:editId="436D0A40">
                <wp:simplePos x="0" y="0"/>
                <wp:positionH relativeFrom="column">
                  <wp:posOffset>-635</wp:posOffset>
                </wp:positionH>
                <wp:positionV relativeFrom="page">
                  <wp:posOffset>9251950</wp:posOffset>
                </wp:positionV>
                <wp:extent cx="6120130" cy="0"/>
                <wp:effectExtent l="0" t="0" r="0" b="0"/>
                <wp:wrapNone/>
                <wp:docPr id="4" name="直线 1034"/>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6E89CED6" id="直接连接符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">
                <w10:wrap anchory="page"/>
                <w10:anchorlock/>
              </v:line>
            </w:pict>
          </mc:Fallback>
        </mc:AlternateContent>
      </w:r>
    </w:p>
    <w:bookmarkStart w:id="7" w:name="SY"/>
    <w:p w14:paraId="4DF4C318" w14:textId="77777777" w:rsidR="00A74A0B" w:rsidRDefault="00000000">
      <w:pPr>
        <w:pStyle w:val="afffffff5"/>
        <w:framePr w:wrap="around" w:hAnchor="page" w:x="7093" w:y="14089"/>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实施</w:t>
      </w:r>
    </w:p>
    <w:p w14:paraId="41ED4583" w14:textId="77777777" w:rsidR="00A74A0B" w:rsidRDefault="00000000">
      <w:pPr>
        <w:pStyle w:val="affffb"/>
        <w:framePr w:wrap="around"/>
      </w:pPr>
      <w:r>
        <w:rPr>
          <w:noProof/>
        </w:rPr>
        <w:drawing>
          <wp:inline distT="0" distB="0" distL="114300" distR="114300" wp14:anchorId="492F0A2C" wp14:editId="2CA61A6B">
            <wp:extent cx="3666490" cy="623570"/>
            <wp:effectExtent l="0" t="0" r="3810" b="11430"/>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9"/>
                    <a:stretch>
                      <a:fillRect/>
                    </a:stretch>
                  </pic:blipFill>
                  <pic:spPr>
                    <a:xfrm>
                      <a:off x="0" y="0"/>
                      <a:ext cx="3666490" cy="623570"/>
                    </a:xfrm>
                    <a:prstGeom prst="rect">
                      <a:avLst/>
                    </a:prstGeom>
                    <a:noFill/>
                    <a:ln>
                      <a:noFill/>
                    </a:ln>
                  </pic:spPr>
                </pic:pic>
              </a:graphicData>
            </a:graphic>
          </wp:inline>
        </w:drawing>
      </w:r>
    </w:p>
    <w:p w14:paraId="46908B9B" w14:textId="77777777" w:rsidR="00A74A0B" w:rsidRDefault="00000000">
      <w:pPr>
        <w:pStyle w:val="afff3"/>
        <w:sectPr w:rsidR="00A74A0B">
          <w:pgSz w:w="11906" w:h="16838"/>
          <w:pgMar w:top="567" w:right="850" w:bottom="1134" w:left="1418" w:header="0" w:footer="0" w:gutter="0"/>
          <w:pgNumType w:start="1"/>
          <w:cols w:space="720"/>
          <w:docGrid w:type="lines" w:linePitch="312"/>
        </w:sectPr>
      </w:pPr>
      <w:r>
        <w:rPr>
          <w:noProof/>
        </w:rPr>
        <w:drawing>
          <wp:anchor distT="0" distB="0" distL="114300" distR="114300" simplePos="0" relativeHeight="251664384" behindDoc="0" locked="0" layoutInCell="1" allowOverlap="1" wp14:anchorId="7B504BF1" wp14:editId="527E4AEB">
            <wp:simplePos x="0" y="0"/>
            <wp:positionH relativeFrom="margin">
              <wp:posOffset>4504055</wp:posOffset>
            </wp:positionH>
            <wp:positionV relativeFrom="paragraph">
              <wp:posOffset>259715</wp:posOffset>
            </wp:positionV>
            <wp:extent cx="1615440" cy="810895"/>
            <wp:effectExtent l="0" t="0" r="10160" b="1905"/>
            <wp:wrapSquare wrapText="bothSides"/>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0"/>
                    <a:stretch>
                      <a:fillRect/>
                    </a:stretch>
                  </pic:blipFill>
                  <pic:spPr>
                    <a:xfrm>
                      <a:off x="0" y="0"/>
                      <a:ext cx="1615440" cy="810895"/>
                    </a:xfrm>
                    <a:prstGeom prst="rect">
                      <a:avLst/>
                    </a:prstGeom>
                    <a:noFill/>
                    <a:ln>
                      <a:noFill/>
                    </a:ln>
                  </pic:spPr>
                </pic:pic>
              </a:graphicData>
            </a:graphic>
          </wp:anchor>
        </w:drawing>
      </w:r>
      <w:r>
        <w:rPr>
          <w:noProof/>
        </w:rPr>
        <mc:AlternateContent>
          <mc:Choice Requires="wps">
            <w:drawing>
              <wp:anchor distT="0" distB="0" distL="114300" distR="114300" simplePos="0" relativeHeight="251663360" behindDoc="0" locked="0" layoutInCell="1" allowOverlap="1" wp14:anchorId="520D08A4" wp14:editId="59114B4D">
                <wp:simplePos x="0" y="0"/>
                <wp:positionH relativeFrom="column">
                  <wp:posOffset>-635</wp:posOffset>
                </wp:positionH>
                <wp:positionV relativeFrom="paragraph">
                  <wp:posOffset>2339975</wp:posOffset>
                </wp:positionV>
                <wp:extent cx="6120130" cy="0"/>
                <wp:effectExtent l="0" t="0" r="0" b="0"/>
                <wp:wrapNone/>
                <wp:docPr id="5" name="直线 103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943F1C9" id="直接连接符 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"/>
            </w:pict>
          </mc:Fallback>
        </mc:AlternateContent>
      </w:r>
    </w:p>
    <w:p w14:paraId="32488B0E" w14:textId="77777777" w:rsidR="00A74A0B" w:rsidRDefault="00000000">
      <w:pPr>
        <w:keepNext/>
        <w:keepLines/>
        <w:spacing w:before="156" w:after="156" w:line="259" w:lineRule="auto"/>
        <w:jc w:val="center"/>
        <w:rPr>
          <w:rFonts w:ascii="黑体" w:eastAsia="黑体" w:hAnsi="黑体"/>
          <w:color w:val="000000"/>
          <w:kern w:val="0"/>
          <w:sz w:val="28"/>
          <w:szCs w:val="28"/>
        </w:rPr>
      </w:pPr>
      <w:r>
        <w:rPr>
          <w:rFonts w:ascii="黑体" w:eastAsia="黑体" w:hAnsi="黑体" w:hint="eastAsia"/>
          <w:color w:val="000000"/>
          <w:kern w:val="0"/>
          <w:sz w:val="28"/>
          <w:szCs w:val="28"/>
        </w:rPr>
        <w:lastRenderedPageBreak/>
        <w:t>目次</w:t>
      </w:r>
    </w:p>
    <w:p w14:paraId="240B7872" w14:textId="77777777" w:rsidR="00A74A0B" w:rsidRDefault="00A74A0B">
      <w:pPr>
        <w:tabs>
          <w:tab w:val="center" w:pos="4201"/>
          <w:tab w:val="right" w:leader="dot" w:pos="9298"/>
        </w:tabs>
        <w:autoSpaceDE w:val="0"/>
        <w:autoSpaceDN w:val="0"/>
        <w:spacing w:line="360" w:lineRule="auto"/>
        <w:jc w:val="center"/>
        <w:rPr>
          <w:rFonts w:ascii="宋体"/>
        </w:rPr>
      </w:pPr>
    </w:p>
    <w:bookmarkStart w:id="10" w:name="_Toc7738"/>
    <w:p w14:paraId="67187784" w14:textId="77777777" w:rsidR="00A74A0B" w:rsidRDefault="00000000">
      <w:pPr>
        <w:pStyle w:val="TOC1"/>
        <w:spacing w:before="78" w:after="78"/>
        <w:rPr>
          <w:rFonts w:asciiTheme="minorHAnsi" w:eastAsiaTheme="minorEastAsia" w:hAnsiTheme="minorHAnsi" w:cstheme="minorBidi"/>
          <w:szCs w:val="22"/>
        </w:rPr>
      </w:pPr>
      <w:r>
        <w:fldChar w:fldCharType="begin"/>
      </w:r>
      <w:r>
        <w:instrText xml:space="preserve"> TOC \o "1-1" \h \z \u </w:instrText>
      </w:r>
      <w:r>
        <w:fldChar w:fldCharType="separate"/>
      </w:r>
      <w:hyperlink w:anchor="_Toc142577165" w:history="1">
        <w:r>
          <w:rPr>
            <w:rStyle w:val="afffd"/>
          </w:rPr>
          <w:t>前</w:t>
        </w:r>
        <w:r>
          <w:rPr>
            <w:rStyle w:val="afffd"/>
          </w:rPr>
          <w:t>  </w:t>
        </w:r>
        <w:r>
          <w:rPr>
            <w:rStyle w:val="afffd"/>
          </w:rPr>
          <w:t>言</w:t>
        </w:r>
        <w:r>
          <w:tab/>
        </w:r>
        <w:r>
          <w:fldChar w:fldCharType="begin"/>
        </w:r>
        <w:r>
          <w:instrText xml:space="preserve"> PAGEREF _Toc142577165 \h </w:instrText>
        </w:r>
        <w:r>
          <w:fldChar w:fldCharType="separate"/>
        </w:r>
        <w:r>
          <w:t>2</w:t>
        </w:r>
        <w:r>
          <w:fldChar w:fldCharType="end"/>
        </w:r>
      </w:hyperlink>
    </w:p>
    <w:p w14:paraId="30ADF572" w14:textId="77777777" w:rsidR="00A74A0B" w:rsidRDefault="00000000">
      <w:pPr>
        <w:pStyle w:val="TOC1"/>
        <w:spacing w:before="78" w:after="78"/>
        <w:rPr>
          <w:rFonts w:asciiTheme="minorHAnsi" w:eastAsiaTheme="minorEastAsia" w:hAnsiTheme="minorHAnsi" w:cstheme="minorBidi"/>
          <w:szCs w:val="22"/>
        </w:rPr>
      </w:pPr>
      <w:hyperlink w:anchor="_Toc142577166" w:history="1">
        <w:r>
          <w:rPr>
            <w:rStyle w:val="afffd"/>
            <w:rFonts w:hAnsi="黑体"/>
          </w:rPr>
          <w:t>引</w:t>
        </w:r>
        <w:r>
          <w:rPr>
            <w:rStyle w:val="afffd"/>
            <w:rFonts w:hAnsi="黑体"/>
          </w:rPr>
          <w:t>  </w:t>
        </w:r>
        <w:r>
          <w:rPr>
            <w:rStyle w:val="afffd"/>
          </w:rPr>
          <w:t>言</w:t>
        </w:r>
        <w:r>
          <w:tab/>
        </w:r>
        <w:r>
          <w:fldChar w:fldCharType="begin"/>
        </w:r>
        <w:r>
          <w:instrText xml:space="preserve"> PAGEREF _Toc142577166 \h </w:instrText>
        </w:r>
        <w:r>
          <w:fldChar w:fldCharType="separate"/>
        </w:r>
        <w:r>
          <w:t>3</w:t>
        </w:r>
        <w:r>
          <w:fldChar w:fldCharType="end"/>
        </w:r>
      </w:hyperlink>
    </w:p>
    <w:p w14:paraId="1CADDEDF" w14:textId="77777777" w:rsidR="00A74A0B" w:rsidRDefault="00000000">
      <w:pPr>
        <w:pStyle w:val="TOC1"/>
        <w:spacing w:before="78" w:after="78"/>
        <w:rPr>
          <w:rFonts w:asciiTheme="minorHAnsi" w:eastAsiaTheme="minorEastAsia" w:hAnsiTheme="minorHAnsi" w:cstheme="minorBidi"/>
          <w:szCs w:val="22"/>
        </w:rPr>
      </w:pPr>
      <w:hyperlink w:anchor="_Toc142577167" w:history="1">
        <w:r>
          <w:rPr>
            <w:rStyle w:val="afffd"/>
          </w:rPr>
          <w:t>井工煤矿智能化供排水系统运维管理规范</w:t>
        </w:r>
        <w:r>
          <w:tab/>
        </w:r>
        <w:r>
          <w:fldChar w:fldCharType="begin"/>
        </w:r>
        <w:r>
          <w:instrText xml:space="preserve"> PAGEREF _Toc142577167 \h </w:instrText>
        </w:r>
        <w:r>
          <w:fldChar w:fldCharType="separate"/>
        </w:r>
        <w:r>
          <w:t>4</w:t>
        </w:r>
        <w:r>
          <w:fldChar w:fldCharType="end"/>
        </w:r>
      </w:hyperlink>
    </w:p>
    <w:p w14:paraId="554BDD4A" w14:textId="77777777" w:rsidR="00A74A0B" w:rsidRDefault="00000000">
      <w:pPr>
        <w:pStyle w:val="TOC1"/>
        <w:spacing w:before="78" w:after="78"/>
        <w:rPr>
          <w:rFonts w:asciiTheme="minorHAnsi" w:eastAsiaTheme="minorEastAsia" w:hAnsiTheme="minorHAnsi" w:cstheme="minorBidi"/>
          <w:szCs w:val="22"/>
        </w:rPr>
      </w:pPr>
      <w:hyperlink w:anchor="_Toc142577168" w:history="1">
        <w:r>
          <w:rPr>
            <w:rStyle w:val="afffd"/>
            <w:b/>
          </w:rPr>
          <w:t>1  范围</w:t>
        </w:r>
        <w:r>
          <w:tab/>
        </w:r>
        <w:r>
          <w:fldChar w:fldCharType="begin"/>
        </w:r>
        <w:r>
          <w:instrText xml:space="preserve"> PAGEREF _Toc142577168 \h </w:instrText>
        </w:r>
        <w:r>
          <w:fldChar w:fldCharType="separate"/>
        </w:r>
        <w:r>
          <w:t>4</w:t>
        </w:r>
        <w:r>
          <w:fldChar w:fldCharType="end"/>
        </w:r>
      </w:hyperlink>
    </w:p>
    <w:p w14:paraId="5A753646" w14:textId="77777777" w:rsidR="00A74A0B" w:rsidRDefault="00000000">
      <w:pPr>
        <w:pStyle w:val="TOC1"/>
        <w:spacing w:before="78" w:after="78"/>
        <w:rPr>
          <w:rFonts w:asciiTheme="minorHAnsi" w:eastAsiaTheme="minorEastAsia" w:hAnsiTheme="minorHAnsi" w:cstheme="minorBidi"/>
          <w:szCs w:val="22"/>
        </w:rPr>
      </w:pPr>
      <w:hyperlink w:anchor="_Toc142577169" w:history="1">
        <w:r>
          <w:rPr>
            <w:rStyle w:val="afffd"/>
            <w:b/>
          </w:rPr>
          <w:t>2  规范性引用文件</w:t>
        </w:r>
        <w:r>
          <w:tab/>
        </w:r>
        <w:r>
          <w:fldChar w:fldCharType="begin"/>
        </w:r>
        <w:r>
          <w:instrText xml:space="preserve"> PAGEREF _Toc142577169 \h </w:instrText>
        </w:r>
        <w:r>
          <w:fldChar w:fldCharType="separate"/>
        </w:r>
        <w:r>
          <w:t>4</w:t>
        </w:r>
        <w:r>
          <w:fldChar w:fldCharType="end"/>
        </w:r>
      </w:hyperlink>
    </w:p>
    <w:p w14:paraId="5DB005D4" w14:textId="77777777" w:rsidR="00A74A0B" w:rsidRDefault="00000000">
      <w:pPr>
        <w:pStyle w:val="TOC1"/>
        <w:spacing w:before="78" w:after="78"/>
        <w:rPr>
          <w:rFonts w:asciiTheme="minorHAnsi" w:eastAsiaTheme="minorEastAsia" w:hAnsiTheme="minorHAnsi" w:cstheme="minorBidi"/>
          <w:szCs w:val="22"/>
        </w:rPr>
      </w:pPr>
      <w:hyperlink w:anchor="_Toc142577170" w:history="1">
        <w:r>
          <w:rPr>
            <w:rStyle w:val="afffd"/>
            <w:b/>
          </w:rPr>
          <w:t>3  运维范围</w:t>
        </w:r>
        <w:r>
          <w:tab/>
        </w:r>
        <w:r>
          <w:fldChar w:fldCharType="begin"/>
        </w:r>
        <w:r>
          <w:instrText xml:space="preserve"> PAGEREF _Toc142577170 \h </w:instrText>
        </w:r>
        <w:r>
          <w:fldChar w:fldCharType="separate"/>
        </w:r>
        <w:r>
          <w:t>4</w:t>
        </w:r>
        <w:r>
          <w:fldChar w:fldCharType="end"/>
        </w:r>
      </w:hyperlink>
    </w:p>
    <w:p w14:paraId="44DC6D28" w14:textId="77777777" w:rsidR="00A74A0B" w:rsidRDefault="00000000">
      <w:pPr>
        <w:pStyle w:val="TOC1"/>
        <w:spacing w:before="78" w:after="78"/>
        <w:rPr>
          <w:rFonts w:asciiTheme="minorHAnsi" w:eastAsiaTheme="minorEastAsia" w:hAnsiTheme="minorHAnsi" w:cstheme="minorBidi"/>
          <w:szCs w:val="22"/>
        </w:rPr>
      </w:pPr>
      <w:hyperlink w:anchor="_Toc142577171" w:history="1">
        <w:r>
          <w:rPr>
            <w:rStyle w:val="afffd"/>
            <w:b/>
          </w:rPr>
          <w:t>4  运维内容</w:t>
        </w:r>
        <w:r>
          <w:tab/>
        </w:r>
        <w:r>
          <w:fldChar w:fldCharType="begin"/>
        </w:r>
        <w:r>
          <w:instrText xml:space="preserve"> PAGEREF _Toc142577171 \h </w:instrText>
        </w:r>
        <w:r>
          <w:fldChar w:fldCharType="separate"/>
        </w:r>
        <w:r>
          <w:t>5</w:t>
        </w:r>
        <w:r>
          <w:fldChar w:fldCharType="end"/>
        </w:r>
      </w:hyperlink>
    </w:p>
    <w:p w14:paraId="57547AE3" w14:textId="77777777" w:rsidR="00A74A0B" w:rsidRDefault="00000000">
      <w:pPr>
        <w:pStyle w:val="TOC1"/>
        <w:spacing w:before="78" w:after="78"/>
        <w:rPr>
          <w:rFonts w:asciiTheme="minorHAnsi" w:eastAsiaTheme="minorEastAsia" w:hAnsiTheme="minorHAnsi" w:cstheme="minorBidi"/>
          <w:szCs w:val="22"/>
        </w:rPr>
      </w:pPr>
      <w:hyperlink w:anchor="_Toc142577172" w:history="1">
        <w:r>
          <w:rPr>
            <w:rStyle w:val="afffd"/>
            <w:b/>
          </w:rPr>
          <w:t>5  运维组织管理</w:t>
        </w:r>
        <w:r>
          <w:tab/>
        </w:r>
        <w:r>
          <w:fldChar w:fldCharType="begin"/>
        </w:r>
        <w:r>
          <w:instrText xml:space="preserve"> PAGEREF _Toc142577172 \h </w:instrText>
        </w:r>
        <w:r>
          <w:fldChar w:fldCharType="separate"/>
        </w:r>
        <w:r>
          <w:t>8</w:t>
        </w:r>
        <w:r>
          <w:fldChar w:fldCharType="end"/>
        </w:r>
      </w:hyperlink>
    </w:p>
    <w:p w14:paraId="5EFB2AC2" w14:textId="77777777" w:rsidR="00A74A0B" w:rsidRDefault="00000000">
      <w:pPr>
        <w:pStyle w:val="TOC1"/>
        <w:spacing w:before="78" w:after="78"/>
        <w:rPr>
          <w:rFonts w:asciiTheme="minorHAnsi" w:eastAsiaTheme="minorEastAsia" w:hAnsiTheme="minorHAnsi" w:cstheme="minorBidi"/>
          <w:szCs w:val="22"/>
        </w:rPr>
      </w:pPr>
      <w:hyperlink w:anchor="_Toc142577173" w:history="1">
        <w:r>
          <w:rPr>
            <w:rStyle w:val="afffd"/>
            <w:b/>
          </w:rPr>
          <w:t>6  考核评价</w:t>
        </w:r>
        <w:r>
          <w:tab/>
        </w:r>
        <w:r>
          <w:fldChar w:fldCharType="begin"/>
        </w:r>
        <w:r>
          <w:instrText xml:space="preserve"> PAGEREF _Toc142577173 \h </w:instrText>
        </w:r>
        <w:r>
          <w:fldChar w:fldCharType="separate"/>
        </w:r>
        <w:r>
          <w:t>9</w:t>
        </w:r>
        <w:r>
          <w:fldChar w:fldCharType="end"/>
        </w:r>
      </w:hyperlink>
    </w:p>
    <w:p w14:paraId="64A43B93" w14:textId="77777777" w:rsidR="00A74A0B" w:rsidRDefault="00000000">
      <w:pPr>
        <w:pStyle w:val="TOC1"/>
        <w:spacing w:before="78" w:after="78"/>
        <w:rPr>
          <w:rFonts w:asciiTheme="minorHAnsi" w:eastAsiaTheme="minorEastAsia" w:hAnsiTheme="minorHAnsi" w:cstheme="minorBidi"/>
          <w:szCs w:val="22"/>
        </w:rPr>
      </w:pPr>
      <w:hyperlink w:anchor="_Toc142577174" w:history="1">
        <w:r>
          <w:rPr>
            <w:rStyle w:val="afffd"/>
            <w:rFonts w:ascii="黑体" w:eastAsia="黑体" w:hAnsi="黑体"/>
          </w:rPr>
          <w:t>附录A</w:t>
        </w:r>
        <w:r>
          <w:tab/>
        </w:r>
        <w:r>
          <w:fldChar w:fldCharType="begin"/>
        </w:r>
        <w:r>
          <w:instrText xml:space="preserve"> PAGEREF _Toc142577174 \h </w:instrText>
        </w:r>
        <w:r>
          <w:fldChar w:fldCharType="separate"/>
        </w:r>
        <w:r>
          <w:t>1</w:t>
        </w:r>
        <w:r>
          <w:fldChar w:fldCharType="end"/>
        </w:r>
      </w:hyperlink>
    </w:p>
    <w:p w14:paraId="0B8E7436" w14:textId="77777777" w:rsidR="00A74A0B" w:rsidRDefault="00000000">
      <w:r>
        <w:rPr>
          <w:rFonts w:ascii="宋体"/>
          <w:szCs w:val="21"/>
        </w:rPr>
        <w:fldChar w:fldCharType="end"/>
      </w:r>
    </w:p>
    <w:p w14:paraId="730CEE1E" w14:textId="77777777" w:rsidR="00A74A0B" w:rsidRDefault="00000000">
      <w:pPr>
        <w:pStyle w:val="affffff7"/>
      </w:pPr>
      <w:bookmarkStart w:id="11" w:name="_Toc26486"/>
      <w:bookmarkStart w:id="12" w:name="_Toc24780"/>
      <w:bookmarkStart w:id="13" w:name="_Toc8263"/>
      <w:bookmarkStart w:id="14" w:name="_Toc142577165"/>
      <w:r>
        <w:rPr>
          <w:rFonts w:hint="eastAsia"/>
        </w:rPr>
        <w:lastRenderedPageBreak/>
        <w:t>前</w:t>
      </w:r>
      <w:bookmarkStart w:id="15" w:name="BKQY"/>
      <w:r>
        <w:t>  </w:t>
      </w:r>
      <w:r>
        <w:rPr>
          <w:rFonts w:hint="eastAsia"/>
        </w:rPr>
        <w:t>言</w:t>
      </w:r>
      <w:bookmarkEnd w:id="10"/>
      <w:bookmarkEnd w:id="11"/>
      <w:bookmarkEnd w:id="12"/>
      <w:bookmarkEnd w:id="13"/>
      <w:bookmarkEnd w:id="14"/>
      <w:bookmarkEnd w:id="15"/>
    </w:p>
    <w:p w14:paraId="5217DF12" w14:textId="77777777" w:rsidR="00A74A0B" w:rsidRDefault="00000000">
      <w:pPr>
        <w:ind w:firstLineChars="200" w:firstLine="420"/>
        <w:jc w:val="left"/>
        <w:rPr>
          <w:szCs w:val="21"/>
        </w:rPr>
      </w:pPr>
      <w:r>
        <w:rPr>
          <w:rFonts w:hint="eastAsia"/>
          <w:szCs w:val="21"/>
        </w:rPr>
        <w:t>本文件按照</w:t>
      </w:r>
      <w:r>
        <w:rPr>
          <w:rFonts w:hint="eastAsia"/>
          <w:szCs w:val="21"/>
        </w:rPr>
        <w:t>GB/T1.1-2020</w:t>
      </w:r>
      <w:r>
        <w:rPr>
          <w:rFonts w:ascii="宋体" w:hAnsi="宋体" w:hint="eastAsia"/>
          <w:kern w:val="0"/>
          <w:szCs w:val="20"/>
        </w:rPr>
        <w:t>《标准化工作导则第1部分标准化文件的结构和起草规则》的</w:t>
      </w:r>
      <w:r>
        <w:rPr>
          <w:rFonts w:ascii="宋体" w:hint="eastAsia"/>
          <w:kern w:val="0"/>
          <w:szCs w:val="20"/>
        </w:rPr>
        <w:t>规定起草。</w:t>
      </w:r>
    </w:p>
    <w:p w14:paraId="78D59E36" w14:textId="77777777" w:rsidR="00A74A0B" w:rsidRDefault="00000000">
      <w:pPr>
        <w:tabs>
          <w:tab w:val="center" w:pos="4201"/>
          <w:tab w:val="right" w:leader="dot" w:pos="9298"/>
        </w:tabs>
        <w:autoSpaceDE w:val="0"/>
        <w:autoSpaceDN w:val="0"/>
        <w:ind w:firstLineChars="200" w:firstLine="420"/>
        <w:jc w:val="left"/>
        <w:rPr>
          <w:rFonts w:ascii="宋体"/>
          <w:kern w:val="0"/>
          <w:szCs w:val="20"/>
        </w:rPr>
      </w:pPr>
      <w:r>
        <w:rPr>
          <w:rFonts w:ascii="宋体" w:hint="eastAsia"/>
          <w:kern w:val="0"/>
          <w:szCs w:val="20"/>
        </w:rPr>
        <w:t>本文件由煤矿智能化创新联盟提出。</w:t>
      </w:r>
    </w:p>
    <w:p w14:paraId="3623744E" w14:textId="77777777" w:rsidR="00A74A0B" w:rsidRDefault="00000000">
      <w:pPr>
        <w:ind w:firstLineChars="200" w:firstLine="420"/>
        <w:jc w:val="left"/>
        <w:rPr>
          <w:rFonts w:ascii="宋体"/>
          <w:kern w:val="0"/>
          <w:szCs w:val="20"/>
        </w:rPr>
      </w:pPr>
      <w:r>
        <w:rPr>
          <w:rFonts w:ascii="宋体" w:hint="eastAsia"/>
          <w:kern w:val="0"/>
          <w:szCs w:val="20"/>
        </w:rPr>
        <w:t>本文件由中国煤炭学会归口。</w:t>
      </w:r>
    </w:p>
    <w:p w14:paraId="0931A364" w14:textId="77777777" w:rsidR="00A74A0B" w:rsidRDefault="00000000">
      <w:pPr>
        <w:ind w:firstLineChars="200" w:firstLine="420"/>
        <w:jc w:val="left"/>
        <w:rPr>
          <w:szCs w:val="21"/>
        </w:rPr>
      </w:pPr>
      <w:r>
        <w:rPr>
          <w:rFonts w:hint="eastAsia"/>
          <w:szCs w:val="21"/>
        </w:rPr>
        <w:t>本文件起草单位</w:t>
      </w:r>
    </w:p>
    <w:p w14:paraId="5055D8A4" w14:textId="77777777" w:rsidR="00A74A0B" w:rsidRDefault="00000000">
      <w:pPr>
        <w:ind w:firstLineChars="200" w:firstLine="420"/>
        <w:jc w:val="left"/>
        <w:rPr>
          <w:szCs w:val="21"/>
        </w:rPr>
      </w:pPr>
      <w:r>
        <w:rPr>
          <w:rFonts w:hint="eastAsia"/>
          <w:szCs w:val="21"/>
        </w:rPr>
        <w:t>本标准主要起草人</w:t>
      </w:r>
    </w:p>
    <w:p w14:paraId="0864F6F4" w14:textId="77777777" w:rsidR="00A74A0B" w:rsidRDefault="00A74A0B">
      <w:pPr>
        <w:pStyle w:val="20"/>
        <w:ind w:leftChars="0" w:left="0" w:firstLineChars="0" w:firstLine="0"/>
      </w:pPr>
    </w:p>
    <w:p w14:paraId="2462AD48" w14:textId="77777777" w:rsidR="00A74A0B" w:rsidRDefault="00000000">
      <w:pPr>
        <w:pStyle w:val="affffff7"/>
        <w:rPr>
          <w:rFonts w:hAnsi="宋体"/>
        </w:rPr>
      </w:pPr>
      <w:bookmarkStart w:id="16" w:name="_Toc142577166"/>
      <w:bookmarkStart w:id="17" w:name="_Toc1640"/>
      <w:bookmarkStart w:id="18" w:name="_Toc9000"/>
      <w:bookmarkStart w:id="19" w:name="_Toc31531"/>
      <w:bookmarkStart w:id="20" w:name="_Toc17778"/>
      <w:r>
        <w:rPr>
          <w:rFonts w:hAnsi="黑体" w:hint="eastAsia"/>
        </w:rPr>
        <w:lastRenderedPageBreak/>
        <w:t>引  </w:t>
      </w:r>
      <w:r>
        <w:rPr>
          <w:rFonts w:hint="eastAsia"/>
        </w:rPr>
        <w:t>言</w:t>
      </w:r>
      <w:bookmarkEnd w:id="16"/>
      <w:bookmarkEnd w:id="17"/>
      <w:bookmarkEnd w:id="18"/>
      <w:bookmarkEnd w:id="19"/>
      <w:bookmarkEnd w:id="20"/>
    </w:p>
    <w:p w14:paraId="789E774C" w14:textId="77777777" w:rsidR="00A74A0B" w:rsidRDefault="00000000">
      <w:pPr>
        <w:pStyle w:val="20"/>
        <w:ind w:leftChars="0" w:left="0" w:firstLineChars="0" w:firstLine="0"/>
        <w:rPr>
          <w:rFonts w:hAnsi="宋体"/>
        </w:rPr>
      </w:pPr>
      <w:r>
        <w:rPr>
          <w:rFonts w:hAnsi="宋体" w:hint="eastAsia"/>
        </w:rPr>
        <w:t>本标准旨在为煤矿企业提供一套全面、系统的运</w:t>
      </w:r>
      <w:proofErr w:type="gramStart"/>
      <w:r>
        <w:rPr>
          <w:rFonts w:hAnsi="宋体" w:hint="eastAsia"/>
        </w:rPr>
        <w:t>维管理</w:t>
      </w:r>
      <w:proofErr w:type="gramEnd"/>
      <w:r>
        <w:rPr>
          <w:rFonts w:hAnsi="宋体" w:hint="eastAsia"/>
        </w:rPr>
        <w:t>框架，以规范和指导智能化煤矿供排水系统的运维工作。通过</w:t>
      </w:r>
      <w:proofErr w:type="gramStart"/>
      <w:r>
        <w:rPr>
          <w:rFonts w:hAnsi="宋体" w:hint="eastAsia"/>
        </w:rPr>
        <w:t>明确运</w:t>
      </w:r>
      <w:proofErr w:type="gramEnd"/>
      <w:r>
        <w:rPr>
          <w:rFonts w:hAnsi="宋体" w:hint="eastAsia"/>
        </w:rPr>
        <w:t>维范围、具体指标和运维周期，优化人员管理、设备管理和相关制度，我们旨在确保供排水系统运</w:t>
      </w:r>
      <w:proofErr w:type="gramStart"/>
      <w:r>
        <w:rPr>
          <w:rFonts w:hAnsi="宋体" w:hint="eastAsia"/>
        </w:rPr>
        <w:t>维工作</w:t>
      </w:r>
      <w:proofErr w:type="gramEnd"/>
      <w:r>
        <w:rPr>
          <w:rFonts w:hAnsi="宋体" w:hint="eastAsia"/>
        </w:rPr>
        <w:t>的高效性、安全性和</w:t>
      </w:r>
      <w:proofErr w:type="gramStart"/>
      <w:r>
        <w:rPr>
          <w:rFonts w:hAnsi="宋体" w:hint="eastAsia"/>
        </w:rPr>
        <w:t>可</w:t>
      </w:r>
      <w:proofErr w:type="gramEnd"/>
      <w:r>
        <w:rPr>
          <w:rFonts w:hAnsi="宋体" w:hint="eastAsia"/>
        </w:rPr>
        <w:t>持续性。</w:t>
      </w:r>
    </w:p>
    <w:p w14:paraId="72539E22" w14:textId="77777777" w:rsidR="00A74A0B" w:rsidRDefault="00A74A0B">
      <w:pPr>
        <w:pStyle w:val="20"/>
        <w:ind w:leftChars="0" w:left="0" w:firstLineChars="0" w:firstLine="0"/>
        <w:rPr>
          <w:rFonts w:hAnsi="宋体"/>
        </w:rPr>
      </w:pPr>
    </w:p>
    <w:p w14:paraId="0CE6848D" w14:textId="77777777" w:rsidR="00A74A0B" w:rsidRDefault="00A74A0B">
      <w:pPr>
        <w:pStyle w:val="20"/>
        <w:ind w:leftChars="0" w:left="0" w:firstLineChars="0" w:firstLine="0"/>
        <w:rPr>
          <w:rFonts w:hAnsi="宋体"/>
        </w:rPr>
      </w:pPr>
    </w:p>
    <w:p w14:paraId="0277D4FE" w14:textId="77777777" w:rsidR="00A74A0B" w:rsidRDefault="00A74A0B">
      <w:pPr>
        <w:pStyle w:val="20"/>
        <w:ind w:leftChars="0" w:left="0" w:firstLineChars="0" w:firstLine="0"/>
      </w:pPr>
    </w:p>
    <w:p w14:paraId="4A32B77D" w14:textId="77777777" w:rsidR="00A74A0B" w:rsidRDefault="00A74A0B">
      <w:pPr>
        <w:pStyle w:val="20"/>
        <w:ind w:leftChars="0" w:left="0" w:firstLineChars="0" w:firstLine="0"/>
      </w:pPr>
    </w:p>
    <w:p w14:paraId="16B61E7E" w14:textId="77777777" w:rsidR="00A74A0B" w:rsidRDefault="00000000">
      <w:pPr>
        <w:pStyle w:val="affff3"/>
      </w:pPr>
      <w:bookmarkStart w:id="21" w:name="_Toc142577167"/>
      <w:r>
        <w:rPr>
          <w:rFonts w:hint="eastAsia"/>
        </w:rPr>
        <w:lastRenderedPageBreak/>
        <w:t>井工煤矿智能化供排水系统运</w:t>
      </w:r>
      <w:proofErr w:type="gramStart"/>
      <w:r>
        <w:rPr>
          <w:rFonts w:hint="eastAsia"/>
        </w:rPr>
        <w:t>维管理</w:t>
      </w:r>
      <w:proofErr w:type="gramEnd"/>
      <w:r>
        <w:rPr>
          <w:rFonts w:hint="eastAsia"/>
        </w:rPr>
        <w:t>规范</w:t>
      </w:r>
      <w:bookmarkEnd w:id="21"/>
    </w:p>
    <w:p w14:paraId="63BC775A" w14:textId="77777777" w:rsidR="00A74A0B" w:rsidRDefault="00000000">
      <w:pPr>
        <w:pStyle w:val="affffc"/>
        <w:jc w:val="left"/>
        <w:outlineLvl w:val="0"/>
        <w:rPr>
          <w:b/>
        </w:rPr>
      </w:pPr>
      <w:bookmarkStart w:id="22" w:name="_Toc30499"/>
      <w:bookmarkStart w:id="23" w:name="_Toc1359"/>
      <w:bookmarkStart w:id="24" w:name="_Toc7563"/>
      <w:bookmarkStart w:id="25" w:name="_Toc22636"/>
      <w:bookmarkStart w:id="26" w:name="_Toc142577168"/>
      <w:r>
        <w:rPr>
          <w:b/>
        </w:rPr>
        <w:t xml:space="preserve">1  </w:t>
      </w:r>
      <w:r>
        <w:rPr>
          <w:rFonts w:hint="eastAsia"/>
          <w:b/>
        </w:rPr>
        <w:t>范围</w:t>
      </w:r>
      <w:bookmarkEnd w:id="22"/>
      <w:bookmarkEnd w:id="23"/>
      <w:bookmarkEnd w:id="24"/>
      <w:bookmarkEnd w:id="25"/>
      <w:bookmarkEnd w:id="26"/>
    </w:p>
    <w:p w14:paraId="503B9EA5" w14:textId="77777777" w:rsidR="00A74A0B" w:rsidRDefault="00000000">
      <w:pPr>
        <w:pStyle w:val="afff3"/>
      </w:pPr>
      <w:r>
        <w:rPr>
          <w:rFonts w:hint="eastAsia"/>
        </w:rPr>
        <w:t>本文件规定了井工煤矿智能化供排水系统的运维范围、运维内容、运</w:t>
      </w:r>
      <w:proofErr w:type="gramStart"/>
      <w:r>
        <w:rPr>
          <w:rFonts w:hint="eastAsia"/>
        </w:rPr>
        <w:t>维组织</w:t>
      </w:r>
      <w:proofErr w:type="gramEnd"/>
      <w:r>
        <w:rPr>
          <w:rFonts w:hint="eastAsia"/>
        </w:rPr>
        <w:t>管理、考核评价等要求。</w:t>
      </w:r>
    </w:p>
    <w:p w14:paraId="1A420FD0" w14:textId="77777777" w:rsidR="00A74A0B" w:rsidRDefault="00000000">
      <w:pPr>
        <w:pStyle w:val="afff3"/>
        <w:rPr>
          <w:sz w:val="28"/>
          <w:szCs w:val="28"/>
        </w:rPr>
      </w:pPr>
      <w:r>
        <w:rPr>
          <w:rFonts w:hint="eastAsia"/>
        </w:rPr>
        <w:t>本文件适用于井工煤矿智能化供排水系统的运</w:t>
      </w:r>
      <w:proofErr w:type="gramStart"/>
      <w:r>
        <w:rPr>
          <w:rFonts w:hint="eastAsia"/>
        </w:rPr>
        <w:t>维管理</w:t>
      </w:r>
      <w:proofErr w:type="gramEnd"/>
      <w:r>
        <w:rPr>
          <w:rFonts w:hint="eastAsia"/>
        </w:rPr>
        <w:t>工作。</w:t>
      </w:r>
    </w:p>
    <w:p w14:paraId="7365594E" w14:textId="77777777" w:rsidR="00A74A0B" w:rsidRDefault="00000000">
      <w:pPr>
        <w:pStyle w:val="affffc"/>
        <w:jc w:val="left"/>
        <w:outlineLvl w:val="0"/>
        <w:rPr>
          <w:b/>
        </w:rPr>
      </w:pPr>
      <w:bookmarkStart w:id="27" w:name="_Toc9307"/>
      <w:bookmarkStart w:id="28" w:name="_Toc142577169"/>
      <w:bookmarkStart w:id="29" w:name="_Toc27640"/>
      <w:bookmarkStart w:id="30" w:name="_Toc13291"/>
      <w:bookmarkStart w:id="31" w:name="_Toc25563"/>
      <w:r>
        <w:rPr>
          <w:b/>
        </w:rPr>
        <w:t xml:space="preserve">2  </w:t>
      </w:r>
      <w:r>
        <w:rPr>
          <w:rFonts w:hint="eastAsia"/>
          <w:b/>
        </w:rPr>
        <w:t>规范性引用文件</w:t>
      </w:r>
      <w:bookmarkEnd w:id="27"/>
      <w:bookmarkEnd w:id="28"/>
      <w:bookmarkEnd w:id="29"/>
      <w:bookmarkEnd w:id="30"/>
      <w:bookmarkEnd w:id="31"/>
    </w:p>
    <w:p w14:paraId="121FEEC3" w14:textId="77777777" w:rsidR="00A74A0B" w:rsidRDefault="00000000">
      <w:pPr>
        <w:ind w:firstLineChars="200" w:firstLine="420"/>
        <w:rPr>
          <w:rFonts w:ascii="宋体"/>
          <w:kern w:val="0"/>
          <w:szCs w:val="20"/>
        </w:rPr>
      </w:pPr>
      <w:r>
        <w:rPr>
          <w:rFonts w:ascii="宋体" w:hint="eastAsia"/>
          <w:kern w:val="0"/>
          <w:szCs w:val="20"/>
        </w:rPr>
        <w:t>下列文件对于本文件的应用是必不可少的。凡是注日期的引用文件，仅注日期的版本适用于本文件。凡是不注日期的引用文件，其最新版本(包括所有的修改单)适用于本文件。</w:t>
      </w:r>
    </w:p>
    <w:p w14:paraId="6E177831" w14:textId="77777777" w:rsidR="00A74A0B" w:rsidRDefault="00000000">
      <w:pPr>
        <w:pStyle w:val="afff3"/>
        <w:rPr>
          <w:szCs w:val="21"/>
        </w:rPr>
      </w:pPr>
      <w:r>
        <w:rPr>
          <w:szCs w:val="21"/>
        </w:rPr>
        <w:t>GB</w:t>
      </w:r>
      <w:r>
        <w:t>/</w:t>
      </w:r>
      <w:r>
        <w:rPr>
          <w:szCs w:val="21"/>
        </w:rPr>
        <w:t xml:space="preserve">T 22239   </w:t>
      </w:r>
      <w:r>
        <w:rPr>
          <w:rFonts w:hint="eastAsia"/>
          <w:szCs w:val="21"/>
        </w:rPr>
        <w:t>信息安全技术网络安全等级保护基本要求</w:t>
      </w:r>
    </w:p>
    <w:p w14:paraId="156AE956" w14:textId="77777777" w:rsidR="00A74A0B" w:rsidRDefault="00000000">
      <w:pPr>
        <w:pStyle w:val="afff3"/>
        <w:rPr>
          <w:szCs w:val="21"/>
        </w:rPr>
      </w:pPr>
      <w:r>
        <w:rPr>
          <w:szCs w:val="21"/>
        </w:rPr>
        <w:t>GB</w:t>
      </w:r>
      <w:r>
        <w:t>/</w:t>
      </w:r>
      <w:r>
        <w:rPr>
          <w:szCs w:val="21"/>
        </w:rPr>
        <w:t xml:space="preserve">T 25070   </w:t>
      </w:r>
      <w:r>
        <w:rPr>
          <w:rFonts w:hint="eastAsia"/>
          <w:szCs w:val="21"/>
        </w:rPr>
        <w:t>信息安全技术网络安全等级保护安全设计技术要求</w:t>
      </w:r>
    </w:p>
    <w:p w14:paraId="418653B2" w14:textId="77777777" w:rsidR="00A74A0B" w:rsidRDefault="00000000">
      <w:pPr>
        <w:pStyle w:val="afff3"/>
      </w:pPr>
      <w:r>
        <w:t xml:space="preserve">GB/T 3836.16 </w:t>
      </w:r>
      <w:r>
        <w:rPr>
          <w:rFonts w:hint="eastAsia"/>
        </w:rPr>
        <w:t>爆炸性环境</w:t>
      </w:r>
      <w:r>
        <w:t xml:space="preserve"> </w:t>
      </w:r>
      <w:r>
        <w:rPr>
          <w:rFonts w:hint="eastAsia"/>
        </w:rPr>
        <w:t>第16部分</w:t>
      </w:r>
      <w:r>
        <w:t xml:space="preserve"> </w:t>
      </w:r>
      <w:r>
        <w:rPr>
          <w:rFonts w:hint="eastAsia"/>
        </w:rPr>
        <w:t>电气装置的检查与维护</w:t>
      </w:r>
    </w:p>
    <w:p w14:paraId="5945AA21" w14:textId="77777777" w:rsidR="00A74A0B" w:rsidRDefault="00000000">
      <w:pPr>
        <w:pStyle w:val="afff3"/>
      </w:pPr>
      <w:r>
        <w:t xml:space="preserve">GB 50810     </w:t>
      </w:r>
      <w:r>
        <w:rPr>
          <w:rFonts w:hint="eastAsia"/>
        </w:rPr>
        <w:t>煤炭工业给水排水设计规范</w:t>
      </w:r>
    </w:p>
    <w:p w14:paraId="609CA55A" w14:textId="77777777" w:rsidR="00A74A0B" w:rsidRDefault="00000000">
      <w:pPr>
        <w:pStyle w:val="afff3"/>
      </w:pPr>
      <w:r>
        <w:rPr>
          <w:rFonts w:hint="eastAsia"/>
        </w:rPr>
        <w:t>GB</w:t>
      </w:r>
      <w:r>
        <w:t xml:space="preserve"> </w:t>
      </w:r>
      <w:r>
        <w:rPr>
          <w:rFonts w:hint="eastAsia"/>
        </w:rPr>
        <w:t>50383</w:t>
      </w:r>
      <w:r>
        <w:t xml:space="preserve">     </w:t>
      </w:r>
      <w:r>
        <w:rPr>
          <w:rFonts w:hint="eastAsia"/>
        </w:rPr>
        <w:t>煤矿井下消防、洒水设计规范</w:t>
      </w:r>
    </w:p>
    <w:p w14:paraId="74806714" w14:textId="77777777" w:rsidR="00A74A0B" w:rsidRDefault="00000000">
      <w:pPr>
        <w:pStyle w:val="afff3"/>
      </w:pPr>
      <w:r>
        <w:rPr>
          <w:rFonts w:hint="eastAsia"/>
        </w:rPr>
        <w:t>GB/T 50451   煤矿井下排水泵站及排水管路设计规范</w:t>
      </w:r>
    </w:p>
    <w:p w14:paraId="7CFF4DFE" w14:textId="77777777" w:rsidR="00A74A0B" w:rsidRDefault="00000000">
      <w:pPr>
        <w:pStyle w:val="afff3"/>
      </w:pPr>
      <w:r>
        <w:rPr>
          <w:rFonts w:hint="eastAsia"/>
        </w:rPr>
        <w:t>GB 51024     煤矿安全生产智能监控系统设计规范</w:t>
      </w:r>
    </w:p>
    <w:p w14:paraId="6960007B" w14:textId="77777777" w:rsidR="00A74A0B" w:rsidRDefault="00000000">
      <w:pPr>
        <w:pStyle w:val="afff3"/>
      </w:pPr>
      <w:r>
        <w:rPr>
          <w:rFonts w:hint="eastAsia"/>
        </w:rPr>
        <w:t>GB/T 51272   煤炭工业智能化矿井设计标准</w:t>
      </w:r>
    </w:p>
    <w:p w14:paraId="22FF6E97" w14:textId="77777777" w:rsidR="00A74A0B" w:rsidRDefault="00000000">
      <w:pPr>
        <w:pStyle w:val="afff3"/>
        <w:rPr>
          <w:szCs w:val="22"/>
        </w:rPr>
      </w:pPr>
      <w:r>
        <w:rPr>
          <w:szCs w:val="22"/>
        </w:rPr>
        <w:t xml:space="preserve">MT/T 381     </w:t>
      </w:r>
      <w:r>
        <w:rPr>
          <w:rFonts w:hint="eastAsia"/>
          <w:szCs w:val="22"/>
        </w:rPr>
        <w:t>矿用温度传感器通用技术条件</w:t>
      </w:r>
    </w:p>
    <w:p w14:paraId="3C424CA8" w14:textId="77777777" w:rsidR="00A74A0B" w:rsidRDefault="00000000">
      <w:pPr>
        <w:pStyle w:val="afff3"/>
        <w:rPr>
          <w:szCs w:val="22"/>
        </w:rPr>
      </w:pPr>
      <w:r>
        <w:rPr>
          <w:szCs w:val="22"/>
        </w:rPr>
        <w:t xml:space="preserve">MT/T 393     </w:t>
      </w:r>
      <w:r>
        <w:rPr>
          <w:rFonts w:hint="eastAsia"/>
          <w:szCs w:val="22"/>
        </w:rPr>
        <w:t>矿用差压传感器通用技术条件</w:t>
      </w:r>
    </w:p>
    <w:p w14:paraId="56838C8A" w14:textId="77777777" w:rsidR="00A74A0B" w:rsidRDefault="00000000">
      <w:pPr>
        <w:pStyle w:val="afff3"/>
        <w:rPr>
          <w:szCs w:val="22"/>
        </w:rPr>
      </w:pPr>
      <w:r>
        <w:rPr>
          <w:rFonts w:hint="eastAsia"/>
          <w:szCs w:val="22"/>
        </w:rPr>
        <w:t>MT</w:t>
      </w:r>
      <w:r>
        <w:rPr>
          <w:szCs w:val="22"/>
        </w:rPr>
        <w:t>/</w:t>
      </w:r>
      <w:r>
        <w:rPr>
          <w:rFonts w:hint="eastAsia"/>
          <w:szCs w:val="22"/>
        </w:rPr>
        <w:t>T</w:t>
      </w:r>
      <w:r>
        <w:rPr>
          <w:szCs w:val="22"/>
        </w:rPr>
        <w:t xml:space="preserve"> </w:t>
      </w:r>
      <w:r>
        <w:rPr>
          <w:rFonts w:hint="eastAsia"/>
          <w:szCs w:val="22"/>
        </w:rPr>
        <w:t>772</w:t>
      </w:r>
      <w:r>
        <w:rPr>
          <w:szCs w:val="22"/>
        </w:rPr>
        <w:t xml:space="preserve">     </w:t>
      </w:r>
      <w:r>
        <w:rPr>
          <w:rFonts w:hint="eastAsia"/>
          <w:szCs w:val="22"/>
        </w:rPr>
        <w:t>煤矿监控系统主要性能测试方法</w:t>
      </w:r>
    </w:p>
    <w:p w14:paraId="0FB37D3A" w14:textId="77777777" w:rsidR="00A74A0B" w:rsidRDefault="00000000">
      <w:pPr>
        <w:pStyle w:val="afff3"/>
        <w:rPr>
          <w:rFonts w:hAnsi="宋体"/>
          <w:color w:val="000000"/>
        </w:rPr>
      </w:pPr>
      <w:r>
        <w:rPr>
          <w:rFonts w:hAnsi="宋体" w:hint="eastAsia"/>
          <w:color w:val="000000"/>
        </w:rPr>
        <w:t>M</w:t>
      </w:r>
      <w:r>
        <w:rPr>
          <w:rFonts w:hAnsi="宋体"/>
          <w:color w:val="000000"/>
        </w:rPr>
        <w:t xml:space="preserve">T/T 1004    </w:t>
      </w:r>
      <w:r>
        <w:rPr>
          <w:rFonts w:hAnsi="宋体" w:hint="eastAsia"/>
          <w:color w:val="000000"/>
        </w:rPr>
        <w:t>煤矿安全生产监控系统通用技术条件</w:t>
      </w:r>
    </w:p>
    <w:p w14:paraId="73D7CD8B" w14:textId="77777777" w:rsidR="00A74A0B" w:rsidRDefault="00000000">
      <w:pPr>
        <w:pStyle w:val="afff3"/>
      </w:pPr>
      <w:r>
        <w:rPr>
          <w:rFonts w:hint="eastAsia"/>
        </w:rPr>
        <w:t>MT/</w:t>
      </w:r>
      <w:r>
        <w:t xml:space="preserve">T 1008    </w:t>
      </w:r>
      <w:r>
        <w:rPr>
          <w:rFonts w:hint="eastAsia"/>
        </w:rPr>
        <w:t>煤矿安全生产监控系统软件通用技术要求</w:t>
      </w:r>
    </w:p>
    <w:p w14:paraId="38F54588" w14:textId="77777777" w:rsidR="00A74A0B" w:rsidRDefault="00000000">
      <w:pPr>
        <w:pStyle w:val="afff3"/>
      </w:pPr>
      <w:r>
        <w:rPr>
          <w:rFonts w:hint="eastAsia"/>
        </w:rPr>
        <w:t>MT/T 1112    煤矿图像监视系统通用技术条件</w:t>
      </w:r>
    </w:p>
    <w:p w14:paraId="34794BF2" w14:textId="77777777" w:rsidR="00A74A0B" w:rsidRDefault="00000000">
      <w:pPr>
        <w:pStyle w:val="afff3"/>
      </w:pPr>
      <w:r>
        <w:rPr>
          <w:rFonts w:hint="eastAsia"/>
        </w:rPr>
        <w:t>MT/T 1114    煤矿供电监控系统通用条件技术</w:t>
      </w:r>
    </w:p>
    <w:p w14:paraId="2C635F14" w14:textId="77777777" w:rsidR="00A74A0B" w:rsidRDefault="00000000">
      <w:pPr>
        <w:pStyle w:val="afff3"/>
        <w:rPr>
          <w:rFonts w:hAnsi="宋体"/>
          <w:color w:val="000000"/>
        </w:rPr>
      </w:pPr>
      <w:r>
        <w:rPr>
          <w:rFonts w:hAnsi="宋体" w:hint="eastAsia"/>
          <w:color w:val="000000"/>
        </w:rPr>
        <w:t>M</w:t>
      </w:r>
      <w:r>
        <w:rPr>
          <w:rFonts w:hAnsi="宋体"/>
          <w:color w:val="000000"/>
        </w:rPr>
        <w:t xml:space="preserve">T/T 1116    </w:t>
      </w:r>
      <w:r>
        <w:rPr>
          <w:rFonts w:hAnsi="宋体" w:hint="eastAsia"/>
          <w:color w:val="000000"/>
        </w:rPr>
        <w:t>煤矿安全生产监控系统联网技术要求</w:t>
      </w:r>
    </w:p>
    <w:p w14:paraId="7B4345C6" w14:textId="77777777" w:rsidR="00A74A0B" w:rsidRDefault="00000000">
      <w:pPr>
        <w:pStyle w:val="afff3"/>
      </w:pPr>
      <w:r>
        <w:rPr>
          <w:rFonts w:hint="eastAsia"/>
        </w:rPr>
        <w:t>MT/</w:t>
      </w:r>
      <w:r>
        <w:t xml:space="preserve">T 1128    </w:t>
      </w:r>
      <w:r>
        <w:rPr>
          <w:rFonts w:hint="eastAsia"/>
        </w:rPr>
        <w:t>煤矿排水监控系统通用技术条件</w:t>
      </w:r>
    </w:p>
    <w:p w14:paraId="5ED8B005" w14:textId="77777777" w:rsidR="00A74A0B" w:rsidRDefault="00000000">
      <w:pPr>
        <w:pStyle w:val="afff3"/>
        <w:rPr>
          <w:szCs w:val="22"/>
        </w:rPr>
      </w:pPr>
      <w:r>
        <w:rPr>
          <w:szCs w:val="22"/>
        </w:rPr>
        <w:t xml:space="preserve">MT 443       </w:t>
      </w:r>
      <w:r>
        <w:rPr>
          <w:rFonts w:hint="eastAsia"/>
          <w:szCs w:val="22"/>
        </w:rPr>
        <w:t>煤矿井下环境监测用传感器通用技术条件</w:t>
      </w:r>
    </w:p>
    <w:p w14:paraId="39E589A8" w14:textId="77777777" w:rsidR="00A74A0B" w:rsidRDefault="00000000">
      <w:pPr>
        <w:pStyle w:val="afff3"/>
      </w:pPr>
      <w:r>
        <w:rPr>
          <w:rFonts w:hint="eastAsia"/>
        </w:rPr>
        <w:t>AQ</w:t>
      </w:r>
      <w:r>
        <w:t xml:space="preserve"> 1029      </w:t>
      </w:r>
      <w:r>
        <w:rPr>
          <w:rFonts w:hint="eastAsia"/>
        </w:rPr>
        <w:t>煤矿安全监控系统及检测仪器使用管理规定</w:t>
      </w:r>
    </w:p>
    <w:p w14:paraId="35DEC3B4" w14:textId="77777777" w:rsidR="00A74A0B" w:rsidRDefault="00000000">
      <w:pPr>
        <w:pStyle w:val="afff3"/>
      </w:pPr>
      <w:r>
        <w:rPr>
          <w:rFonts w:hint="eastAsia"/>
        </w:rPr>
        <w:t>AQ</w:t>
      </w:r>
      <w:r>
        <w:t xml:space="preserve"> 6201      </w:t>
      </w:r>
      <w:r>
        <w:rPr>
          <w:rFonts w:hint="eastAsia"/>
        </w:rPr>
        <w:t>煤矿安全监控系统通用技术要求</w:t>
      </w:r>
    </w:p>
    <w:p w14:paraId="3E06A9C8" w14:textId="77777777" w:rsidR="00A74A0B" w:rsidRDefault="00000000">
      <w:pPr>
        <w:pStyle w:val="afff3"/>
      </w:pPr>
      <w:r>
        <w:rPr>
          <w:rFonts w:hint="eastAsia"/>
        </w:rPr>
        <w:t>AQ</w:t>
      </w:r>
      <w:r>
        <w:t xml:space="preserve"> 1023      </w:t>
      </w:r>
      <w:r>
        <w:rPr>
          <w:rFonts w:hint="eastAsia"/>
        </w:rPr>
        <w:t>煤矿井下低压供电系统和装备通用安全技术要求</w:t>
      </w:r>
    </w:p>
    <w:p w14:paraId="20AC2BE2" w14:textId="77777777" w:rsidR="00A74A0B" w:rsidRDefault="00000000">
      <w:pPr>
        <w:pStyle w:val="afff3"/>
        <w:rPr>
          <w:szCs w:val="21"/>
        </w:rPr>
      </w:pPr>
      <w:r>
        <w:rPr>
          <w:rFonts w:hint="eastAsia"/>
          <w:szCs w:val="21"/>
        </w:rPr>
        <w:t>煤矿安全规程</w:t>
      </w:r>
    </w:p>
    <w:p w14:paraId="081C48DC" w14:textId="77777777" w:rsidR="00A74A0B" w:rsidRDefault="00000000">
      <w:pPr>
        <w:pStyle w:val="afff3"/>
        <w:rPr>
          <w:szCs w:val="21"/>
        </w:rPr>
      </w:pPr>
      <w:r>
        <w:rPr>
          <w:rFonts w:hint="eastAsia"/>
          <w:szCs w:val="21"/>
        </w:rPr>
        <w:t>煤矿安全生产基本条件规定</w:t>
      </w:r>
    </w:p>
    <w:p w14:paraId="4023C589" w14:textId="77777777" w:rsidR="00A74A0B" w:rsidRDefault="00000000">
      <w:pPr>
        <w:pStyle w:val="afff3"/>
        <w:rPr>
          <w:szCs w:val="21"/>
        </w:rPr>
      </w:pPr>
      <w:r>
        <w:rPr>
          <w:rFonts w:hint="eastAsia"/>
          <w:szCs w:val="21"/>
        </w:rPr>
        <w:t>煤矿智能化建设指南（2</w:t>
      </w:r>
      <w:r>
        <w:rPr>
          <w:szCs w:val="21"/>
        </w:rPr>
        <w:t>021</w:t>
      </w:r>
      <w:r>
        <w:rPr>
          <w:rFonts w:hint="eastAsia"/>
          <w:szCs w:val="21"/>
        </w:rPr>
        <w:t>年版）</w:t>
      </w:r>
    </w:p>
    <w:p w14:paraId="375DF9A7" w14:textId="77777777" w:rsidR="00A74A0B" w:rsidRDefault="00000000">
      <w:pPr>
        <w:pStyle w:val="affffc"/>
        <w:spacing w:afterLines="0" w:after="0"/>
        <w:jc w:val="left"/>
        <w:outlineLvl w:val="0"/>
        <w:rPr>
          <w:b/>
        </w:rPr>
      </w:pPr>
      <w:bookmarkStart w:id="32" w:name="_Toc27747"/>
      <w:bookmarkStart w:id="33" w:name="_Toc10899"/>
      <w:bookmarkStart w:id="34" w:name="_Toc20664"/>
      <w:bookmarkStart w:id="35" w:name="_Toc142577170"/>
      <w:bookmarkStart w:id="36" w:name="_Toc4880"/>
      <w:r>
        <w:rPr>
          <w:b/>
        </w:rPr>
        <w:t>3</w:t>
      </w:r>
      <w:r>
        <w:rPr>
          <w:rFonts w:hint="eastAsia"/>
          <w:b/>
        </w:rPr>
        <w:t xml:space="preserve">  运维范围</w:t>
      </w:r>
      <w:bookmarkEnd w:id="32"/>
      <w:bookmarkEnd w:id="33"/>
      <w:bookmarkEnd w:id="34"/>
      <w:bookmarkEnd w:id="35"/>
    </w:p>
    <w:p w14:paraId="2B3F5030" w14:textId="77777777" w:rsidR="00A74A0B" w:rsidRDefault="00000000">
      <w:pPr>
        <w:pStyle w:val="affff5"/>
      </w:pPr>
      <w:bookmarkStart w:id="37" w:name="_Toc10449"/>
      <w:bookmarkStart w:id="38" w:name="_Toc22377"/>
      <w:r>
        <w:t>3</w:t>
      </w:r>
      <w:r>
        <w:rPr>
          <w:rFonts w:hint="eastAsia"/>
        </w:rPr>
        <w:t>.1</w:t>
      </w:r>
      <w:bookmarkEnd w:id="37"/>
      <w:bookmarkEnd w:id="38"/>
      <w:r>
        <w:t xml:space="preserve"> </w:t>
      </w:r>
      <w:r>
        <w:rPr>
          <w:rFonts w:hint="eastAsia"/>
        </w:rPr>
        <w:t>基本要求</w:t>
      </w:r>
    </w:p>
    <w:p w14:paraId="36F41715" w14:textId="77777777" w:rsidR="00A74A0B" w:rsidRDefault="00000000">
      <w:pPr>
        <w:pStyle w:val="afff3"/>
        <w:spacing w:afterLines="50" w:after="156"/>
        <w:ind w:firstLineChars="0" w:firstLine="0"/>
      </w:pPr>
      <w:r>
        <w:lastRenderedPageBreak/>
        <w:t xml:space="preserve">3.1.1 </w:t>
      </w:r>
      <w:r>
        <w:rPr>
          <w:rFonts w:hint="eastAsia"/>
        </w:rPr>
        <w:t>煤矿智能化供排水系统设计应符合</w:t>
      </w:r>
      <w:r>
        <w:t>GB 50810</w:t>
      </w:r>
      <w:r>
        <w:rPr>
          <w:rFonts w:hint="eastAsia"/>
        </w:rPr>
        <w:t>、GB</w:t>
      </w:r>
      <w:r>
        <w:t xml:space="preserve"> </w:t>
      </w:r>
      <w:r>
        <w:rPr>
          <w:rFonts w:hint="eastAsia"/>
        </w:rPr>
        <w:t>50383、GB/T 50451、GB 51024、GB/T 51272、MT</w:t>
      </w:r>
      <w:r>
        <w:t>/</w:t>
      </w:r>
      <w:r>
        <w:rPr>
          <w:rFonts w:hint="eastAsia"/>
        </w:rPr>
        <w:t>T</w:t>
      </w:r>
      <w:r>
        <w:t xml:space="preserve"> </w:t>
      </w:r>
      <w:r>
        <w:rPr>
          <w:rFonts w:hint="eastAsia"/>
        </w:rPr>
        <w:t>772、MT/T</w:t>
      </w:r>
      <w:r>
        <w:t xml:space="preserve"> 1004</w:t>
      </w:r>
      <w:r>
        <w:rPr>
          <w:rFonts w:hint="eastAsia"/>
        </w:rPr>
        <w:t>、MT/T</w:t>
      </w:r>
      <w:r>
        <w:t xml:space="preserve"> 1008</w:t>
      </w:r>
      <w:r>
        <w:rPr>
          <w:rFonts w:hint="eastAsia"/>
        </w:rPr>
        <w:t>、MT/T 1112、MT/T 1114、MT/T 1116、MT/T</w:t>
      </w:r>
      <w:r>
        <w:t xml:space="preserve"> 1128</w:t>
      </w:r>
      <w:r>
        <w:rPr>
          <w:rFonts w:hint="eastAsia"/>
        </w:rPr>
        <w:t>的相关规定，设备符合</w:t>
      </w:r>
      <w:r>
        <w:t>GB/T 3836</w:t>
      </w:r>
      <w:r>
        <w:rPr>
          <w:rFonts w:hint="eastAsia"/>
        </w:rPr>
        <w:t>、</w:t>
      </w:r>
      <w:r>
        <w:t>MT/T 381</w:t>
      </w:r>
      <w:r>
        <w:rPr>
          <w:rFonts w:hint="eastAsia"/>
        </w:rPr>
        <w:t>、</w:t>
      </w:r>
      <w:r>
        <w:t>MT/T 393</w:t>
      </w:r>
      <w:r>
        <w:rPr>
          <w:rFonts w:hint="eastAsia"/>
        </w:rPr>
        <w:t>、</w:t>
      </w:r>
      <w:r>
        <w:t>MT 443</w:t>
      </w:r>
      <w:r>
        <w:rPr>
          <w:rFonts w:hint="eastAsia"/>
        </w:rPr>
        <w:t>和国家及行业标准的相关规定。</w:t>
      </w:r>
    </w:p>
    <w:p w14:paraId="4D264BB5" w14:textId="77777777" w:rsidR="00A74A0B" w:rsidRDefault="00000000">
      <w:pPr>
        <w:pStyle w:val="afff3"/>
        <w:spacing w:afterLines="50" w:after="156"/>
        <w:ind w:firstLineChars="0" w:firstLine="0"/>
      </w:pPr>
      <w:r>
        <w:rPr>
          <w:rFonts w:hint="eastAsia"/>
        </w:rPr>
        <w:t>3.1</w:t>
      </w:r>
      <w:r>
        <w:t xml:space="preserve">.2 </w:t>
      </w:r>
      <w:r>
        <w:rPr>
          <w:rFonts w:hint="eastAsia"/>
        </w:rPr>
        <w:t>智能化供排水系统正式投运前应进行智能化系统的综合联调，包括基础设备和仪器仪表调试、系统功能调试等。</w:t>
      </w:r>
    </w:p>
    <w:p w14:paraId="513338BE" w14:textId="77777777" w:rsidR="00A74A0B" w:rsidRDefault="00000000">
      <w:pPr>
        <w:pStyle w:val="afff3"/>
        <w:spacing w:afterLines="50" w:after="156"/>
        <w:ind w:firstLineChars="0" w:firstLine="0"/>
      </w:pPr>
      <w:r>
        <w:rPr>
          <w:rFonts w:hint="eastAsia"/>
        </w:rPr>
        <w:t>3.1</w:t>
      </w:r>
      <w:r>
        <w:t xml:space="preserve">.3 </w:t>
      </w:r>
      <w:r>
        <w:rPr>
          <w:rFonts w:hint="eastAsia"/>
        </w:rPr>
        <w:t>运</w:t>
      </w:r>
      <w:proofErr w:type="gramStart"/>
      <w:r>
        <w:rPr>
          <w:rFonts w:hint="eastAsia"/>
        </w:rPr>
        <w:t>维单位宜参与</w:t>
      </w:r>
      <w:proofErr w:type="gramEnd"/>
      <w:r>
        <w:rPr>
          <w:rFonts w:hint="eastAsia"/>
        </w:rPr>
        <w:t>智能化煤矿供排水系统的设计、安装和调试，特别是调试阶段，应熟悉系统设备布置、技术特性和功能等。</w:t>
      </w:r>
    </w:p>
    <w:p w14:paraId="3514B0A2" w14:textId="77777777" w:rsidR="00A74A0B" w:rsidRDefault="00000000">
      <w:pPr>
        <w:pStyle w:val="afff3"/>
        <w:spacing w:afterLines="50" w:after="156"/>
        <w:ind w:firstLineChars="0" w:firstLine="0"/>
      </w:pPr>
      <w:r>
        <w:rPr>
          <w:rFonts w:hint="eastAsia"/>
        </w:rPr>
        <w:t>3.1.4 运</w:t>
      </w:r>
      <w:proofErr w:type="gramStart"/>
      <w:r>
        <w:rPr>
          <w:rFonts w:hint="eastAsia"/>
        </w:rPr>
        <w:t>维人员</w:t>
      </w:r>
      <w:proofErr w:type="gramEnd"/>
      <w:r>
        <w:rPr>
          <w:rFonts w:hint="eastAsia"/>
        </w:rPr>
        <w:t>应具备智能化供排水系统相关的专业知识，参加过相关基础理论及工程施工培训，特殊岗位应具备行业规定的从业资格。</w:t>
      </w:r>
    </w:p>
    <w:p w14:paraId="75C907FF" w14:textId="77777777" w:rsidR="00A74A0B" w:rsidRDefault="00000000">
      <w:pPr>
        <w:pStyle w:val="afff3"/>
        <w:spacing w:afterLines="50" w:after="156"/>
        <w:ind w:firstLineChars="0" w:firstLine="0"/>
      </w:pPr>
      <w:r>
        <w:rPr>
          <w:rFonts w:hint="eastAsia"/>
        </w:rPr>
        <w:t>3.1</w:t>
      </w:r>
      <w:r>
        <w:t xml:space="preserve">.5 </w:t>
      </w:r>
      <w:r>
        <w:rPr>
          <w:rFonts w:hint="eastAsia"/>
        </w:rPr>
        <w:t>运</w:t>
      </w:r>
      <w:proofErr w:type="gramStart"/>
      <w:r>
        <w:rPr>
          <w:rFonts w:hint="eastAsia"/>
        </w:rPr>
        <w:t>维人员</w:t>
      </w:r>
      <w:proofErr w:type="gramEnd"/>
      <w:r>
        <w:rPr>
          <w:rFonts w:hint="eastAsia"/>
        </w:rPr>
        <w:t>应熟悉所维护范围内的电气装置、传感器仪表、网络系统、平台软件等的操作说明、技术性能等，熟悉线缆分布情况，相关图纸、说明书等应齐备。</w:t>
      </w:r>
    </w:p>
    <w:p w14:paraId="3C44B6FA" w14:textId="77777777" w:rsidR="00A74A0B" w:rsidRDefault="00000000">
      <w:pPr>
        <w:pStyle w:val="afff3"/>
        <w:spacing w:afterLines="50" w:after="156"/>
        <w:ind w:firstLineChars="0" w:firstLine="0"/>
        <w:rPr>
          <w:rFonts w:hAnsi="宋体"/>
          <w:color w:val="000000"/>
        </w:rPr>
      </w:pPr>
      <w:r>
        <w:rPr>
          <w:rFonts w:hint="eastAsia"/>
        </w:rPr>
        <w:t>3.1</w:t>
      </w:r>
      <w:r>
        <w:t xml:space="preserve">.6 </w:t>
      </w:r>
      <w:r>
        <w:rPr>
          <w:rFonts w:hint="eastAsia"/>
        </w:rPr>
        <w:t>运</w:t>
      </w:r>
      <w:proofErr w:type="gramStart"/>
      <w:r>
        <w:rPr>
          <w:rFonts w:hint="eastAsia"/>
        </w:rPr>
        <w:t>维人员</w:t>
      </w:r>
      <w:proofErr w:type="gramEnd"/>
      <w:r>
        <w:rPr>
          <w:rFonts w:hint="eastAsia"/>
        </w:rPr>
        <w:t>在对智能化供排水系统相关设备进行维护过程中，应严格按照《煤矿安全规程》规定操作，且在运</w:t>
      </w:r>
      <w:proofErr w:type="gramStart"/>
      <w:r>
        <w:rPr>
          <w:rFonts w:hint="eastAsia"/>
        </w:rPr>
        <w:t>维操作</w:t>
      </w:r>
      <w:proofErr w:type="gramEnd"/>
      <w:r>
        <w:rPr>
          <w:rFonts w:hint="eastAsia"/>
        </w:rPr>
        <w:t>后，</w:t>
      </w:r>
      <w:r>
        <w:rPr>
          <w:rFonts w:hAnsi="宋体" w:hint="eastAsia"/>
          <w:color w:val="000000"/>
        </w:rPr>
        <w:t>应</w:t>
      </w:r>
      <w:r>
        <w:rPr>
          <w:rFonts w:hAnsi="宋体"/>
          <w:color w:val="000000"/>
        </w:rPr>
        <w:t>认真填写相关记录</w:t>
      </w:r>
      <w:r>
        <w:rPr>
          <w:rFonts w:hAnsi="宋体" w:hint="eastAsia"/>
          <w:color w:val="000000"/>
        </w:rPr>
        <w:t>。</w:t>
      </w:r>
    </w:p>
    <w:p w14:paraId="332C59AE" w14:textId="77777777" w:rsidR="00A74A0B" w:rsidRDefault="00000000">
      <w:pPr>
        <w:pStyle w:val="afff3"/>
        <w:spacing w:afterLines="50" w:after="156"/>
        <w:ind w:firstLineChars="0" w:firstLine="0"/>
      </w:pPr>
      <w:r>
        <w:rPr>
          <w:rFonts w:hint="eastAsia"/>
        </w:rPr>
        <w:t>3.1</w:t>
      </w:r>
      <w:r>
        <w:t xml:space="preserve">.7 </w:t>
      </w:r>
      <w:r>
        <w:rPr>
          <w:rFonts w:hint="eastAsia"/>
        </w:rPr>
        <w:t>运</w:t>
      </w:r>
      <w:proofErr w:type="gramStart"/>
      <w:r>
        <w:rPr>
          <w:rFonts w:hint="eastAsia"/>
        </w:rPr>
        <w:t>维单位</w:t>
      </w:r>
      <w:proofErr w:type="gramEnd"/>
      <w:r>
        <w:rPr>
          <w:rFonts w:hint="eastAsia"/>
        </w:rPr>
        <w:t>应制定好与智能化供排水系统运</w:t>
      </w:r>
      <w:proofErr w:type="gramStart"/>
      <w:r>
        <w:rPr>
          <w:rFonts w:hint="eastAsia"/>
        </w:rPr>
        <w:t>维相关</w:t>
      </w:r>
      <w:proofErr w:type="gramEnd"/>
      <w:r>
        <w:rPr>
          <w:rFonts w:hint="eastAsia"/>
        </w:rPr>
        <w:t>的各类操作规程、规章制度、应急预案等。</w:t>
      </w:r>
    </w:p>
    <w:p w14:paraId="47793F47" w14:textId="77777777" w:rsidR="00A74A0B" w:rsidRDefault="00000000">
      <w:pPr>
        <w:pStyle w:val="afff3"/>
        <w:spacing w:after="120"/>
        <w:ind w:firstLineChars="0" w:firstLine="0"/>
        <w:rPr>
          <w:rFonts w:hAnsi="宋体"/>
          <w:color w:val="000000"/>
        </w:rPr>
      </w:pPr>
      <w:r>
        <w:rPr>
          <w:rFonts w:hAnsi="宋体"/>
          <w:color w:val="000000"/>
        </w:rPr>
        <w:t xml:space="preserve">3.1.8 </w:t>
      </w:r>
      <w:r>
        <w:rPr>
          <w:rFonts w:hAnsi="宋体" w:hint="eastAsia"/>
          <w:color w:val="000000"/>
        </w:rPr>
        <w:t>不管控制方式是处于“地面控制”或者“自动控制”时，各水泵由地面主机或PLC根据自身程序以安全为第一的标准进行控制，最终达到无人值守。</w:t>
      </w:r>
    </w:p>
    <w:p w14:paraId="117D632F" w14:textId="77777777" w:rsidR="00A74A0B" w:rsidRDefault="00000000">
      <w:pPr>
        <w:pStyle w:val="afff3"/>
        <w:spacing w:afterLines="50" w:after="156"/>
        <w:ind w:firstLineChars="0" w:firstLine="0"/>
      </w:pPr>
      <w:r>
        <w:t xml:space="preserve">3.1.9 </w:t>
      </w:r>
      <w:r>
        <w:rPr>
          <w:rFonts w:hint="eastAsia"/>
        </w:rPr>
        <w:t>系统应能合理地利用水仓的有效容积和电价差异调节水泵的启动时间和数量，使水泵运行在</w:t>
      </w:r>
      <w:proofErr w:type="gramStart"/>
      <w:r>
        <w:rPr>
          <w:rFonts w:hint="eastAsia"/>
        </w:rPr>
        <w:t>最</w:t>
      </w:r>
      <w:proofErr w:type="gramEnd"/>
      <w:r>
        <w:rPr>
          <w:rFonts w:hint="eastAsia"/>
        </w:rPr>
        <w:t>经济的时间；根据避峰填谷时间、水位、水位变化</w:t>
      </w:r>
      <w:proofErr w:type="gramStart"/>
      <w:r>
        <w:rPr>
          <w:rFonts w:hint="eastAsia"/>
        </w:rPr>
        <w:t>率完成</w:t>
      </w:r>
      <w:proofErr w:type="gramEnd"/>
      <w:r>
        <w:rPr>
          <w:rFonts w:hint="eastAsia"/>
        </w:rPr>
        <w:t>自动化排水，并能轮换工作水泵。</w:t>
      </w:r>
    </w:p>
    <w:p w14:paraId="1252B421" w14:textId="77777777" w:rsidR="00A74A0B" w:rsidRDefault="00000000">
      <w:pPr>
        <w:pStyle w:val="afff3"/>
        <w:spacing w:afterLines="50" w:after="156"/>
        <w:ind w:firstLineChars="0" w:firstLine="0"/>
      </w:pPr>
      <w:r>
        <w:rPr>
          <w:rFonts w:hint="eastAsia"/>
        </w:rPr>
        <w:t>3.1</w:t>
      </w:r>
      <w:r>
        <w:t xml:space="preserve">.10 </w:t>
      </w:r>
      <w:r>
        <w:rPr>
          <w:rFonts w:hint="eastAsia"/>
        </w:rPr>
        <w:t>系统设置分散排水点与水泵房的联动功能，通过对分散排水点水位情况、水泵房水仓水位情况进行监测、分析，合理启动水泵进行排水</w:t>
      </w:r>
    </w:p>
    <w:p w14:paraId="09D5165B" w14:textId="77777777" w:rsidR="00A74A0B" w:rsidRDefault="00000000">
      <w:pPr>
        <w:pStyle w:val="affff5"/>
      </w:pPr>
      <w:r>
        <w:t xml:space="preserve">3.2 </w:t>
      </w:r>
      <w:r>
        <w:rPr>
          <w:rFonts w:hint="eastAsia"/>
        </w:rPr>
        <w:t>主要运维范围</w:t>
      </w:r>
    </w:p>
    <w:p w14:paraId="4EC755A8" w14:textId="77777777" w:rsidR="00A74A0B" w:rsidRDefault="00000000">
      <w:pPr>
        <w:pStyle w:val="afff3"/>
        <w:spacing w:afterLines="50" w:after="156"/>
        <w:ind w:firstLineChars="0" w:firstLine="0"/>
      </w:pPr>
      <w:r>
        <w:rPr>
          <w:rFonts w:hint="eastAsia"/>
        </w:rPr>
        <w:t>3.2</w:t>
      </w:r>
      <w:r>
        <w:t xml:space="preserve">.1 </w:t>
      </w:r>
      <w:r>
        <w:rPr>
          <w:rFonts w:hint="eastAsia"/>
        </w:rPr>
        <w:t>煤矿智能化供排水系统运</w:t>
      </w:r>
      <w:proofErr w:type="gramStart"/>
      <w:r>
        <w:rPr>
          <w:rFonts w:hint="eastAsia"/>
        </w:rPr>
        <w:t>维范围</w:t>
      </w:r>
      <w:proofErr w:type="gramEnd"/>
      <w:r>
        <w:rPr>
          <w:rFonts w:hint="eastAsia"/>
        </w:rPr>
        <w:t>主要包括电气装置、传感器、控制系统、智能化平台。</w:t>
      </w:r>
    </w:p>
    <w:p w14:paraId="502DFB80" w14:textId="77777777" w:rsidR="00A74A0B" w:rsidRDefault="00000000">
      <w:pPr>
        <w:pStyle w:val="afff3"/>
        <w:spacing w:afterLines="50" w:after="156"/>
        <w:ind w:firstLineChars="0" w:firstLine="0"/>
      </w:pPr>
      <w:r>
        <w:rPr>
          <w:rFonts w:hint="eastAsia"/>
        </w:rPr>
        <w:t>3.2</w:t>
      </w:r>
      <w:r>
        <w:t xml:space="preserve">.2 </w:t>
      </w:r>
      <w:r>
        <w:rPr>
          <w:rFonts w:hint="eastAsia"/>
        </w:rPr>
        <w:t>电气装置用于水泵、阀门等机械设备的供电和就地控制等，主要包括各类馈电开关、起动器、控制箱等。</w:t>
      </w:r>
    </w:p>
    <w:p w14:paraId="0F1645CE" w14:textId="77777777" w:rsidR="00A74A0B" w:rsidRDefault="00000000">
      <w:pPr>
        <w:pStyle w:val="afff3"/>
        <w:spacing w:afterLines="50" w:after="156"/>
        <w:ind w:firstLineChars="0" w:firstLine="0"/>
      </w:pPr>
      <w:r>
        <w:t xml:space="preserve">3.2.3 </w:t>
      </w:r>
      <w:r>
        <w:rPr>
          <w:rFonts w:hint="eastAsia"/>
        </w:rPr>
        <w:t>传感器用于监测水仓液位、管网参数、设备状态等，主要包括各类流量、液位、压力、温度、振动、电流传感器等。</w:t>
      </w:r>
    </w:p>
    <w:p w14:paraId="64809D51" w14:textId="77777777" w:rsidR="00A74A0B" w:rsidRDefault="00000000">
      <w:pPr>
        <w:pStyle w:val="afff3"/>
        <w:spacing w:afterLines="50" w:after="156"/>
        <w:ind w:firstLineChars="0" w:firstLine="0"/>
      </w:pPr>
      <w:bookmarkStart w:id="39" w:name="_Toc5463"/>
      <w:bookmarkStart w:id="40" w:name="_Toc29517"/>
      <w:r>
        <w:t xml:space="preserve">3.2.4 </w:t>
      </w:r>
      <w:r>
        <w:rPr>
          <w:rFonts w:hint="eastAsia"/>
        </w:rPr>
        <w:t>控制系统</w:t>
      </w:r>
      <w:bookmarkEnd w:id="39"/>
      <w:bookmarkEnd w:id="40"/>
      <w:r>
        <w:rPr>
          <w:rFonts w:hint="eastAsia"/>
        </w:rPr>
        <w:t>用于供排水系统运行数据采集和设备自动化控制等，主要包括控制箱、PLC、组态软件、上位机等。</w:t>
      </w:r>
    </w:p>
    <w:p w14:paraId="35201015" w14:textId="77777777" w:rsidR="00A74A0B" w:rsidRDefault="00000000">
      <w:pPr>
        <w:pStyle w:val="afff3"/>
        <w:spacing w:afterLines="50" w:after="156"/>
        <w:ind w:firstLineChars="0" w:firstLine="0"/>
      </w:pPr>
      <w:r>
        <w:t xml:space="preserve">3.2.5 </w:t>
      </w:r>
      <w:r>
        <w:rPr>
          <w:rFonts w:hint="eastAsia"/>
        </w:rPr>
        <w:t>智能化平台为综合性管控平台，主要功能包括综合展示、报表查询、数据分析、故障预警、检查打印、自诊断等。</w:t>
      </w:r>
    </w:p>
    <w:p w14:paraId="2A15BF6F" w14:textId="77777777" w:rsidR="00A74A0B" w:rsidRDefault="00000000">
      <w:pPr>
        <w:pStyle w:val="affffc"/>
        <w:jc w:val="left"/>
        <w:outlineLvl w:val="0"/>
        <w:rPr>
          <w:b/>
        </w:rPr>
      </w:pPr>
      <w:bookmarkStart w:id="41" w:name="_Toc16025"/>
      <w:bookmarkStart w:id="42" w:name="_Toc142577171"/>
      <w:bookmarkStart w:id="43" w:name="_Toc24243"/>
      <w:bookmarkStart w:id="44" w:name="_Toc9876"/>
      <w:r>
        <w:rPr>
          <w:b/>
        </w:rPr>
        <w:t>4</w:t>
      </w:r>
      <w:r>
        <w:rPr>
          <w:rFonts w:hint="eastAsia"/>
          <w:b/>
        </w:rPr>
        <w:t xml:space="preserve">  运维内容</w:t>
      </w:r>
      <w:bookmarkEnd w:id="41"/>
      <w:bookmarkEnd w:id="42"/>
      <w:bookmarkEnd w:id="43"/>
      <w:bookmarkEnd w:id="44"/>
    </w:p>
    <w:p w14:paraId="1F5DDBF2" w14:textId="77777777" w:rsidR="00A74A0B" w:rsidRDefault="00000000">
      <w:pPr>
        <w:pStyle w:val="affff5"/>
        <w:outlineLvl w:val="1"/>
      </w:pPr>
      <w:bookmarkStart w:id="45" w:name="_Toc6590"/>
      <w:bookmarkStart w:id="46" w:name="_Toc9431"/>
      <w:r>
        <w:t xml:space="preserve">4.1 </w:t>
      </w:r>
      <w:r>
        <w:rPr>
          <w:rFonts w:hint="eastAsia"/>
        </w:rPr>
        <w:t>运行内容</w:t>
      </w:r>
    </w:p>
    <w:p w14:paraId="6ECB857D" w14:textId="77777777" w:rsidR="00A74A0B" w:rsidRDefault="00000000">
      <w:pPr>
        <w:pStyle w:val="afff3"/>
        <w:spacing w:afterLines="50" w:after="156"/>
      </w:pPr>
      <w:r>
        <w:rPr>
          <w:rFonts w:hint="eastAsia"/>
        </w:rPr>
        <w:lastRenderedPageBreak/>
        <w:t>智能化供排水系统运行主要包括电气装置、传感器、控制系统、智能化平台的日常监控、运行操作、报警和事件处理等内容，巡检记录应及时、完整、真实、清晰。</w:t>
      </w:r>
    </w:p>
    <w:p w14:paraId="10CCFD8E" w14:textId="77777777" w:rsidR="00A74A0B" w:rsidRDefault="00000000">
      <w:pPr>
        <w:pStyle w:val="a5"/>
        <w:numPr>
          <w:ilvl w:val="0"/>
          <w:numId w:val="0"/>
        </w:numPr>
        <w:spacing w:before="156" w:after="156"/>
      </w:pPr>
      <w:r>
        <w:t xml:space="preserve">4.1.1 </w:t>
      </w:r>
      <w:r>
        <w:rPr>
          <w:rFonts w:hint="eastAsia"/>
        </w:rPr>
        <w:t>电气装置</w:t>
      </w:r>
    </w:p>
    <w:p w14:paraId="2327EEDA" w14:textId="77777777" w:rsidR="00A74A0B" w:rsidRDefault="00000000">
      <w:pPr>
        <w:pStyle w:val="afff3"/>
        <w:spacing w:afterLines="50" w:after="156"/>
        <w:ind w:firstLineChars="0" w:firstLine="0"/>
      </w:pPr>
      <w:r>
        <w:t xml:space="preserve">4.1.1.1 </w:t>
      </w:r>
      <w:r>
        <w:rPr>
          <w:rFonts w:hint="eastAsia"/>
        </w:rPr>
        <w:t>检查电气装置显示电压、电流等是否正常。</w:t>
      </w:r>
    </w:p>
    <w:p w14:paraId="4E02F8DC" w14:textId="77777777" w:rsidR="00A74A0B" w:rsidRDefault="00000000">
      <w:pPr>
        <w:pStyle w:val="afff3"/>
        <w:spacing w:afterLines="50" w:after="156"/>
        <w:ind w:firstLineChars="0" w:firstLine="0"/>
      </w:pPr>
      <w:r>
        <w:t xml:space="preserve">4.1.1.2 </w:t>
      </w:r>
      <w:r>
        <w:rPr>
          <w:rFonts w:hint="eastAsia"/>
        </w:rPr>
        <w:t>检查电气装置外壳有无明显破损或变形。</w:t>
      </w:r>
    </w:p>
    <w:p w14:paraId="6311FDB1" w14:textId="77777777" w:rsidR="00A74A0B" w:rsidRDefault="00000000">
      <w:pPr>
        <w:pStyle w:val="afff3"/>
        <w:spacing w:afterLines="50" w:after="156"/>
        <w:ind w:firstLineChars="0" w:firstLine="0"/>
      </w:pPr>
      <w:r>
        <w:t xml:space="preserve">4.1.1.3 </w:t>
      </w:r>
      <w:r>
        <w:rPr>
          <w:rFonts w:hint="eastAsia"/>
        </w:rPr>
        <w:t>检查电缆外部有无明显破损、挤压，固定有无明显松动。</w:t>
      </w:r>
    </w:p>
    <w:p w14:paraId="443E4D1C" w14:textId="77777777" w:rsidR="00A74A0B" w:rsidRDefault="00000000">
      <w:pPr>
        <w:pStyle w:val="afff3"/>
        <w:spacing w:afterLines="50" w:after="156"/>
        <w:ind w:firstLineChars="0" w:firstLine="0"/>
      </w:pPr>
      <w:r>
        <w:rPr>
          <w:rFonts w:hint="eastAsia"/>
        </w:rPr>
        <w:t>4.1.1.4 按照《煤矿安全规程》规定进行日常必要项检查。</w:t>
      </w:r>
    </w:p>
    <w:p w14:paraId="252114E6" w14:textId="77777777" w:rsidR="00A74A0B" w:rsidRDefault="00000000">
      <w:pPr>
        <w:pStyle w:val="a5"/>
        <w:numPr>
          <w:ilvl w:val="0"/>
          <w:numId w:val="0"/>
        </w:numPr>
        <w:spacing w:before="156" w:after="156"/>
      </w:pPr>
      <w:r>
        <w:rPr>
          <w:rFonts w:hint="eastAsia"/>
        </w:rPr>
        <w:t>4.1</w:t>
      </w:r>
      <w:r>
        <w:t xml:space="preserve">.2 </w:t>
      </w:r>
      <w:r>
        <w:rPr>
          <w:rFonts w:hint="eastAsia"/>
        </w:rPr>
        <w:t>传感器</w:t>
      </w:r>
    </w:p>
    <w:p w14:paraId="012B7A59" w14:textId="77777777" w:rsidR="00A74A0B" w:rsidRDefault="00000000">
      <w:pPr>
        <w:pStyle w:val="afff3"/>
        <w:spacing w:afterLines="50" w:after="156"/>
        <w:ind w:firstLineChars="0" w:firstLine="0"/>
      </w:pPr>
      <w:r>
        <w:t>4.1.2.</w:t>
      </w:r>
      <w:r>
        <w:rPr>
          <w:rFonts w:hint="eastAsia"/>
        </w:rPr>
        <w:t>1</w:t>
      </w:r>
      <w:r>
        <w:t xml:space="preserve"> </w:t>
      </w:r>
      <w:r>
        <w:rPr>
          <w:rFonts w:hint="eastAsia"/>
        </w:rPr>
        <w:t>检查传感器或变送器显示功能是否正常。</w:t>
      </w:r>
    </w:p>
    <w:p w14:paraId="7C01640C" w14:textId="77777777" w:rsidR="00A74A0B" w:rsidRDefault="00000000">
      <w:pPr>
        <w:pStyle w:val="afff3"/>
        <w:spacing w:afterLines="50" w:after="156"/>
        <w:ind w:firstLineChars="0" w:firstLine="0"/>
      </w:pPr>
      <w:r>
        <w:t>4.1.2.</w:t>
      </w:r>
      <w:r>
        <w:rPr>
          <w:rFonts w:hint="eastAsia"/>
        </w:rPr>
        <w:t>2</w:t>
      </w:r>
      <w:r>
        <w:t xml:space="preserve"> </w:t>
      </w:r>
      <w:r>
        <w:rPr>
          <w:rFonts w:hint="eastAsia"/>
        </w:rPr>
        <w:t>检查传感器外壳有无明显破损或变形。</w:t>
      </w:r>
    </w:p>
    <w:p w14:paraId="5C6817A5" w14:textId="77777777" w:rsidR="00A74A0B" w:rsidRDefault="00000000">
      <w:pPr>
        <w:pStyle w:val="afff3"/>
        <w:spacing w:afterLines="50" w:after="156"/>
        <w:ind w:firstLineChars="0" w:firstLine="0"/>
      </w:pPr>
      <w:r>
        <w:t>4.1.2.</w:t>
      </w:r>
      <w:r>
        <w:rPr>
          <w:rFonts w:hint="eastAsia"/>
        </w:rPr>
        <w:t>3</w:t>
      </w:r>
      <w:r>
        <w:t xml:space="preserve"> </w:t>
      </w:r>
      <w:r>
        <w:rPr>
          <w:rFonts w:hint="eastAsia"/>
        </w:rPr>
        <w:t>检查传感器安装位置是否满足测量要求、测量环境是否存在干扰、接口是否漏水等。</w:t>
      </w:r>
    </w:p>
    <w:p w14:paraId="206000EA" w14:textId="77777777" w:rsidR="00A74A0B" w:rsidRDefault="00000000">
      <w:pPr>
        <w:pStyle w:val="a5"/>
        <w:numPr>
          <w:ilvl w:val="0"/>
          <w:numId w:val="0"/>
        </w:numPr>
        <w:spacing w:before="156" w:after="156"/>
      </w:pPr>
      <w:r>
        <w:rPr>
          <w:rFonts w:hint="eastAsia"/>
        </w:rPr>
        <w:t>4.1</w:t>
      </w:r>
      <w:r>
        <w:t xml:space="preserve">.3 </w:t>
      </w:r>
      <w:r>
        <w:rPr>
          <w:rFonts w:hint="eastAsia"/>
        </w:rPr>
        <w:t>控制系统</w:t>
      </w:r>
    </w:p>
    <w:p w14:paraId="1E0FE109" w14:textId="77777777" w:rsidR="00A74A0B" w:rsidRDefault="00000000">
      <w:pPr>
        <w:pStyle w:val="afff3"/>
        <w:spacing w:afterLines="50" w:after="156"/>
        <w:ind w:firstLineChars="0" w:firstLine="0"/>
      </w:pPr>
      <w:r>
        <w:t xml:space="preserve">4.1.3.1 </w:t>
      </w:r>
      <w:r>
        <w:rPr>
          <w:rFonts w:hint="eastAsia"/>
        </w:rPr>
        <w:t>检查可编程控制器及各模块的状态，检查各模块是否存在SF报警等，并通过编程软件在线诊断及时排除故障。</w:t>
      </w:r>
    </w:p>
    <w:p w14:paraId="6238C972" w14:textId="77777777" w:rsidR="00A74A0B" w:rsidRDefault="00000000">
      <w:pPr>
        <w:pStyle w:val="afff3"/>
        <w:spacing w:afterLines="50" w:after="156"/>
        <w:ind w:firstLineChars="0" w:firstLine="0"/>
        <w:rPr>
          <w:szCs w:val="22"/>
        </w:rPr>
      </w:pPr>
      <w:r>
        <w:t xml:space="preserve">4.1.3.2 </w:t>
      </w:r>
      <w:r>
        <w:rPr>
          <w:rFonts w:hint="eastAsia"/>
        </w:rPr>
        <w:t>系统响应时间、模拟量处理误差、网络通信等主要技术指标按照MT/</w:t>
      </w:r>
      <w:r>
        <w:t xml:space="preserve">T 1008 </w:t>
      </w:r>
      <w:r>
        <w:rPr>
          <w:rFonts w:hint="eastAsia"/>
        </w:rPr>
        <w:t>、MT/</w:t>
      </w:r>
      <w:r>
        <w:t xml:space="preserve">T 1128 </w:t>
      </w:r>
      <w:r>
        <w:rPr>
          <w:rFonts w:hint="eastAsia"/>
        </w:rPr>
        <w:t>、</w:t>
      </w:r>
      <w:r>
        <w:rPr>
          <w:rFonts w:hint="eastAsia"/>
          <w:szCs w:val="22"/>
        </w:rPr>
        <w:t>MT</w:t>
      </w:r>
      <w:r>
        <w:rPr>
          <w:szCs w:val="22"/>
        </w:rPr>
        <w:t>/</w:t>
      </w:r>
      <w:r>
        <w:rPr>
          <w:rFonts w:hint="eastAsia"/>
          <w:szCs w:val="22"/>
        </w:rPr>
        <w:t>T</w:t>
      </w:r>
      <w:r>
        <w:rPr>
          <w:szCs w:val="22"/>
        </w:rPr>
        <w:t xml:space="preserve"> </w:t>
      </w:r>
      <w:r>
        <w:rPr>
          <w:rFonts w:hint="eastAsia"/>
          <w:szCs w:val="22"/>
        </w:rPr>
        <w:t>772要求定期检查。</w:t>
      </w:r>
    </w:p>
    <w:p w14:paraId="3794F694" w14:textId="77777777" w:rsidR="00A74A0B" w:rsidRDefault="00000000">
      <w:pPr>
        <w:pStyle w:val="afff3"/>
        <w:spacing w:afterLines="50" w:after="156"/>
        <w:ind w:firstLineChars="0" w:firstLine="0"/>
      </w:pPr>
      <w:r>
        <w:rPr>
          <w:rFonts w:hint="eastAsia"/>
        </w:rPr>
        <w:t>4.1</w:t>
      </w:r>
      <w:r>
        <w:t xml:space="preserve">.3.3 </w:t>
      </w:r>
      <w:r>
        <w:rPr>
          <w:rFonts w:hint="eastAsia"/>
        </w:rPr>
        <w:t>集控中心计算机可以对供排水系统的运行监控、画面切换、打印事件记录和日志报表。</w:t>
      </w:r>
    </w:p>
    <w:p w14:paraId="68C44F46" w14:textId="77777777" w:rsidR="00A74A0B" w:rsidRDefault="00000000">
      <w:pPr>
        <w:pStyle w:val="afff3"/>
        <w:spacing w:after="120"/>
        <w:ind w:firstLineChars="0" w:firstLine="0"/>
      </w:pPr>
      <w:r>
        <w:t xml:space="preserve">4.1.3.4 </w:t>
      </w:r>
      <w:r>
        <w:rPr>
          <w:rFonts w:hAnsi="宋体" w:hint="eastAsia"/>
          <w:color w:val="000000"/>
        </w:rPr>
        <w:t>检查上位机控制软件、视频画面是否正常，有无卡顿现象。</w:t>
      </w:r>
    </w:p>
    <w:p w14:paraId="4E222385" w14:textId="77777777" w:rsidR="00A74A0B" w:rsidRDefault="00000000">
      <w:pPr>
        <w:pStyle w:val="a5"/>
        <w:numPr>
          <w:ilvl w:val="0"/>
          <w:numId w:val="0"/>
        </w:numPr>
        <w:spacing w:before="156" w:after="156"/>
      </w:pPr>
      <w:r>
        <w:t xml:space="preserve">4.1.4 </w:t>
      </w:r>
      <w:r>
        <w:rPr>
          <w:rFonts w:hint="eastAsia"/>
        </w:rPr>
        <w:t>智能化平台</w:t>
      </w:r>
    </w:p>
    <w:p w14:paraId="0EB97F29" w14:textId="77777777" w:rsidR="00A74A0B" w:rsidRDefault="00000000">
      <w:pPr>
        <w:pStyle w:val="afff3"/>
        <w:spacing w:afterLines="50" w:after="156"/>
        <w:ind w:firstLineChars="0" w:firstLine="0"/>
      </w:pPr>
      <w:r>
        <w:t xml:space="preserve">4.1.4.1 </w:t>
      </w:r>
      <w:r>
        <w:rPr>
          <w:rFonts w:hint="eastAsia"/>
        </w:rPr>
        <w:t>检查平台能否正确显示各水仓液位、供排水流量、水泵电流、轴承温度等实时参数。</w:t>
      </w:r>
    </w:p>
    <w:p w14:paraId="7D4FF333" w14:textId="77777777" w:rsidR="00A74A0B" w:rsidRDefault="00000000">
      <w:pPr>
        <w:pStyle w:val="afff3"/>
        <w:spacing w:afterLines="50" w:after="156"/>
        <w:ind w:firstLineChars="0" w:firstLine="0"/>
      </w:pPr>
      <w:r>
        <w:t xml:space="preserve">4.1.4.2 </w:t>
      </w:r>
      <w:r>
        <w:rPr>
          <w:rFonts w:hint="eastAsia"/>
        </w:rPr>
        <w:t>检查平台能否正确显示各水仓或采区排水泵开停、</w:t>
      </w:r>
      <w:proofErr w:type="gramStart"/>
      <w:r>
        <w:rPr>
          <w:rFonts w:hint="eastAsia"/>
        </w:rPr>
        <w:t>阀门阀位等</w:t>
      </w:r>
      <w:proofErr w:type="gramEnd"/>
      <w:r>
        <w:rPr>
          <w:rFonts w:hint="eastAsia"/>
        </w:rPr>
        <w:t>基本运行工况信息。</w:t>
      </w:r>
    </w:p>
    <w:p w14:paraId="7F31EB47" w14:textId="77777777" w:rsidR="00A74A0B" w:rsidRDefault="00000000">
      <w:pPr>
        <w:pStyle w:val="afff3"/>
        <w:spacing w:afterLines="50" w:after="156"/>
        <w:ind w:firstLineChars="0" w:firstLine="0"/>
      </w:pPr>
      <w:r>
        <w:rPr>
          <w:rFonts w:hint="eastAsia"/>
        </w:rPr>
        <w:t>4.1</w:t>
      </w:r>
      <w:r>
        <w:t xml:space="preserve">.4.3 </w:t>
      </w:r>
      <w:r>
        <w:rPr>
          <w:rFonts w:hint="eastAsia"/>
        </w:rPr>
        <w:t>在需要执行控制操作时，在授权条件下，对供排水控制系统等进行远程控制操作。操作结束后，操作账号及时退出登录，重新登录浏览权限账户，并做好操作记录。</w:t>
      </w:r>
    </w:p>
    <w:p w14:paraId="391BF775" w14:textId="77777777" w:rsidR="00A74A0B" w:rsidRDefault="00000000">
      <w:pPr>
        <w:pStyle w:val="afff3"/>
        <w:spacing w:afterLines="50" w:after="156"/>
        <w:ind w:firstLineChars="0" w:firstLine="0"/>
      </w:pPr>
      <w:r>
        <w:rPr>
          <w:rFonts w:hint="eastAsia"/>
        </w:rPr>
        <w:t>4.1</w:t>
      </w:r>
      <w:r>
        <w:t xml:space="preserve">.4.4 </w:t>
      </w:r>
      <w:r>
        <w:rPr>
          <w:rFonts w:hint="eastAsia"/>
        </w:rPr>
        <w:t>运</w:t>
      </w:r>
      <w:proofErr w:type="gramStart"/>
      <w:r>
        <w:rPr>
          <w:rFonts w:hint="eastAsia"/>
        </w:rPr>
        <w:t>维人员</w:t>
      </w:r>
      <w:proofErr w:type="gramEnd"/>
      <w:r>
        <w:rPr>
          <w:rFonts w:hint="eastAsia"/>
        </w:rPr>
        <w:t>使用个人所属账号登录系统，进行权限管理、参数设置、历史数据查询、历史曲线查询、曲线对比、报警信息查询、报表打印等。</w:t>
      </w:r>
    </w:p>
    <w:p w14:paraId="00F1164E" w14:textId="77777777" w:rsidR="00A74A0B" w:rsidRDefault="00000000">
      <w:pPr>
        <w:pStyle w:val="afff3"/>
        <w:spacing w:afterLines="50" w:after="156"/>
        <w:ind w:firstLineChars="0" w:firstLine="0"/>
      </w:pPr>
      <w:r>
        <w:rPr>
          <w:rFonts w:hint="eastAsia"/>
        </w:rPr>
        <w:t>4.1</w:t>
      </w:r>
      <w:r>
        <w:t xml:space="preserve">.4.5 </w:t>
      </w:r>
      <w:r>
        <w:rPr>
          <w:rFonts w:hint="eastAsia"/>
        </w:rPr>
        <w:t>正常情况下，供排水系统应自动化运行，对系统故障报警进行排查，及时通知巡检人员进行处理。</w:t>
      </w:r>
    </w:p>
    <w:p w14:paraId="3BF156CC" w14:textId="77777777" w:rsidR="00A74A0B" w:rsidRDefault="00000000">
      <w:pPr>
        <w:pStyle w:val="afff3"/>
        <w:spacing w:afterLines="50" w:after="156"/>
        <w:ind w:firstLineChars="0" w:firstLine="0"/>
      </w:pPr>
      <w:r>
        <w:rPr>
          <w:rFonts w:hint="eastAsia"/>
          <w:szCs w:val="22"/>
        </w:rPr>
        <w:t>4.1</w:t>
      </w:r>
      <w:r>
        <w:rPr>
          <w:szCs w:val="22"/>
        </w:rPr>
        <w:t xml:space="preserve">.4.6 </w:t>
      </w:r>
      <w:r>
        <w:rPr>
          <w:rFonts w:hint="eastAsia"/>
        </w:rPr>
        <w:t>进行网络测试，实时记录网络故障事件，记录信息包括故障诊断时间、故障级别、故障原因、故障整改措施等。</w:t>
      </w:r>
    </w:p>
    <w:p w14:paraId="349BAD3F" w14:textId="77777777" w:rsidR="00A74A0B" w:rsidRDefault="00000000">
      <w:pPr>
        <w:pStyle w:val="affff5"/>
        <w:outlineLvl w:val="1"/>
      </w:pPr>
      <w:bookmarkStart w:id="47" w:name="_Toc15992"/>
      <w:bookmarkStart w:id="48" w:name="_Toc3516"/>
      <w:bookmarkEnd w:id="45"/>
      <w:bookmarkEnd w:id="46"/>
      <w:r>
        <w:t>4</w:t>
      </w:r>
      <w:r>
        <w:rPr>
          <w:rFonts w:hint="eastAsia"/>
        </w:rPr>
        <w:t>.</w:t>
      </w:r>
      <w:bookmarkEnd w:id="47"/>
      <w:bookmarkEnd w:id="48"/>
      <w:r>
        <w:t xml:space="preserve">2 </w:t>
      </w:r>
      <w:r>
        <w:rPr>
          <w:rFonts w:hint="eastAsia"/>
        </w:rPr>
        <w:t>维护内容</w:t>
      </w:r>
    </w:p>
    <w:p w14:paraId="535226B9" w14:textId="77777777" w:rsidR="00A74A0B" w:rsidRDefault="00000000">
      <w:pPr>
        <w:pStyle w:val="afff3"/>
        <w:spacing w:afterLines="50" w:after="156"/>
      </w:pPr>
      <w:r>
        <w:rPr>
          <w:rFonts w:hint="eastAsia"/>
        </w:rPr>
        <w:t>维护内容主要包括电气装置、传感器、控制系统、智能化平台的故障维修和定期维护。</w:t>
      </w:r>
    </w:p>
    <w:p w14:paraId="11A46313" w14:textId="77777777" w:rsidR="00A74A0B" w:rsidRDefault="00000000">
      <w:pPr>
        <w:pStyle w:val="a5"/>
        <w:numPr>
          <w:ilvl w:val="0"/>
          <w:numId w:val="0"/>
        </w:numPr>
        <w:spacing w:before="156" w:after="156"/>
      </w:pPr>
      <w:r>
        <w:rPr>
          <w:rFonts w:hint="eastAsia"/>
        </w:rPr>
        <w:lastRenderedPageBreak/>
        <w:t>4.2</w:t>
      </w:r>
      <w:r>
        <w:t xml:space="preserve">.1 </w:t>
      </w:r>
      <w:r>
        <w:rPr>
          <w:rFonts w:hint="eastAsia"/>
        </w:rPr>
        <w:t>电气装置</w:t>
      </w:r>
    </w:p>
    <w:p w14:paraId="6A79778A" w14:textId="77777777" w:rsidR="00A74A0B" w:rsidRDefault="00000000">
      <w:pPr>
        <w:pStyle w:val="afff3"/>
        <w:spacing w:afterLines="50" w:after="156"/>
        <w:ind w:firstLineChars="0" w:firstLine="0"/>
      </w:pPr>
      <w:r>
        <w:t xml:space="preserve">4.2.1.1 </w:t>
      </w:r>
      <w:r>
        <w:rPr>
          <w:rFonts w:hint="eastAsia"/>
        </w:rPr>
        <w:t>维护过程中，应按照《煤矿安全规程》规定，办理停送电工作票，做好防护、监护等工作，认真执行停送电制度和验放电制度，禁止带电接线等违章操作。</w:t>
      </w:r>
    </w:p>
    <w:p w14:paraId="50EBC658" w14:textId="77777777" w:rsidR="00A74A0B" w:rsidRDefault="00000000">
      <w:pPr>
        <w:pStyle w:val="afff3"/>
        <w:spacing w:afterLines="50" w:after="156"/>
        <w:ind w:firstLineChars="0" w:firstLine="0"/>
      </w:pPr>
      <w:r>
        <w:t xml:space="preserve">4.2.1.2 </w:t>
      </w:r>
      <w:r>
        <w:rPr>
          <w:rFonts w:hint="eastAsia"/>
        </w:rPr>
        <w:t>按照《煤矿安全规程》规定，必须定期对电气装置低压漏电保护进行跳闸试验。</w:t>
      </w:r>
    </w:p>
    <w:p w14:paraId="0024F650" w14:textId="77777777" w:rsidR="00A74A0B" w:rsidRDefault="00000000">
      <w:pPr>
        <w:pStyle w:val="afff3"/>
        <w:spacing w:afterLines="50" w:after="156"/>
        <w:ind w:firstLineChars="0" w:firstLine="0"/>
      </w:pPr>
      <w:r>
        <w:t xml:space="preserve">4.2.1.3 </w:t>
      </w:r>
      <w:r>
        <w:rPr>
          <w:rFonts w:hint="eastAsia"/>
        </w:rPr>
        <w:t>每月检查供排水系统使用中的电气装置的防爆性能。</w:t>
      </w:r>
    </w:p>
    <w:p w14:paraId="250A1476" w14:textId="77777777" w:rsidR="00A74A0B" w:rsidRDefault="00000000">
      <w:pPr>
        <w:pStyle w:val="afff3"/>
        <w:spacing w:afterLines="50" w:after="156"/>
        <w:ind w:firstLineChars="0" w:firstLine="0"/>
      </w:pPr>
      <w:r>
        <w:t xml:space="preserve">4.2.1.4 </w:t>
      </w:r>
      <w:r>
        <w:rPr>
          <w:rFonts w:hint="eastAsia"/>
        </w:rPr>
        <w:t>每半年检查各水仓排水泵配电系统断电保护装置的整定，当负荷变化时应当及时调整。</w:t>
      </w:r>
    </w:p>
    <w:p w14:paraId="0EBFAB98" w14:textId="77777777" w:rsidR="00A74A0B" w:rsidRDefault="00000000">
      <w:pPr>
        <w:pStyle w:val="a5"/>
        <w:numPr>
          <w:ilvl w:val="0"/>
          <w:numId w:val="0"/>
        </w:numPr>
        <w:spacing w:before="156" w:after="156"/>
      </w:pPr>
      <w:r>
        <w:rPr>
          <w:rFonts w:hint="eastAsia"/>
        </w:rPr>
        <w:t>4.2</w:t>
      </w:r>
      <w:r>
        <w:t xml:space="preserve">.2 </w:t>
      </w:r>
      <w:r>
        <w:rPr>
          <w:rFonts w:hint="eastAsia"/>
        </w:rPr>
        <w:t>传感器</w:t>
      </w:r>
    </w:p>
    <w:p w14:paraId="6A2694F9" w14:textId="77777777" w:rsidR="00A74A0B" w:rsidRDefault="00000000">
      <w:pPr>
        <w:pStyle w:val="afff3"/>
        <w:spacing w:afterLines="50" w:after="156"/>
        <w:ind w:firstLineChars="0" w:firstLine="0"/>
      </w:pPr>
      <w:r>
        <w:t xml:space="preserve">4.2.2.1 </w:t>
      </w:r>
      <w:r>
        <w:rPr>
          <w:rFonts w:hint="eastAsia"/>
        </w:rPr>
        <w:t>每月检查传感器检测值与实际值误差是否符合AQ1029、AQ6201要求，并及时较准或更换，校验结果记录存档。</w:t>
      </w:r>
    </w:p>
    <w:p w14:paraId="652DFB7B" w14:textId="77777777" w:rsidR="00A74A0B" w:rsidRDefault="00000000">
      <w:pPr>
        <w:pStyle w:val="afff3"/>
        <w:spacing w:afterLines="50" w:after="156"/>
        <w:ind w:firstLineChars="0" w:firstLine="0"/>
      </w:pPr>
      <w:r>
        <w:t xml:space="preserve">4.2.2.2 </w:t>
      </w:r>
      <w:r>
        <w:rPr>
          <w:rFonts w:hint="eastAsia"/>
        </w:rPr>
        <w:t>每月检查传感器电源是否正常，一般电源电压为2</w:t>
      </w:r>
      <w:r>
        <w:t>4</w:t>
      </w:r>
      <w:r>
        <w:rPr>
          <w:rFonts w:hint="eastAsia"/>
        </w:rPr>
        <w:t>V或1</w:t>
      </w:r>
      <w:r>
        <w:t>27</w:t>
      </w:r>
      <w:r>
        <w:rPr>
          <w:rFonts w:hint="eastAsia"/>
        </w:rPr>
        <w:t>V。</w:t>
      </w:r>
    </w:p>
    <w:p w14:paraId="30159485" w14:textId="77777777" w:rsidR="00A74A0B" w:rsidRDefault="00000000">
      <w:pPr>
        <w:pStyle w:val="afff3"/>
        <w:spacing w:afterLines="50" w:after="156"/>
        <w:ind w:firstLineChars="0" w:firstLine="0"/>
      </w:pPr>
      <w:r>
        <w:rPr>
          <w:rFonts w:hint="eastAsia"/>
        </w:rPr>
        <w:t>4.2</w:t>
      </w:r>
      <w:r>
        <w:t xml:space="preserve">.2.3 </w:t>
      </w:r>
      <w:r>
        <w:rPr>
          <w:rFonts w:hint="eastAsia"/>
        </w:rPr>
        <w:t>每半年检查传感器接口密封等，及时更换易损件。</w:t>
      </w:r>
    </w:p>
    <w:p w14:paraId="46EF8F4D" w14:textId="77777777" w:rsidR="00A74A0B" w:rsidRDefault="00000000">
      <w:pPr>
        <w:pStyle w:val="afff3"/>
        <w:spacing w:afterLines="50" w:after="156"/>
        <w:ind w:firstLineChars="0" w:firstLine="0"/>
      </w:pPr>
      <w:r>
        <w:rPr>
          <w:rFonts w:hint="eastAsia"/>
        </w:rPr>
        <w:t>4.2</w:t>
      </w:r>
      <w:r>
        <w:t xml:space="preserve">.2.4 </w:t>
      </w:r>
      <w:r>
        <w:rPr>
          <w:rFonts w:hint="eastAsia"/>
        </w:rPr>
        <w:t>每月检查传感器信号电缆有无断路或短路发生，并及时排除异常。</w:t>
      </w:r>
    </w:p>
    <w:p w14:paraId="6F5966C5" w14:textId="77777777" w:rsidR="00A74A0B" w:rsidRDefault="00000000">
      <w:pPr>
        <w:pStyle w:val="a5"/>
        <w:numPr>
          <w:ilvl w:val="0"/>
          <w:numId w:val="0"/>
        </w:numPr>
        <w:spacing w:before="156" w:after="156"/>
      </w:pPr>
      <w:r>
        <w:rPr>
          <w:rFonts w:hint="eastAsia"/>
        </w:rPr>
        <w:t>4.2</w:t>
      </w:r>
      <w:r>
        <w:t xml:space="preserve">.3 </w:t>
      </w:r>
      <w:r>
        <w:rPr>
          <w:rFonts w:hint="eastAsia"/>
        </w:rPr>
        <w:t>控制系统</w:t>
      </w:r>
    </w:p>
    <w:p w14:paraId="53C87FB0" w14:textId="77777777" w:rsidR="00A74A0B" w:rsidRDefault="00000000">
      <w:pPr>
        <w:pStyle w:val="afff3"/>
        <w:spacing w:afterLines="50" w:after="156"/>
        <w:ind w:firstLineChars="0" w:firstLine="0"/>
      </w:pPr>
      <w:r>
        <w:rPr>
          <w:rFonts w:hint="eastAsia"/>
        </w:rPr>
        <w:t>4.2</w:t>
      </w:r>
      <w:r>
        <w:t xml:space="preserve">.3.1 </w:t>
      </w:r>
      <w:r>
        <w:rPr>
          <w:rFonts w:hint="eastAsia"/>
        </w:rPr>
        <w:t>检查系统数据采集功能，包括水仓液位、排水流量、管路压力、设备温度、电流、电压、功耗等数据，检查数据是否与现场一致。</w:t>
      </w:r>
    </w:p>
    <w:p w14:paraId="4DD760F9" w14:textId="77777777" w:rsidR="00A74A0B" w:rsidRDefault="00000000">
      <w:pPr>
        <w:pStyle w:val="afff3"/>
        <w:spacing w:afterLines="50" w:after="156"/>
        <w:ind w:firstLineChars="0" w:firstLine="0"/>
      </w:pPr>
      <w:r>
        <w:t xml:space="preserve">4.2.3.2 </w:t>
      </w:r>
      <w:r>
        <w:rPr>
          <w:rFonts w:hint="eastAsia"/>
        </w:rPr>
        <w:t>每月通过手动阈值触发</w:t>
      </w:r>
      <w:proofErr w:type="gramStart"/>
      <w:r>
        <w:rPr>
          <w:rFonts w:hint="eastAsia"/>
        </w:rPr>
        <w:t>检验越限报警</w:t>
      </w:r>
      <w:proofErr w:type="gramEnd"/>
      <w:r>
        <w:rPr>
          <w:rFonts w:hint="eastAsia"/>
        </w:rPr>
        <w:t>功能。</w:t>
      </w:r>
      <w:r>
        <w:rPr>
          <w:rFonts w:hAnsi="宋体" w:hint="eastAsia"/>
          <w:color w:val="000000"/>
        </w:rPr>
        <w:t>在现场控制台上可显示各故障信息并报警，在集控中心管控平台上可显示现场当前的报警信息以及保存的报警记录。</w:t>
      </w:r>
    </w:p>
    <w:p w14:paraId="5AB008B9" w14:textId="77777777" w:rsidR="00A74A0B" w:rsidRDefault="00000000">
      <w:pPr>
        <w:pStyle w:val="afff3"/>
        <w:spacing w:afterLines="50" w:after="156"/>
        <w:ind w:firstLineChars="0" w:firstLine="0"/>
      </w:pPr>
      <w:r>
        <w:rPr>
          <w:rFonts w:hint="eastAsia"/>
        </w:rPr>
        <w:t>4.2</w:t>
      </w:r>
      <w:r>
        <w:t xml:space="preserve">.3.3 </w:t>
      </w:r>
      <w:r>
        <w:rPr>
          <w:rFonts w:hint="eastAsia"/>
        </w:rPr>
        <w:t>每月远程手动操作设备，包括排水泵、阀门、真空泵等，通过手动指令试验系统远程控制功能是否正常，同时检查设备运行状态显示，包括排水泵、阀门、真空泵等的启停状态、</w:t>
      </w:r>
      <w:proofErr w:type="gramStart"/>
      <w:r>
        <w:rPr>
          <w:rFonts w:hint="eastAsia"/>
        </w:rPr>
        <w:t>阀位状态</w:t>
      </w:r>
      <w:proofErr w:type="gramEnd"/>
      <w:r>
        <w:rPr>
          <w:rFonts w:hint="eastAsia"/>
        </w:rPr>
        <w:t>等，状态显示是否与现场设备动作一致。</w:t>
      </w:r>
    </w:p>
    <w:p w14:paraId="2E4B7A00" w14:textId="77777777" w:rsidR="00A74A0B" w:rsidRDefault="00000000">
      <w:pPr>
        <w:pStyle w:val="afff3"/>
        <w:spacing w:afterLines="50" w:after="156"/>
        <w:ind w:firstLineChars="0" w:firstLine="0"/>
      </w:pPr>
      <w:r>
        <w:rPr>
          <w:rFonts w:hint="eastAsia"/>
        </w:rPr>
        <w:t>4.2</w:t>
      </w:r>
      <w:r>
        <w:t xml:space="preserve">.3.4 </w:t>
      </w:r>
      <w:r>
        <w:rPr>
          <w:rFonts w:hint="eastAsia"/>
        </w:rPr>
        <w:t>正常情况下，系统应自动化运行，同时集控中心能够完成集控操作，每月在地面集控中心操作测试一次自动化启停与操控功能。</w:t>
      </w:r>
    </w:p>
    <w:p w14:paraId="20940ED8" w14:textId="77777777" w:rsidR="00A74A0B" w:rsidRDefault="00000000">
      <w:pPr>
        <w:pStyle w:val="afff3"/>
        <w:spacing w:afterLines="50" w:after="156"/>
        <w:ind w:firstLineChars="0" w:firstLine="0"/>
      </w:pPr>
      <w:r>
        <w:rPr>
          <w:rFonts w:hint="eastAsia"/>
        </w:rPr>
        <w:t>4.2</w:t>
      </w:r>
      <w:r>
        <w:t xml:space="preserve">.3.5 </w:t>
      </w:r>
      <w:r>
        <w:rPr>
          <w:rFonts w:hint="eastAsia"/>
        </w:rPr>
        <w:t>每月检查巷道水窝排水，应能根据水位自动开停。实现</w:t>
      </w:r>
      <w:proofErr w:type="gramStart"/>
      <w:r>
        <w:rPr>
          <w:rFonts w:hint="eastAsia"/>
        </w:rPr>
        <w:t>瓦斯电闭锁</w:t>
      </w:r>
      <w:proofErr w:type="gramEnd"/>
      <w:r>
        <w:rPr>
          <w:rFonts w:hint="eastAsia"/>
        </w:rPr>
        <w:t>功能，当周边瓦斯超标时，禁止启动水泵。</w:t>
      </w:r>
    </w:p>
    <w:p w14:paraId="6B0A3AD3" w14:textId="77777777" w:rsidR="00A74A0B" w:rsidRDefault="00000000">
      <w:pPr>
        <w:pStyle w:val="afff3"/>
        <w:spacing w:after="120"/>
        <w:ind w:firstLineChars="0" w:firstLine="0"/>
      </w:pPr>
      <w:r>
        <w:rPr>
          <w:rFonts w:hint="eastAsia"/>
        </w:rPr>
        <w:t>4.2</w:t>
      </w:r>
      <w:r>
        <w:t xml:space="preserve">.3.6 </w:t>
      </w:r>
      <w:r>
        <w:rPr>
          <w:rFonts w:hint="eastAsia"/>
        </w:rPr>
        <w:t>每月检查系统自动控制功能，包括根据水位、用电峰谷等自动启停水泵等，通过手动阈值触发检验该功能。</w:t>
      </w:r>
    </w:p>
    <w:p w14:paraId="027FA000" w14:textId="77777777" w:rsidR="00A74A0B" w:rsidRDefault="00000000">
      <w:pPr>
        <w:pStyle w:val="afff3"/>
        <w:spacing w:after="120"/>
        <w:ind w:firstLineChars="0" w:firstLine="0"/>
      </w:pPr>
      <w:r>
        <w:rPr>
          <w:rFonts w:hint="eastAsia"/>
        </w:rPr>
        <w:t>4.2</w:t>
      </w:r>
      <w:r>
        <w:t xml:space="preserve">.3.7 </w:t>
      </w:r>
      <w:r>
        <w:rPr>
          <w:rFonts w:hint="eastAsia"/>
        </w:rPr>
        <w:t>每月检查系统设备顺控程序，模拟自动运行状态时，设备顺控是否正常，检验</w:t>
      </w:r>
      <w:proofErr w:type="gramStart"/>
      <w:r>
        <w:rPr>
          <w:rFonts w:hint="eastAsia"/>
        </w:rPr>
        <w:t>联锁</w:t>
      </w:r>
      <w:proofErr w:type="gramEnd"/>
      <w:r>
        <w:rPr>
          <w:rFonts w:hint="eastAsia"/>
        </w:rPr>
        <w:t>是否正常。</w:t>
      </w:r>
    </w:p>
    <w:p w14:paraId="7529D07A" w14:textId="77777777" w:rsidR="00A74A0B" w:rsidRDefault="00000000">
      <w:pPr>
        <w:pStyle w:val="afff3"/>
        <w:spacing w:after="120"/>
        <w:ind w:firstLineChars="0" w:firstLine="0"/>
      </w:pPr>
      <w:r>
        <w:rPr>
          <w:rFonts w:hint="eastAsia"/>
        </w:rPr>
        <w:t>4.2</w:t>
      </w:r>
      <w:r>
        <w:t xml:space="preserve">.3.8 </w:t>
      </w:r>
      <w:r>
        <w:rPr>
          <w:rFonts w:hint="eastAsia"/>
        </w:rPr>
        <w:t>每月检查系统远程、自动、就地、检修等功能切换是否正常，确保控制状态显示与实际模式一致。</w:t>
      </w:r>
    </w:p>
    <w:p w14:paraId="602FC62A" w14:textId="77777777" w:rsidR="00A74A0B" w:rsidRDefault="00000000">
      <w:pPr>
        <w:pStyle w:val="afff3"/>
        <w:spacing w:afterLines="50" w:after="156"/>
        <w:ind w:firstLineChars="0" w:firstLine="0"/>
      </w:pPr>
      <w:r>
        <w:rPr>
          <w:rFonts w:hint="eastAsia"/>
        </w:rPr>
        <w:t>4.2.3.9 每季度检查应急排水泵及相关装备</w:t>
      </w:r>
      <w:proofErr w:type="gramStart"/>
      <w:r>
        <w:rPr>
          <w:rFonts w:hint="eastAsia"/>
        </w:rPr>
        <w:t>就地和</w:t>
      </w:r>
      <w:proofErr w:type="gramEnd"/>
      <w:r>
        <w:rPr>
          <w:rFonts w:hint="eastAsia"/>
        </w:rPr>
        <w:t>远程控制功能，通过手动指令试验应急排水系统功能是否正常。汛前必须进行检查，确保排水设备和设施处于完好状态。</w:t>
      </w:r>
    </w:p>
    <w:p w14:paraId="23D2351E" w14:textId="77777777" w:rsidR="00A74A0B" w:rsidRDefault="00000000">
      <w:pPr>
        <w:pStyle w:val="a5"/>
        <w:numPr>
          <w:ilvl w:val="0"/>
          <w:numId w:val="0"/>
        </w:numPr>
        <w:spacing w:before="156" w:after="156"/>
      </w:pPr>
      <w:r>
        <w:t xml:space="preserve">4.2.4 </w:t>
      </w:r>
      <w:r>
        <w:rPr>
          <w:rFonts w:hint="eastAsia"/>
        </w:rPr>
        <w:t>智能化平台</w:t>
      </w:r>
    </w:p>
    <w:p w14:paraId="524C7D0A" w14:textId="77777777" w:rsidR="00A74A0B" w:rsidRDefault="00000000">
      <w:pPr>
        <w:pStyle w:val="afff3"/>
        <w:spacing w:afterLines="50" w:after="156"/>
        <w:ind w:firstLineChars="0" w:firstLine="0"/>
      </w:pPr>
      <w:r>
        <w:rPr>
          <w:rFonts w:hint="eastAsia"/>
        </w:rPr>
        <w:lastRenderedPageBreak/>
        <w:t>4.2</w:t>
      </w:r>
      <w:r>
        <w:t xml:space="preserve">.4.1 </w:t>
      </w:r>
      <w:r>
        <w:rPr>
          <w:rFonts w:ascii="Times New Roman" w:hint="eastAsia"/>
          <w:kern w:val="2"/>
          <w:szCs w:val="24"/>
        </w:rPr>
        <w:t>检查账号权限管理功能，包括查阅权限和操作权限。</w:t>
      </w:r>
    </w:p>
    <w:p w14:paraId="5B65CADD" w14:textId="77777777" w:rsidR="00A74A0B" w:rsidRDefault="00000000">
      <w:pPr>
        <w:pStyle w:val="afff3"/>
        <w:spacing w:afterLines="50" w:after="156"/>
        <w:ind w:firstLineChars="0" w:firstLine="0"/>
      </w:pPr>
      <w:r>
        <w:rPr>
          <w:rFonts w:hint="eastAsia"/>
        </w:rPr>
        <w:t>4.2</w:t>
      </w:r>
      <w:r>
        <w:t xml:space="preserve">.4.2 </w:t>
      </w:r>
      <w:r>
        <w:rPr>
          <w:rFonts w:hint="eastAsia"/>
        </w:rPr>
        <w:t>检查平台页面数据展示，包括水仓液位、排水流量、压力、设备电压、电流、轴承温度、振动等模拟量数据，若页面数据在变动，则说明数据上传正常。</w:t>
      </w:r>
    </w:p>
    <w:p w14:paraId="6B245F24" w14:textId="77777777" w:rsidR="00A74A0B" w:rsidRDefault="00000000">
      <w:pPr>
        <w:pStyle w:val="afff3"/>
        <w:spacing w:afterLines="50" w:after="156"/>
        <w:ind w:firstLineChars="0" w:firstLine="0"/>
      </w:pPr>
      <w:r>
        <w:rPr>
          <w:rFonts w:hint="eastAsia"/>
        </w:rPr>
        <w:t>4.2</w:t>
      </w:r>
      <w:r>
        <w:t xml:space="preserve">.4.3 </w:t>
      </w:r>
      <w:r>
        <w:rPr>
          <w:rFonts w:hint="eastAsia"/>
        </w:rPr>
        <w:t>每月检查存储和查询功能</w:t>
      </w:r>
    </w:p>
    <w:p w14:paraId="6D62E6A1" w14:textId="77777777" w:rsidR="00A74A0B" w:rsidRDefault="00000000">
      <w:pPr>
        <w:pStyle w:val="afff3"/>
        <w:spacing w:after="50"/>
      </w:pPr>
      <w:r>
        <w:rPr>
          <w:rFonts w:hint="eastAsia"/>
        </w:rPr>
        <w:t>a）查询历史数据报表，检查实时数据存储是否正常、数据是否完整，包括压力、液位、流量、温度、电压、电流等模拟量数据的实时监测值；</w:t>
      </w:r>
    </w:p>
    <w:p w14:paraId="0636A6C1" w14:textId="77777777" w:rsidR="00A74A0B" w:rsidRDefault="00000000">
      <w:pPr>
        <w:pStyle w:val="afff3"/>
        <w:spacing w:after="50"/>
      </w:pPr>
      <w:r>
        <w:rPr>
          <w:rFonts w:hint="eastAsia"/>
        </w:rPr>
        <w:t>b）查询历史数据报表，检查排水量、耗电量、水泵运行时间等累计</w:t>
      </w:r>
      <w:proofErr w:type="gramStart"/>
      <w:r>
        <w:rPr>
          <w:rFonts w:hint="eastAsia"/>
        </w:rPr>
        <w:t>量显示</w:t>
      </w:r>
      <w:proofErr w:type="gramEnd"/>
      <w:r>
        <w:rPr>
          <w:rFonts w:hint="eastAsia"/>
        </w:rPr>
        <w:t>是否正常，并与台</w:t>
      </w:r>
      <w:proofErr w:type="gramStart"/>
      <w:r>
        <w:rPr>
          <w:rFonts w:hint="eastAsia"/>
        </w:rPr>
        <w:t>账数据</w:t>
      </w:r>
      <w:proofErr w:type="gramEnd"/>
      <w:r>
        <w:rPr>
          <w:rFonts w:hint="eastAsia"/>
        </w:rPr>
        <w:t>进行对比，修正故障诊断参数设置；</w:t>
      </w:r>
    </w:p>
    <w:p w14:paraId="79A7DBC1" w14:textId="77777777" w:rsidR="00A74A0B" w:rsidRDefault="00000000">
      <w:pPr>
        <w:pStyle w:val="afff3"/>
        <w:spacing w:after="50"/>
      </w:pPr>
      <w:r>
        <w:rPr>
          <w:rFonts w:hint="eastAsia"/>
        </w:rPr>
        <w:t>c）查询历史曲线趋势，检查数据曲线趋势显示是否正常，判断参数趋势变化是否正常，包括流量、液位、电流、振动等监测数据；</w:t>
      </w:r>
    </w:p>
    <w:p w14:paraId="37A66A4F" w14:textId="77777777" w:rsidR="00A74A0B" w:rsidRDefault="00000000">
      <w:pPr>
        <w:pStyle w:val="afff3"/>
        <w:spacing w:after="50"/>
      </w:pPr>
      <w:r>
        <w:t>d</w:t>
      </w:r>
      <w:r>
        <w:rPr>
          <w:rFonts w:hint="eastAsia"/>
        </w:rPr>
        <w:t>）查询数据分析报表，检查数据分析计算是否正常、数据是否完整，包括日报表、月报表、年报表数据；</w:t>
      </w:r>
    </w:p>
    <w:p w14:paraId="06492175" w14:textId="77777777" w:rsidR="00A74A0B" w:rsidRDefault="00000000">
      <w:pPr>
        <w:pStyle w:val="afff3"/>
        <w:spacing w:after="50"/>
      </w:pPr>
      <w:r>
        <w:t>e</w:t>
      </w:r>
      <w:r>
        <w:rPr>
          <w:rFonts w:hint="eastAsia"/>
        </w:rPr>
        <w:t>）查询报警事件报表，对比历史数据和报警阈值，检查自诊断故障报警是否有效或误报；</w:t>
      </w:r>
    </w:p>
    <w:p w14:paraId="3E95474B" w14:textId="77777777" w:rsidR="00A74A0B" w:rsidRDefault="00000000">
      <w:pPr>
        <w:pStyle w:val="afff3"/>
        <w:spacing w:after="50"/>
      </w:pPr>
      <w:r>
        <w:rPr>
          <w:rFonts w:hint="eastAsia"/>
        </w:rPr>
        <w:t>F）</w:t>
      </w:r>
      <w:r>
        <w:rPr>
          <w:rFonts w:hAnsi="宋体" w:hint="eastAsia"/>
          <w:color w:val="000000"/>
        </w:rPr>
        <w:t>每月检查打印功能，</w:t>
      </w:r>
      <w:r>
        <w:rPr>
          <w:rFonts w:hAnsi="宋体" w:hint="eastAsia"/>
          <w:szCs w:val="21"/>
        </w:rPr>
        <w:t>具有各类报表、曲线、初始化参数等激发打印功能。</w:t>
      </w:r>
    </w:p>
    <w:p w14:paraId="7FDCCE27" w14:textId="77777777" w:rsidR="00A74A0B" w:rsidRDefault="00000000">
      <w:pPr>
        <w:pStyle w:val="afff3"/>
        <w:spacing w:after="120"/>
        <w:ind w:firstLineChars="0" w:firstLine="0"/>
        <w:rPr>
          <w:rFonts w:hAnsi="宋体"/>
          <w:color w:val="000000"/>
        </w:rPr>
      </w:pPr>
      <w:r>
        <w:rPr>
          <w:rFonts w:hAnsi="宋体" w:hint="eastAsia"/>
          <w:color w:val="000000"/>
        </w:rPr>
        <w:t>4.2</w:t>
      </w:r>
      <w:r>
        <w:rPr>
          <w:rFonts w:hAnsi="宋体"/>
          <w:color w:val="000000"/>
        </w:rPr>
        <w:t xml:space="preserve">.4.4 </w:t>
      </w:r>
      <w:r>
        <w:rPr>
          <w:rFonts w:hAnsi="宋体" w:hint="eastAsia"/>
          <w:color w:val="000000"/>
        </w:rPr>
        <w:t>每月检查工况设定以及水位等参数，实现自动开启、停止水泵的运转，对运行中的各种参数进行实时监控和维护，通过接口向上传送数据。</w:t>
      </w:r>
    </w:p>
    <w:p w14:paraId="54DD9A10" w14:textId="77777777" w:rsidR="00A74A0B" w:rsidRDefault="00000000">
      <w:pPr>
        <w:pStyle w:val="afff3"/>
        <w:spacing w:after="120"/>
        <w:ind w:firstLineChars="0" w:firstLine="0"/>
        <w:rPr>
          <w:rFonts w:hAnsi="宋体"/>
          <w:color w:val="000000"/>
        </w:rPr>
      </w:pPr>
      <w:r>
        <w:rPr>
          <w:rFonts w:hAnsi="宋体" w:hint="eastAsia"/>
          <w:color w:val="000000"/>
        </w:rPr>
        <w:t>4.2</w:t>
      </w:r>
      <w:r>
        <w:rPr>
          <w:rFonts w:hAnsi="宋体"/>
          <w:color w:val="000000"/>
        </w:rPr>
        <w:t xml:space="preserve">.4.5 </w:t>
      </w:r>
      <w:r>
        <w:rPr>
          <w:rFonts w:hAnsi="宋体" w:hint="eastAsia"/>
          <w:color w:val="000000"/>
        </w:rPr>
        <w:t>每月检查供排水系统实际配置，当设备运行或故障报警时，自动切换</w:t>
      </w:r>
      <w:proofErr w:type="gramStart"/>
      <w:r>
        <w:rPr>
          <w:rFonts w:hAnsi="宋体" w:hint="eastAsia"/>
          <w:color w:val="000000"/>
        </w:rPr>
        <w:t>至相应</w:t>
      </w:r>
      <w:proofErr w:type="gramEnd"/>
      <w:r>
        <w:rPr>
          <w:rFonts w:hAnsi="宋体" w:hint="eastAsia"/>
          <w:color w:val="000000"/>
        </w:rPr>
        <w:t>的视频画面。</w:t>
      </w:r>
    </w:p>
    <w:p w14:paraId="546C473B" w14:textId="77777777" w:rsidR="00A74A0B" w:rsidRDefault="00000000">
      <w:pPr>
        <w:pStyle w:val="afff3"/>
        <w:spacing w:after="120"/>
        <w:ind w:firstLineChars="0" w:firstLine="0"/>
        <w:rPr>
          <w:rFonts w:hAnsi="宋体"/>
          <w:color w:val="000000"/>
        </w:rPr>
      </w:pPr>
      <w:r>
        <w:rPr>
          <w:rFonts w:hAnsi="宋体" w:hint="eastAsia"/>
          <w:color w:val="000000"/>
        </w:rPr>
        <w:t>4.2</w:t>
      </w:r>
      <w:r>
        <w:rPr>
          <w:rFonts w:hAnsi="宋体"/>
          <w:color w:val="000000"/>
        </w:rPr>
        <w:t xml:space="preserve">.4.6 </w:t>
      </w:r>
      <w:r>
        <w:rPr>
          <w:rFonts w:hAnsi="宋体" w:hint="eastAsia"/>
          <w:color w:val="000000"/>
        </w:rPr>
        <w:t>每月检查超温保护：电动机定子和轴承设有温度传感器，系统接受其输出信号，当温度超出允许值时，使水泵停车；</w:t>
      </w:r>
    </w:p>
    <w:p w14:paraId="58F58018" w14:textId="77777777" w:rsidR="00A74A0B" w:rsidRDefault="00000000">
      <w:pPr>
        <w:pStyle w:val="afff3"/>
        <w:spacing w:after="120"/>
        <w:ind w:firstLineChars="0" w:firstLine="0"/>
        <w:rPr>
          <w:rFonts w:hAnsi="宋体"/>
          <w:color w:val="000000"/>
        </w:rPr>
      </w:pPr>
      <w:r>
        <w:rPr>
          <w:rFonts w:hAnsi="宋体"/>
          <w:color w:val="000000"/>
        </w:rPr>
        <w:t xml:space="preserve">4.2.4.7 </w:t>
      </w:r>
      <w:r>
        <w:rPr>
          <w:rFonts w:hAnsi="宋体" w:hint="eastAsia"/>
          <w:color w:val="000000"/>
        </w:rPr>
        <w:t>每月检查流量、压力保护：水泵起动后或正常运行中，如流量或压力达不到正常值，通过流量、压力保护装置使本台水泵停车，改为起动下台水泵。</w:t>
      </w:r>
    </w:p>
    <w:p w14:paraId="5D3FF481" w14:textId="77777777" w:rsidR="00A74A0B" w:rsidRDefault="00000000">
      <w:pPr>
        <w:pStyle w:val="afff3"/>
        <w:spacing w:after="120"/>
        <w:ind w:firstLineChars="0" w:firstLine="0"/>
        <w:rPr>
          <w:rFonts w:hAnsi="宋体"/>
          <w:color w:val="000000"/>
        </w:rPr>
      </w:pPr>
      <w:r>
        <w:rPr>
          <w:rFonts w:hAnsi="宋体" w:hint="eastAsia"/>
          <w:color w:val="000000"/>
        </w:rPr>
        <w:t>4.2</w:t>
      </w:r>
      <w:r>
        <w:rPr>
          <w:rFonts w:hAnsi="宋体"/>
          <w:color w:val="000000"/>
        </w:rPr>
        <w:t xml:space="preserve">.4.8 </w:t>
      </w:r>
      <w:r>
        <w:rPr>
          <w:rFonts w:hAnsi="宋体" w:hint="eastAsia"/>
          <w:color w:val="000000"/>
        </w:rPr>
        <w:t>每月检查电气保护：过电压、欠电压、失压、过电流、漏电、过负荷、</w:t>
      </w:r>
      <w:proofErr w:type="gramStart"/>
      <w:r>
        <w:rPr>
          <w:rFonts w:hAnsi="宋体" w:hint="eastAsia"/>
          <w:color w:val="000000"/>
        </w:rPr>
        <w:t>速断等电气</w:t>
      </w:r>
      <w:proofErr w:type="gramEnd"/>
      <w:r>
        <w:rPr>
          <w:rFonts w:hAnsi="宋体" w:hint="eastAsia"/>
          <w:color w:val="000000"/>
        </w:rPr>
        <w:t>保护功能由井下供电监控子系统提供，排水自动化子系统负责接入，同时接入高压开关状态、电压、电流、功率等信号。</w:t>
      </w:r>
    </w:p>
    <w:p w14:paraId="7993E641" w14:textId="77777777" w:rsidR="00A74A0B" w:rsidRDefault="00000000">
      <w:pPr>
        <w:pStyle w:val="afff3"/>
        <w:spacing w:after="120"/>
        <w:ind w:firstLineChars="0" w:firstLine="0"/>
        <w:rPr>
          <w:rFonts w:hAnsi="宋体"/>
          <w:color w:val="000000"/>
        </w:rPr>
      </w:pPr>
      <w:r>
        <w:rPr>
          <w:rFonts w:hAnsi="宋体" w:hint="eastAsia"/>
          <w:color w:val="000000"/>
        </w:rPr>
        <w:t>4.2</w:t>
      </w:r>
      <w:r>
        <w:rPr>
          <w:rFonts w:hAnsi="宋体"/>
          <w:color w:val="000000"/>
        </w:rPr>
        <w:t xml:space="preserve">.4.9 </w:t>
      </w:r>
      <w:r>
        <w:rPr>
          <w:rFonts w:hAnsi="宋体" w:hint="eastAsia"/>
          <w:color w:val="000000"/>
        </w:rPr>
        <w:t>每月检查与水文监测系统联动，根据实时监测水仓水位，以时间、容积、水位相结合的方式测算出单位时间的涌水量，结合矿井已有的水文监测系统确定控制动作，提前了解事故情况，达到突发事故早发现、早预警、早排水的目的。</w:t>
      </w:r>
    </w:p>
    <w:p w14:paraId="39F5534F" w14:textId="77777777" w:rsidR="00A74A0B" w:rsidRDefault="00000000">
      <w:pPr>
        <w:pStyle w:val="afff3"/>
        <w:spacing w:after="120"/>
        <w:ind w:firstLineChars="0" w:firstLine="0"/>
        <w:rPr>
          <w:rFonts w:hAnsi="宋体"/>
          <w:color w:val="000000"/>
        </w:rPr>
      </w:pPr>
      <w:r>
        <w:rPr>
          <w:rFonts w:hAnsi="宋体" w:hint="eastAsia"/>
          <w:color w:val="000000"/>
        </w:rPr>
        <w:t>4.2</w:t>
      </w:r>
      <w:r>
        <w:rPr>
          <w:rFonts w:hAnsi="宋体"/>
          <w:color w:val="000000"/>
        </w:rPr>
        <w:t xml:space="preserve">.4.10 </w:t>
      </w:r>
      <w:r>
        <w:rPr>
          <w:rFonts w:hAnsi="宋体" w:hint="eastAsia"/>
          <w:color w:val="000000"/>
        </w:rPr>
        <w:t>每季度模拟应急排水状态，检查应急排水系统自动启动排水是否正常</w:t>
      </w:r>
      <w:r>
        <w:rPr>
          <w:rFonts w:hAnsi="宋体" w:hint="eastAsia"/>
          <w:szCs w:val="21"/>
        </w:rPr>
        <w:t>。</w:t>
      </w:r>
    </w:p>
    <w:p w14:paraId="1389D5BE" w14:textId="77777777" w:rsidR="00A74A0B" w:rsidRDefault="00000000">
      <w:pPr>
        <w:pStyle w:val="affffc"/>
        <w:jc w:val="left"/>
        <w:outlineLvl w:val="0"/>
      </w:pPr>
      <w:bookmarkStart w:id="49" w:name="_Toc142577172"/>
      <w:bookmarkStart w:id="50" w:name="_Toc13922"/>
      <w:bookmarkStart w:id="51" w:name="_Toc18471"/>
      <w:bookmarkStart w:id="52" w:name="_Toc30042"/>
      <w:bookmarkStart w:id="53" w:name="_Toc137623816"/>
      <w:bookmarkStart w:id="54" w:name="_Toc3523"/>
      <w:bookmarkEnd w:id="36"/>
      <w:r>
        <w:rPr>
          <w:b/>
        </w:rPr>
        <w:t>5</w:t>
      </w:r>
      <w:r>
        <w:rPr>
          <w:rFonts w:hint="eastAsia"/>
          <w:b/>
        </w:rPr>
        <w:t xml:space="preserve">  运</w:t>
      </w:r>
      <w:proofErr w:type="gramStart"/>
      <w:r>
        <w:rPr>
          <w:rFonts w:hint="eastAsia"/>
          <w:b/>
        </w:rPr>
        <w:t>维组织</w:t>
      </w:r>
      <w:proofErr w:type="gramEnd"/>
      <w:r>
        <w:rPr>
          <w:rFonts w:hint="eastAsia"/>
          <w:b/>
        </w:rPr>
        <w:t>管理</w:t>
      </w:r>
      <w:bookmarkEnd w:id="49"/>
      <w:bookmarkEnd w:id="50"/>
      <w:bookmarkEnd w:id="51"/>
      <w:bookmarkEnd w:id="52"/>
      <w:bookmarkEnd w:id="53"/>
    </w:p>
    <w:p w14:paraId="29D99DE9" w14:textId="77777777" w:rsidR="00A74A0B" w:rsidRDefault="00000000">
      <w:pPr>
        <w:pStyle w:val="affff5"/>
        <w:outlineLvl w:val="1"/>
      </w:pPr>
      <w:bookmarkStart w:id="55" w:name="_Toc10767"/>
      <w:bookmarkStart w:id="56" w:name="_Toc137623817"/>
      <w:bookmarkStart w:id="57" w:name="_Toc28337"/>
      <w:r>
        <w:t>5</w:t>
      </w:r>
      <w:r>
        <w:rPr>
          <w:rFonts w:hint="eastAsia"/>
        </w:rPr>
        <w:t>.1</w:t>
      </w:r>
      <w:r>
        <w:t xml:space="preserve"> </w:t>
      </w:r>
      <w:r>
        <w:rPr>
          <w:rFonts w:hint="eastAsia"/>
        </w:rPr>
        <w:t>人员管理</w:t>
      </w:r>
      <w:bookmarkEnd w:id="55"/>
      <w:bookmarkEnd w:id="56"/>
      <w:bookmarkEnd w:id="57"/>
    </w:p>
    <w:p w14:paraId="1C8BBCDA" w14:textId="77777777" w:rsidR="00A74A0B" w:rsidRDefault="00000000">
      <w:pPr>
        <w:pStyle w:val="afff3"/>
        <w:spacing w:afterLines="50" w:after="156"/>
        <w:ind w:firstLineChars="0" w:firstLine="0"/>
      </w:pPr>
      <w:r>
        <w:rPr>
          <w:rFonts w:hint="eastAsia"/>
        </w:rPr>
        <w:t>5.1</w:t>
      </w:r>
      <w:r>
        <w:t>.1</w:t>
      </w:r>
      <w:r>
        <w:rPr>
          <w:rFonts w:hint="eastAsia"/>
        </w:rPr>
        <w:t>建立运维机构，明确各级岗位职责和权限，确保人员有效配备和合理分工。</w:t>
      </w:r>
    </w:p>
    <w:p w14:paraId="37D8BC6E" w14:textId="77777777" w:rsidR="00A74A0B" w:rsidRDefault="00000000">
      <w:pPr>
        <w:pStyle w:val="afff3"/>
        <w:spacing w:afterLines="50" w:after="156"/>
        <w:ind w:firstLineChars="0" w:firstLine="0"/>
      </w:pPr>
      <w:r>
        <w:t>5.1.2</w:t>
      </w:r>
      <w:r>
        <w:rPr>
          <w:rFonts w:hint="eastAsia"/>
        </w:rPr>
        <w:t>使用具备专业知识和技能的运维人员，通过培训和考核，持证上岗。</w:t>
      </w:r>
    </w:p>
    <w:p w14:paraId="10C19B82" w14:textId="77777777" w:rsidR="00A74A0B" w:rsidRDefault="00000000">
      <w:pPr>
        <w:pStyle w:val="afff3"/>
        <w:spacing w:afterLines="50" w:after="156"/>
        <w:ind w:firstLineChars="0" w:firstLine="0"/>
      </w:pPr>
      <w:r>
        <w:t>5.1.3</w:t>
      </w:r>
      <w:r>
        <w:rPr>
          <w:rFonts w:hint="eastAsia"/>
        </w:rPr>
        <w:t>建立绩效评估机制，定期评估运</w:t>
      </w:r>
      <w:proofErr w:type="gramStart"/>
      <w:r>
        <w:rPr>
          <w:rFonts w:hint="eastAsia"/>
        </w:rPr>
        <w:t>维人员</w:t>
      </w:r>
      <w:proofErr w:type="gramEnd"/>
      <w:r>
        <w:rPr>
          <w:rFonts w:hint="eastAsia"/>
        </w:rPr>
        <w:t>的工作表现，同时对绩效不达标的人员进行必要的改进或调整。</w:t>
      </w:r>
    </w:p>
    <w:p w14:paraId="6E779201" w14:textId="77777777" w:rsidR="00A74A0B" w:rsidRDefault="00000000">
      <w:pPr>
        <w:pStyle w:val="afff3"/>
        <w:spacing w:afterLines="50" w:after="156"/>
        <w:ind w:firstLineChars="0" w:firstLine="0"/>
      </w:pPr>
      <w:r>
        <w:rPr>
          <w:rFonts w:hint="eastAsia"/>
        </w:rPr>
        <w:lastRenderedPageBreak/>
        <w:t>5.1</w:t>
      </w:r>
      <w:r>
        <w:t>.4</w:t>
      </w:r>
      <w:r>
        <w:rPr>
          <w:rFonts w:hint="eastAsia"/>
          <w:lang w:bidi="ar"/>
        </w:rPr>
        <w:t>定期对现场运</w:t>
      </w:r>
      <w:proofErr w:type="gramStart"/>
      <w:r>
        <w:rPr>
          <w:rFonts w:hint="eastAsia"/>
          <w:lang w:bidi="ar"/>
        </w:rPr>
        <w:t>维人员</w:t>
      </w:r>
      <w:proofErr w:type="gramEnd"/>
      <w:r>
        <w:rPr>
          <w:rFonts w:hint="eastAsia"/>
          <w:lang w:bidi="ar"/>
        </w:rPr>
        <w:t>进行专业知识、操作规程、安全教育等方便的培训，</w:t>
      </w:r>
      <w:r>
        <w:rPr>
          <w:rFonts w:hint="eastAsia"/>
        </w:rPr>
        <w:t>以确保他们具备应对日常运</w:t>
      </w:r>
      <w:proofErr w:type="gramStart"/>
      <w:r>
        <w:rPr>
          <w:rFonts w:hint="eastAsia"/>
        </w:rPr>
        <w:t>维工作</w:t>
      </w:r>
      <w:proofErr w:type="gramEnd"/>
      <w:r>
        <w:rPr>
          <w:rFonts w:hint="eastAsia"/>
        </w:rPr>
        <w:t>和紧急情况的能力。</w:t>
      </w:r>
    </w:p>
    <w:p w14:paraId="7C293103" w14:textId="77777777" w:rsidR="00A74A0B" w:rsidRDefault="00000000">
      <w:pPr>
        <w:pStyle w:val="affff5"/>
        <w:outlineLvl w:val="1"/>
      </w:pPr>
      <w:bookmarkStart w:id="58" w:name="_Toc24012"/>
      <w:bookmarkStart w:id="59" w:name="_Toc9504"/>
      <w:bookmarkStart w:id="60" w:name="_Toc137623818"/>
      <w:r>
        <w:t>5</w:t>
      </w:r>
      <w:r>
        <w:rPr>
          <w:rFonts w:hint="eastAsia"/>
        </w:rPr>
        <w:t>.</w:t>
      </w:r>
      <w:r>
        <w:t xml:space="preserve">2 </w:t>
      </w:r>
      <w:r>
        <w:rPr>
          <w:rFonts w:hint="eastAsia"/>
        </w:rPr>
        <w:t>制度</w:t>
      </w:r>
      <w:bookmarkEnd w:id="58"/>
      <w:bookmarkEnd w:id="59"/>
      <w:r>
        <w:rPr>
          <w:rFonts w:hint="eastAsia"/>
        </w:rPr>
        <w:t>管理</w:t>
      </w:r>
      <w:bookmarkEnd w:id="60"/>
    </w:p>
    <w:p w14:paraId="534A3BA5" w14:textId="77777777" w:rsidR="00A74A0B" w:rsidRDefault="00000000">
      <w:pPr>
        <w:pStyle w:val="afff3"/>
        <w:spacing w:afterLines="50" w:after="156"/>
        <w:ind w:firstLineChars="0" w:firstLine="0"/>
      </w:pPr>
      <w:r>
        <w:t>5.2.1</w:t>
      </w:r>
      <w:r>
        <w:rPr>
          <w:rFonts w:hint="eastAsia"/>
        </w:rPr>
        <w:t>建立煤矿智能化供排水系统运</w:t>
      </w:r>
      <w:proofErr w:type="gramStart"/>
      <w:r>
        <w:rPr>
          <w:rFonts w:hint="eastAsia"/>
        </w:rPr>
        <w:t>维管理</w:t>
      </w:r>
      <w:proofErr w:type="gramEnd"/>
      <w:r>
        <w:rPr>
          <w:rFonts w:hint="eastAsia"/>
        </w:rPr>
        <w:t>制度，包括智能化运</w:t>
      </w:r>
      <w:proofErr w:type="gramStart"/>
      <w:r>
        <w:rPr>
          <w:rFonts w:hint="eastAsia"/>
        </w:rPr>
        <w:t>维工作</w:t>
      </w:r>
      <w:proofErr w:type="gramEnd"/>
      <w:r>
        <w:rPr>
          <w:rFonts w:hint="eastAsia"/>
        </w:rPr>
        <w:t>流程、安全操作规程、巡检制度、应急预案等，明确各项制度的执行要求和责任分工。</w:t>
      </w:r>
    </w:p>
    <w:p w14:paraId="61DF1702" w14:textId="77777777" w:rsidR="00A74A0B" w:rsidRDefault="00000000">
      <w:pPr>
        <w:pStyle w:val="afff3"/>
        <w:spacing w:afterLines="50" w:after="156"/>
        <w:ind w:firstLineChars="0" w:firstLine="0"/>
      </w:pPr>
      <w:r>
        <w:t>5.2.2</w:t>
      </w:r>
      <w:r>
        <w:rPr>
          <w:rFonts w:hint="eastAsia"/>
        </w:rPr>
        <w:t>建立数据管理和信息安全制度，确保数据的保密性、完整性和可靠性，采取必要的措施防止数据泄露和系统入侵。</w:t>
      </w:r>
    </w:p>
    <w:p w14:paraId="4682A169" w14:textId="77777777" w:rsidR="00A74A0B" w:rsidRDefault="00000000">
      <w:pPr>
        <w:pStyle w:val="afff3"/>
        <w:spacing w:afterLines="50" w:after="156"/>
        <w:ind w:firstLineChars="0" w:firstLine="0"/>
      </w:pPr>
      <w:r>
        <w:t>5</w:t>
      </w:r>
      <w:r>
        <w:rPr>
          <w:rFonts w:hint="eastAsia"/>
        </w:rPr>
        <w:t>.2.3每季度开展内部审计和自查，评估运</w:t>
      </w:r>
      <w:proofErr w:type="gramStart"/>
      <w:r>
        <w:rPr>
          <w:rFonts w:hint="eastAsia"/>
        </w:rPr>
        <w:t>维管理</w:t>
      </w:r>
      <w:proofErr w:type="gramEnd"/>
      <w:r>
        <w:rPr>
          <w:rFonts w:hint="eastAsia"/>
        </w:rPr>
        <w:t>标准的执行情况和改进效果，及时发现问题并采取相应措施加以改进。</w:t>
      </w:r>
    </w:p>
    <w:p w14:paraId="1C771263" w14:textId="77777777" w:rsidR="00A74A0B" w:rsidRDefault="00000000">
      <w:pPr>
        <w:pStyle w:val="afff3"/>
        <w:spacing w:afterLines="50" w:after="156"/>
        <w:ind w:firstLineChars="0" w:firstLine="0"/>
      </w:pPr>
      <w:r>
        <w:t>5</w:t>
      </w:r>
      <w:r>
        <w:rPr>
          <w:rFonts w:hint="eastAsia"/>
        </w:rPr>
        <w:t>.2.4图纸、技术资料应根据矿井生产需要实际情况及时修改，同时进行电子化长期保存。</w:t>
      </w:r>
    </w:p>
    <w:p w14:paraId="1F092041" w14:textId="77777777" w:rsidR="00A74A0B" w:rsidRDefault="00000000">
      <w:pPr>
        <w:pStyle w:val="affffc"/>
        <w:jc w:val="left"/>
        <w:outlineLvl w:val="0"/>
        <w:rPr>
          <w:b/>
        </w:rPr>
      </w:pPr>
      <w:bookmarkStart w:id="61" w:name="_Toc3009"/>
      <w:bookmarkStart w:id="62" w:name="_Toc142577173"/>
      <w:bookmarkStart w:id="63" w:name="_Toc32504"/>
      <w:bookmarkStart w:id="64" w:name="_Toc26641"/>
      <w:r>
        <w:rPr>
          <w:b/>
        </w:rPr>
        <w:t>6</w:t>
      </w:r>
      <w:r>
        <w:rPr>
          <w:rFonts w:hint="eastAsia"/>
          <w:b/>
        </w:rPr>
        <w:t xml:space="preserve">  考核评价</w:t>
      </w:r>
      <w:bookmarkEnd w:id="61"/>
      <w:bookmarkEnd w:id="62"/>
      <w:bookmarkEnd w:id="63"/>
      <w:bookmarkEnd w:id="64"/>
    </w:p>
    <w:p w14:paraId="3C27319C" w14:textId="77777777" w:rsidR="00A74A0B" w:rsidRDefault="00000000">
      <w:pPr>
        <w:pStyle w:val="afff3"/>
      </w:pPr>
      <w:r>
        <w:rPr>
          <w:rFonts w:hint="eastAsia"/>
        </w:rPr>
        <w:t>通过定量的指标和评估方法，客观地衡量运</w:t>
      </w:r>
      <w:proofErr w:type="gramStart"/>
      <w:r>
        <w:rPr>
          <w:rFonts w:hint="eastAsia"/>
        </w:rPr>
        <w:t>维工作</w:t>
      </w:r>
      <w:proofErr w:type="gramEnd"/>
      <w:r>
        <w:rPr>
          <w:rFonts w:hint="eastAsia"/>
        </w:rPr>
        <w:t>的质量和效果，为持续改进提供依据。</w:t>
      </w:r>
    </w:p>
    <w:p w14:paraId="46A6F8E6" w14:textId="77777777" w:rsidR="00A74A0B" w:rsidRDefault="00000000">
      <w:pPr>
        <w:pStyle w:val="afff3"/>
      </w:pPr>
      <w:r>
        <w:rPr>
          <w:rFonts w:hint="eastAsia"/>
        </w:rPr>
        <w:t>按附表A</w:t>
      </w:r>
      <w:r>
        <w:t>.1</w:t>
      </w:r>
      <w:r>
        <w:rPr>
          <w:rFonts w:hint="eastAsia"/>
        </w:rPr>
        <w:t>进行评分，总分100分，按照检查存在不符合要求的项目进行扣分，各项分数扣完为止。</w:t>
      </w:r>
    </w:p>
    <w:p w14:paraId="0EA7777C" w14:textId="77777777" w:rsidR="00A74A0B" w:rsidRDefault="00A74A0B">
      <w:pPr>
        <w:pStyle w:val="afff3"/>
      </w:pPr>
    </w:p>
    <w:p w14:paraId="499F810D" w14:textId="77777777" w:rsidR="00A74A0B" w:rsidRDefault="00A74A0B">
      <w:pPr>
        <w:pStyle w:val="afff3"/>
      </w:pPr>
    </w:p>
    <w:bookmarkEnd w:id="54"/>
    <w:p w14:paraId="0726A1A0" w14:textId="77777777" w:rsidR="00A74A0B" w:rsidRDefault="00000000">
      <w:pPr>
        <w:pStyle w:val="afffffff4"/>
        <w:framePr w:wrap="around" w:hAnchor="page" w:x="4344" w:y="427"/>
        <w:jc w:val="center"/>
      </w:pPr>
      <w:r>
        <w:t>_________________________________</w:t>
      </w:r>
    </w:p>
    <w:p w14:paraId="701318B1" w14:textId="77777777" w:rsidR="00A74A0B" w:rsidRDefault="00A74A0B">
      <w:pPr>
        <w:pStyle w:val="a4"/>
        <w:numPr>
          <w:ilvl w:val="0"/>
          <w:numId w:val="0"/>
        </w:numPr>
        <w:adjustRightInd w:val="0"/>
        <w:spacing w:beforeLines="50" w:before="156" w:afterLines="50" w:after="156"/>
        <w:sectPr w:rsidR="00A74A0B">
          <w:headerReference w:type="default" r:id="rId11"/>
          <w:footerReference w:type="default" r:id="rId12"/>
          <w:pgSz w:w="11906" w:h="16838"/>
          <w:pgMar w:top="567" w:right="1134" w:bottom="1134" w:left="1418" w:header="1418" w:footer="1134" w:gutter="0"/>
          <w:pgNumType w:start="1"/>
          <w:cols w:space="720"/>
          <w:formProt w:val="0"/>
          <w:docGrid w:type="lines" w:linePitch="312"/>
        </w:sectPr>
      </w:pPr>
    </w:p>
    <w:p w14:paraId="27A72687" w14:textId="77777777" w:rsidR="00A74A0B" w:rsidRDefault="00000000">
      <w:pPr>
        <w:pStyle w:val="afff3"/>
        <w:ind w:firstLineChars="0" w:firstLine="0"/>
        <w:jc w:val="center"/>
        <w:outlineLvl w:val="0"/>
        <w:rPr>
          <w:rFonts w:ascii="黑体" w:eastAsia="黑体" w:hAnsi="黑体"/>
          <w:sz w:val="24"/>
          <w:szCs w:val="22"/>
        </w:rPr>
      </w:pPr>
      <w:bookmarkStart w:id="65" w:name="_Toc28134"/>
      <w:bookmarkStart w:id="66" w:name="_Toc7973"/>
      <w:bookmarkStart w:id="67" w:name="_Toc142577174"/>
      <w:r>
        <w:rPr>
          <w:rFonts w:ascii="黑体" w:eastAsia="黑体" w:hAnsi="黑体" w:hint="eastAsia"/>
          <w:sz w:val="24"/>
          <w:szCs w:val="22"/>
        </w:rPr>
        <w:lastRenderedPageBreak/>
        <w:t>附录A</w:t>
      </w:r>
      <w:bookmarkEnd w:id="65"/>
      <w:bookmarkEnd w:id="66"/>
      <w:bookmarkEnd w:id="67"/>
    </w:p>
    <w:p w14:paraId="527DD5FE" w14:textId="77777777" w:rsidR="00A74A0B" w:rsidRDefault="00000000">
      <w:pPr>
        <w:pStyle w:val="afff3"/>
        <w:ind w:firstLineChars="0" w:firstLine="0"/>
        <w:jc w:val="center"/>
        <w:rPr>
          <w:rFonts w:ascii="黑体" w:eastAsia="黑体" w:hAnsi="黑体"/>
          <w:sz w:val="24"/>
          <w:szCs w:val="22"/>
        </w:rPr>
      </w:pPr>
      <w:r>
        <w:rPr>
          <w:rFonts w:ascii="黑体" w:eastAsia="黑体" w:hAnsi="黑体" w:hint="eastAsia"/>
          <w:sz w:val="24"/>
          <w:szCs w:val="22"/>
        </w:rPr>
        <w:t>(资料性</w:t>
      </w:r>
      <w:r>
        <w:rPr>
          <w:rFonts w:ascii="黑体" w:eastAsia="黑体" w:hAnsi="黑体"/>
          <w:sz w:val="24"/>
          <w:szCs w:val="22"/>
        </w:rPr>
        <w:t>)</w:t>
      </w:r>
    </w:p>
    <w:p w14:paraId="40876005" w14:textId="77777777" w:rsidR="00A74A0B" w:rsidRDefault="00000000">
      <w:pPr>
        <w:pStyle w:val="afff3"/>
        <w:spacing w:beforeLines="50" w:before="156" w:afterLines="50" w:after="156"/>
        <w:ind w:firstLineChars="0" w:firstLine="0"/>
        <w:jc w:val="center"/>
        <w:rPr>
          <w:rFonts w:ascii="黑体" w:eastAsia="黑体" w:hAnsi="黑体"/>
          <w:sz w:val="24"/>
          <w:szCs w:val="22"/>
        </w:rPr>
      </w:pPr>
      <w:r>
        <w:rPr>
          <w:rFonts w:ascii="黑体" w:eastAsia="黑体" w:hAnsi="黑体" w:hint="eastAsia"/>
          <w:sz w:val="24"/>
          <w:szCs w:val="22"/>
        </w:rPr>
        <w:t>考核评价因子</w:t>
      </w:r>
    </w:p>
    <w:p w14:paraId="247B6521" w14:textId="77777777" w:rsidR="00A74A0B" w:rsidRDefault="00000000">
      <w:pPr>
        <w:pStyle w:val="afff3"/>
        <w:spacing w:beforeLines="50" w:before="156" w:afterLines="50" w:after="156"/>
        <w:ind w:firstLineChars="0" w:firstLine="0"/>
      </w:pPr>
      <w:r>
        <w:rPr>
          <w:rFonts w:hint="eastAsia"/>
        </w:rPr>
        <w:t>表A</w:t>
      </w:r>
      <w:r>
        <w:t>.1</w:t>
      </w:r>
      <w:r>
        <w:rPr>
          <w:rFonts w:hint="eastAsia"/>
        </w:rPr>
        <w:t>给出了维考核评价因子的详细说明。</w:t>
      </w:r>
    </w:p>
    <w:p w14:paraId="2CE35724" w14:textId="77777777" w:rsidR="00A74A0B" w:rsidRDefault="00000000">
      <w:pPr>
        <w:pStyle w:val="afff3"/>
        <w:spacing w:beforeLines="50" w:before="156" w:afterLines="50" w:after="156"/>
        <w:ind w:firstLineChars="0" w:firstLine="0"/>
        <w:jc w:val="center"/>
        <w:rPr>
          <w:rFonts w:ascii="黑体" w:eastAsia="黑体" w:hAnsi="黑体"/>
        </w:rPr>
      </w:pPr>
      <w:r>
        <w:rPr>
          <w:rFonts w:ascii="黑体" w:eastAsia="黑体" w:hAnsi="黑体" w:hint="eastAsia"/>
        </w:rPr>
        <w:t>A</w:t>
      </w:r>
      <w:r>
        <w:rPr>
          <w:rFonts w:ascii="黑体" w:eastAsia="黑体" w:hAnsi="黑体"/>
        </w:rPr>
        <w:t>.1</w:t>
      </w:r>
      <w:r>
        <w:rPr>
          <w:rFonts w:ascii="黑体" w:eastAsia="黑体" w:hAnsi="黑体" w:hint="eastAsia"/>
        </w:rPr>
        <w:t xml:space="preserve">  智能化供排水系统运维考核评价表</w:t>
      </w:r>
    </w:p>
    <w:tbl>
      <w:tblPr>
        <w:tblW w:w="9472" w:type="dxa"/>
        <w:tblInd w:w="98" w:type="dxa"/>
        <w:tblLayout w:type="fixed"/>
        <w:tblLook w:val="04A0" w:firstRow="1" w:lastRow="0" w:firstColumn="1" w:lastColumn="0" w:noHBand="0" w:noVBand="1"/>
      </w:tblPr>
      <w:tblGrid>
        <w:gridCol w:w="1428"/>
        <w:gridCol w:w="3892"/>
        <w:gridCol w:w="840"/>
        <w:gridCol w:w="2585"/>
        <w:gridCol w:w="727"/>
      </w:tblGrid>
      <w:tr w:rsidR="00A74A0B" w14:paraId="57D4EB41" w14:textId="77777777">
        <w:trPr>
          <w:trHeight w:val="280"/>
        </w:trPr>
        <w:tc>
          <w:tcPr>
            <w:tcW w:w="14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2C3BD"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运维项目</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C0453"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评价因子</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EB5C0"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标准分值</w:t>
            </w:r>
          </w:p>
        </w:tc>
        <w:tc>
          <w:tcPr>
            <w:tcW w:w="2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F592C"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评分方法</w:t>
            </w:r>
          </w:p>
        </w:tc>
        <w:tc>
          <w:tcPr>
            <w:tcW w:w="7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CBF54"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A74A0B" w14:paraId="5C780D67" w14:textId="77777777">
        <w:trPr>
          <w:trHeight w:val="111"/>
        </w:trPr>
        <w:tc>
          <w:tcPr>
            <w:tcW w:w="1428" w:type="dxa"/>
            <w:vMerge w:val="restart"/>
            <w:tcBorders>
              <w:top w:val="single" w:sz="4" w:space="0" w:color="000000"/>
              <w:left w:val="single" w:sz="4" w:space="0" w:color="000000"/>
              <w:right w:val="single" w:sz="4" w:space="0" w:color="000000"/>
            </w:tcBorders>
            <w:shd w:val="clear" w:color="auto" w:fill="auto"/>
            <w:noWrap/>
            <w:vAlign w:val="center"/>
          </w:tcPr>
          <w:p w14:paraId="1E52127A"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电气装置</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BA172" w14:textId="77777777" w:rsidR="00A74A0B" w:rsidRDefault="00000000">
            <w:pPr>
              <w:widowControl/>
              <w:jc w:val="left"/>
              <w:textAlignment w:val="center"/>
              <w:rPr>
                <w:rFonts w:ascii="宋体" w:hAnsi="宋体" w:cs="宋体"/>
                <w:color w:val="000000"/>
                <w:kern w:val="0"/>
                <w:sz w:val="22"/>
                <w:szCs w:val="22"/>
                <w:lang w:bidi="ar"/>
              </w:rPr>
            </w:pPr>
            <w:r>
              <w:rPr>
                <w:rFonts w:hint="eastAsia"/>
              </w:rPr>
              <w:t>电气装置的外观、环境一般性检查</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668D650F"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10</w:t>
            </w:r>
          </w:p>
        </w:tc>
        <w:tc>
          <w:tcPr>
            <w:tcW w:w="2585" w:type="dxa"/>
            <w:vMerge w:val="restart"/>
            <w:tcBorders>
              <w:top w:val="single" w:sz="4" w:space="0" w:color="000000"/>
              <w:left w:val="single" w:sz="4" w:space="0" w:color="000000"/>
              <w:right w:val="single" w:sz="4" w:space="0" w:color="000000"/>
            </w:tcBorders>
            <w:shd w:val="clear" w:color="auto" w:fill="auto"/>
            <w:noWrap/>
            <w:vAlign w:val="center"/>
          </w:tcPr>
          <w:p w14:paraId="596AD7B3"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-2</w:t>
            </w:r>
            <w:r>
              <w:rPr>
                <w:rFonts w:ascii="宋体" w:hAnsi="宋体" w:cs="宋体" w:hint="eastAsia"/>
                <w:color w:val="000000"/>
                <w:kern w:val="0"/>
                <w:sz w:val="22"/>
                <w:szCs w:val="22"/>
                <w:lang w:bidi="ar"/>
              </w:rPr>
              <w:t>分，扣完为止</w:t>
            </w:r>
          </w:p>
        </w:tc>
        <w:tc>
          <w:tcPr>
            <w:tcW w:w="727" w:type="dxa"/>
            <w:vMerge w:val="restart"/>
            <w:tcBorders>
              <w:top w:val="single" w:sz="4" w:space="0" w:color="000000"/>
              <w:left w:val="single" w:sz="4" w:space="0" w:color="000000"/>
              <w:right w:val="single" w:sz="4" w:space="0" w:color="000000"/>
            </w:tcBorders>
            <w:shd w:val="clear" w:color="auto" w:fill="auto"/>
            <w:noWrap/>
            <w:vAlign w:val="center"/>
          </w:tcPr>
          <w:p w14:paraId="72E1D367"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17911AC7" w14:textId="77777777">
        <w:trPr>
          <w:trHeight w:val="111"/>
        </w:trPr>
        <w:tc>
          <w:tcPr>
            <w:tcW w:w="1428" w:type="dxa"/>
            <w:vMerge/>
            <w:tcBorders>
              <w:left w:val="single" w:sz="4" w:space="0" w:color="000000"/>
              <w:right w:val="single" w:sz="4" w:space="0" w:color="000000"/>
            </w:tcBorders>
            <w:shd w:val="clear" w:color="auto" w:fill="auto"/>
            <w:noWrap/>
            <w:vAlign w:val="center"/>
          </w:tcPr>
          <w:p w14:paraId="04A71358"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DD22A" w14:textId="77777777" w:rsidR="00A74A0B" w:rsidRDefault="00000000">
            <w:pPr>
              <w:widowControl/>
              <w:jc w:val="left"/>
              <w:textAlignment w:val="center"/>
              <w:rPr>
                <w:rFonts w:ascii="宋体" w:hAnsi="宋体" w:cs="宋体"/>
                <w:color w:val="000000"/>
                <w:kern w:val="0"/>
                <w:sz w:val="22"/>
                <w:szCs w:val="22"/>
                <w:lang w:bidi="ar"/>
              </w:rPr>
            </w:pPr>
            <w:r>
              <w:rPr>
                <w:rFonts w:hint="eastAsia"/>
              </w:rPr>
              <w:t>防爆电气装置的防爆性能检查</w:t>
            </w:r>
          </w:p>
        </w:tc>
        <w:tc>
          <w:tcPr>
            <w:tcW w:w="840" w:type="dxa"/>
            <w:vMerge/>
            <w:tcBorders>
              <w:left w:val="single" w:sz="4" w:space="0" w:color="000000"/>
              <w:right w:val="single" w:sz="4" w:space="0" w:color="000000"/>
            </w:tcBorders>
            <w:shd w:val="clear" w:color="auto" w:fill="auto"/>
            <w:noWrap/>
            <w:vAlign w:val="center"/>
          </w:tcPr>
          <w:p w14:paraId="79945BC3"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4B91451F"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1F1584B7"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33DE593A" w14:textId="77777777">
        <w:trPr>
          <w:trHeight w:val="111"/>
        </w:trPr>
        <w:tc>
          <w:tcPr>
            <w:tcW w:w="1428" w:type="dxa"/>
            <w:vMerge/>
            <w:tcBorders>
              <w:left w:val="single" w:sz="4" w:space="0" w:color="000000"/>
              <w:right w:val="single" w:sz="4" w:space="0" w:color="000000"/>
            </w:tcBorders>
            <w:shd w:val="clear" w:color="auto" w:fill="auto"/>
            <w:noWrap/>
            <w:vAlign w:val="center"/>
          </w:tcPr>
          <w:p w14:paraId="34BD03E8"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BBD49" w14:textId="77777777" w:rsidR="00A74A0B" w:rsidRDefault="00000000">
            <w:pPr>
              <w:widowControl/>
              <w:jc w:val="left"/>
              <w:textAlignment w:val="center"/>
              <w:rPr>
                <w:rFonts w:ascii="宋体" w:hAnsi="宋体" w:cs="宋体"/>
                <w:color w:val="000000"/>
                <w:kern w:val="0"/>
                <w:sz w:val="22"/>
                <w:szCs w:val="22"/>
                <w:lang w:bidi="ar"/>
              </w:rPr>
            </w:pPr>
            <w:r>
              <w:rPr>
                <w:rFonts w:hint="eastAsia"/>
              </w:rPr>
              <w:t>配电系统保护装置检查及整定</w:t>
            </w:r>
          </w:p>
        </w:tc>
        <w:tc>
          <w:tcPr>
            <w:tcW w:w="840" w:type="dxa"/>
            <w:vMerge/>
            <w:tcBorders>
              <w:left w:val="single" w:sz="4" w:space="0" w:color="000000"/>
              <w:right w:val="single" w:sz="4" w:space="0" w:color="000000"/>
            </w:tcBorders>
            <w:shd w:val="clear" w:color="auto" w:fill="auto"/>
            <w:noWrap/>
            <w:vAlign w:val="center"/>
          </w:tcPr>
          <w:p w14:paraId="3EA989D6"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0919BB4D"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3B33234F"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53C3D163" w14:textId="77777777">
        <w:trPr>
          <w:trHeight w:val="111"/>
        </w:trPr>
        <w:tc>
          <w:tcPr>
            <w:tcW w:w="1428" w:type="dxa"/>
            <w:vMerge/>
            <w:tcBorders>
              <w:left w:val="single" w:sz="4" w:space="0" w:color="000000"/>
              <w:right w:val="single" w:sz="4" w:space="0" w:color="000000"/>
            </w:tcBorders>
            <w:shd w:val="clear" w:color="auto" w:fill="auto"/>
            <w:noWrap/>
            <w:vAlign w:val="center"/>
          </w:tcPr>
          <w:p w14:paraId="7411E381"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1B91B" w14:textId="77777777" w:rsidR="00A74A0B" w:rsidRDefault="00000000">
            <w:pPr>
              <w:widowControl/>
              <w:jc w:val="left"/>
              <w:textAlignment w:val="center"/>
            </w:pPr>
            <w:r>
              <w:rPr>
                <w:rFonts w:hint="eastAsia"/>
              </w:rPr>
              <w:t>按照《煤矿安全规程》规定定期试验</w:t>
            </w:r>
          </w:p>
        </w:tc>
        <w:tc>
          <w:tcPr>
            <w:tcW w:w="840" w:type="dxa"/>
            <w:vMerge/>
            <w:tcBorders>
              <w:left w:val="single" w:sz="4" w:space="0" w:color="000000"/>
              <w:right w:val="single" w:sz="4" w:space="0" w:color="000000"/>
            </w:tcBorders>
            <w:shd w:val="clear" w:color="auto" w:fill="auto"/>
            <w:noWrap/>
            <w:vAlign w:val="center"/>
          </w:tcPr>
          <w:p w14:paraId="73373AB7"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28D46CB4"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785AF05B"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272DDBD1" w14:textId="77777777">
        <w:trPr>
          <w:trHeight w:val="111"/>
        </w:trPr>
        <w:tc>
          <w:tcPr>
            <w:tcW w:w="1428" w:type="dxa"/>
            <w:vMerge/>
            <w:tcBorders>
              <w:left w:val="single" w:sz="4" w:space="0" w:color="000000"/>
              <w:right w:val="single" w:sz="4" w:space="0" w:color="000000"/>
            </w:tcBorders>
            <w:shd w:val="clear" w:color="auto" w:fill="auto"/>
            <w:noWrap/>
            <w:vAlign w:val="center"/>
          </w:tcPr>
          <w:p w14:paraId="1A44A666"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04BF4" w14:textId="77777777" w:rsidR="00A74A0B" w:rsidRDefault="00000000">
            <w:pPr>
              <w:widowControl/>
              <w:jc w:val="left"/>
              <w:textAlignment w:val="center"/>
              <w:rPr>
                <w:rFonts w:ascii="宋体" w:hAnsi="宋体" w:cs="宋体"/>
                <w:color w:val="000000"/>
                <w:kern w:val="0"/>
                <w:sz w:val="22"/>
                <w:szCs w:val="22"/>
                <w:lang w:bidi="ar"/>
              </w:rPr>
            </w:pPr>
            <w:r>
              <w:rPr>
                <w:rFonts w:hint="eastAsia"/>
              </w:rPr>
              <w:t>主要电气设备绝缘电阻检查</w:t>
            </w:r>
          </w:p>
        </w:tc>
        <w:tc>
          <w:tcPr>
            <w:tcW w:w="840" w:type="dxa"/>
            <w:vMerge/>
            <w:tcBorders>
              <w:left w:val="single" w:sz="4" w:space="0" w:color="000000"/>
              <w:right w:val="single" w:sz="4" w:space="0" w:color="000000"/>
            </w:tcBorders>
            <w:shd w:val="clear" w:color="auto" w:fill="auto"/>
            <w:noWrap/>
            <w:vAlign w:val="center"/>
          </w:tcPr>
          <w:p w14:paraId="445EB29F"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7FF75593"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4E9AE41C"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1E582FC3" w14:textId="77777777">
        <w:trPr>
          <w:trHeight w:val="134"/>
        </w:trPr>
        <w:tc>
          <w:tcPr>
            <w:tcW w:w="1428" w:type="dxa"/>
            <w:vMerge w:val="restart"/>
            <w:tcBorders>
              <w:top w:val="single" w:sz="4" w:space="0" w:color="000000"/>
              <w:left w:val="single" w:sz="4" w:space="0" w:color="000000"/>
              <w:right w:val="single" w:sz="4" w:space="0" w:color="000000"/>
            </w:tcBorders>
            <w:shd w:val="clear" w:color="auto" w:fill="auto"/>
            <w:noWrap/>
            <w:vAlign w:val="center"/>
          </w:tcPr>
          <w:p w14:paraId="2556AC02"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传感器</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17C5B" w14:textId="77777777" w:rsidR="00A74A0B" w:rsidRDefault="00000000">
            <w:pPr>
              <w:widowControl/>
              <w:jc w:val="left"/>
              <w:textAlignment w:val="center"/>
              <w:rPr>
                <w:rFonts w:ascii="宋体" w:hAnsi="宋体" w:cs="宋体"/>
                <w:color w:val="000000"/>
                <w:kern w:val="0"/>
                <w:sz w:val="22"/>
                <w:szCs w:val="22"/>
                <w:lang w:bidi="ar"/>
              </w:rPr>
            </w:pPr>
            <w:r>
              <w:rPr>
                <w:rFonts w:hint="eastAsia"/>
              </w:rPr>
              <w:t>外观、密封、显示等一般性检查</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7EDC684D"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10</w:t>
            </w:r>
          </w:p>
        </w:tc>
        <w:tc>
          <w:tcPr>
            <w:tcW w:w="2585" w:type="dxa"/>
            <w:vMerge w:val="restart"/>
            <w:tcBorders>
              <w:top w:val="single" w:sz="4" w:space="0" w:color="000000"/>
              <w:left w:val="single" w:sz="4" w:space="0" w:color="000000"/>
              <w:right w:val="single" w:sz="4" w:space="0" w:color="000000"/>
            </w:tcBorders>
            <w:shd w:val="clear" w:color="auto" w:fill="auto"/>
            <w:noWrap/>
            <w:vAlign w:val="center"/>
          </w:tcPr>
          <w:p w14:paraId="689A497B"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-2</w:t>
            </w:r>
            <w:r>
              <w:rPr>
                <w:rFonts w:ascii="宋体" w:hAnsi="宋体" w:cs="宋体" w:hint="eastAsia"/>
                <w:color w:val="000000"/>
                <w:kern w:val="0"/>
                <w:sz w:val="22"/>
                <w:szCs w:val="22"/>
                <w:lang w:bidi="ar"/>
              </w:rPr>
              <w:t>分，扣完为止</w:t>
            </w:r>
          </w:p>
        </w:tc>
        <w:tc>
          <w:tcPr>
            <w:tcW w:w="727" w:type="dxa"/>
            <w:vMerge w:val="restart"/>
            <w:tcBorders>
              <w:top w:val="single" w:sz="4" w:space="0" w:color="000000"/>
              <w:left w:val="single" w:sz="4" w:space="0" w:color="000000"/>
              <w:right w:val="single" w:sz="4" w:space="0" w:color="000000"/>
            </w:tcBorders>
            <w:shd w:val="clear" w:color="auto" w:fill="auto"/>
            <w:noWrap/>
            <w:vAlign w:val="center"/>
          </w:tcPr>
          <w:p w14:paraId="0201E91A"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24ED3D62" w14:textId="77777777">
        <w:trPr>
          <w:trHeight w:val="133"/>
        </w:trPr>
        <w:tc>
          <w:tcPr>
            <w:tcW w:w="1428" w:type="dxa"/>
            <w:vMerge/>
            <w:tcBorders>
              <w:left w:val="single" w:sz="4" w:space="0" w:color="000000"/>
              <w:right w:val="single" w:sz="4" w:space="0" w:color="000000"/>
            </w:tcBorders>
            <w:shd w:val="clear" w:color="auto" w:fill="auto"/>
            <w:noWrap/>
            <w:vAlign w:val="center"/>
          </w:tcPr>
          <w:p w14:paraId="382D10DA"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C50D7" w14:textId="77777777" w:rsidR="00A74A0B" w:rsidRDefault="00000000">
            <w:pPr>
              <w:widowControl/>
              <w:jc w:val="left"/>
              <w:textAlignment w:val="center"/>
              <w:rPr>
                <w:rFonts w:ascii="宋体" w:hAnsi="宋体" w:cs="宋体"/>
                <w:color w:val="000000"/>
                <w:kern w:val="0"/>
                <w:sz w:val="22"/>
                <w:szCs w:val="22"/>
                <w:lang w:bidi="ar"/>
              </w:rPr>
            </w:pPr>
            <w:r>
              <w:rPr>
                <w:rFonts w:hint="eastAsia"/>
              </w:rPr>
              <w:t>仪表馈电电源质量检查</w:t>
            </w:r>
          </w:p>
        </w:tc>
        <w:tc>
          <w:tcPr>
            <w:tcW w:w="840" w:type="dxa"/>
            <w:vMerge/>
            <w:tcBorders>
              <w:left w:val="single" w:sz="4" w:space="0" w:color="000000"/>
              <w:right w:val="single" w:sz="4" w:space="0" w:color="000000"/>
            </w:tcBorders>
            <w:shd w:val="clear" w:color="auto" w:fill="auto"/>
            <w:noWrap/>
            <w:vAlign w:val="center"/>
          </w:tcPr>
          <w:p w14:paraId="0BE61330"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147ACC11"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45F3616C"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56663E2F" w14:textId="77777777">
        <w:trPr>
          <w:trHeight w:val="133"/>
        </w:trPr>
        <w:tc>
          <w:tcPr>
            <w:tcW w:w="1428" w:type="dxa"/>
            <w:vMerge/>
            <w:tcBorders>
              <w:left w:val="single" w:sz="4" w:space="0" w:color="000000"/>
              <w:right w:val="single" w:sz="4" w:space="0" w:color="000000"/>
            </w:tcBorders>
            <w:shd w:val="clear" w:color="auto" w:fill="auto"/>
            <w:noWrap/>
            <w:vAlign w:val="center"/>
          </w:tcPr>
          <w:p w14:paraId="3C58A794"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19D7A" w14:textId="77777777" w:rsidR="00A74A0B" w:rsidRDefault="00000000">
            <w:pPr>
              <w:widowControl/>
              <w:jc w:val="left"/>
              <w:textAlignment w:val="center"/>
              <w:rPr>
                <w:rFonts w:ascii="宋体" w:hAnsi="宋体" w:cs="宋体"/>
                <w:color w:val="000000"/>
                <w:kern w:val="0"/>
                <w:sz w:val="22"/>
                <w:szCs w:val="22"/>
                <w:lang w:bidi="ar"/>
              </w:rPr>
            </w:pPr>
            <w:r>
              <w:rPr>
                <w:rFonts w:hint="eastAsia"/>
              </w:rPr>
              <w:t>仪表误差校验、调试</w:t>
            </w:r>
          </w:p>
        </w:tc>
        <w:tc>
          <w:tcPr>
            <w:tcW w:w="840" w:type="dxa"/>
            <w:vMerge/>
            <w:tcBorders>
              <w:left w:val="single" w:sz="4" w:space="0" w:color="000000"/>
              <w:right w:val="single" w:sz="4" w:space="0" w:color="000000"/>
            </w:tcBorders>
            <w:shd w:val="clear" w:color="auto" w:fill="auto"/>
            <w:noWrap/>
            <w:vAlign w:val="center"/>
          </w:tcPr>
          <w:p w14:paraId="14A31A74"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503A9268"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720F7772"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78234E79" w14:textId="77777777">
        <w:trPr>
          <w:trHeight w:val="133"/>
        </w:trPr>
        <w:tc>
          <w:tcPr>
            <w:tcW w:w="1428" w:type="dxa"/>
            <w:vMerge/>
            <w:tcBorders>
              <w:left w:val="single" w:sz="4" w:space="0" w:color="000000"/>
              <w:right w:val="single" w:sz="4" w:space="0" w:color="000000"/>
            </w:tcBorders>
            <w:shd w:val="clear" w:color="auto" w:fill="auto"/>
            <w:noWrap/>
            <w:vAlign w:val="center"/>
          </w:tcPr>
          <w:p w14:paraId="2B6C6EF6"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99DB1" w14:textId="77777777" w:rsidR="00A74A0B" w:rsidRDefault="00000000">
            <w:pPr>
              <w:widowControl/>
              <w:jc w:val="left"/>
              <w:textAlignment w:val="center"/>
              <w:rPr>
                <w:rFonts w:ascii="宋体" w:hAnsi="宋体" w:cs="宋体"/>
                <w:color w:val="000000"/>
                <w:kern w:val="0"/>
                <w:sz w:val="22"/>
                <w:szCs w:val="22"/>
                <w:lang w:bidi="ar"/>
              </w:rPr>
            </w:pPr>
            <w:r>
              <w:rPr>
                <w:rFonts w:hint="eastAsia"/>
              </w:rPr>
              <w:t>仪表信号采集传输测试</w:t>
            </w:r>
          </w:p>
        </w:tc>
        <w:tc>
          <w:tcPr>
            <w:tcW w:w="840" w:type="dxa"/>
            <w:vMerge/>
            <w:tcBorders>
              <w:left w:val="single" w:sz="4" w:space="0" w:color="000000"/>
              <w:right w:val="single" w:sz="4" w:space="0" w:color="000000"/>
            </w:tcBorders>
            <w:shd w:val="clear" w:color="auto" w:fill="auto"/>
            <w:noWrap/>
            <w:vAlign w:val="center"/>
          </w:tcPr>
          <w:p w14:paraId="125396B3"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2BC90D32"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5B0C0B88"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5080E24E" w14:textId="77777777">
        <w:trPr>
          <w:trHeight w:val="133"/>
        </w:trPr>
        <w:tc>
          <w:tcPr>
            <w:tcW w:w="1428" w:type="dxa"/>
            <w:vMerge/>
            <w:tcBorders>
              <w:left w:val="single" w:sz="4" w:space="0" w:color="000000"/>
              <w:right w:val="single" w:sz="4" w:space="0" w:color="000000"/>
            </w:tcBorders>
            <w:shd w:val="clear" w:color="auto" w:fill="auto"/>
            <w:noWrap/>
            <w:vAlign w:val="center"/>
          </w:tcPr>
          <w:p w14:paraId="7D8671A3"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279D2" w14:textId="77777777" w:rsidR="00A74A0B" w:rsidRDefault="00000000">
            <w:pPr>
              <w:widowControl/>
              <w:jc w:val="left"/>
              <w:textAlignment w:val="center"/>
              <w:rPr>
                <w:rFonts w:ascii="宋体" w:hAnsi="宋体" w:cs="宋体"/>
                <w:color w:val="000000"/>
                <w:kern w:val="0"/>
                <w:sz w:val="22"/>
                <w:szCs w:val="22"/>
                <w:lang w:bidi="ar"/>
              </w:rPr>
            </w:pPr>
            <w:r>
              <w:rPr>
                <w:rFonts w:hint="eastAsia"/>
              </w:rPr>
              <w:t>电极等易耗品检查、更换</w:t>
            </w:r>
          </w:p>
        </w:tc>
        <w:tc>
          <w:tcPr>
            <w:tcW w:w="840" w:type="dxa"/>
            <w:vMerge/>
            <w:tcBorders>
              <w:left w:val="single" w:sz="4" w:space="0" w:color="000000"/>
              <w:right w:val="single" w:sz="4" w:space="0" w:color="000000"/>
            </w:tcBorders>
            <w:shd w:val="clear" w:color="auto" w:fill="auto"/>
            <w:noWrap/>
            <w:vAlign w:val="center"/>
          </w:tcPr>
          <w:p w14:paraId="24C82DA8"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2E8C3AA2"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54B21FF5"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34FCB68E" w14:textId="77777777">
        <w:trPr>
          <w:trHeight w:val="133"/>
        </w:trPr>
        <w:tc>
          <w:tcPr>
            <w:tcW w:w="1428" w:type="dxa"/>
            <w:vMerge/>
            <w:tcBorders>
              <w:left w:val="single" w:sz="4" w:space="0" w:color="000000"/>
              <w:bottom w:val="single" w:sz="4" w:space="0" w:color="000000"/>
              <w:right w:val="single" w:sz="4" w:space="0" w:color="000000"/>
            </w:tcBorders>
            <w:shd w:val="clear" w:color="auto" w:fill="auto"/>
            <w:noWrap/>
            <w:vAlign w:val="center"/>
          </w:tcPr>
          <w:p w14:paraId="7B769E2D"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F2E5E" w14:textId="77777777" w:rsidR="00A74A0B" w:rsidRDefault="00000000">
            <w:pPr>
              <w:widowControl/>
              <w:jc w:val="left"/>
              <w:textAlignment w:val="center"/>
            </w:pPr>
            <w:r>
              <w:rPr>
                <w:rFonts w:hint="eastAsia"/>
              </w:rPr>
              <w:t>仪表安装、信号传输环境检查</w:t>
            </w:r>
          </w:p>
        </w:tc>
        <w:tc>
          <w:tcPr>
            <w:tcW w:w="840" w:type="dxa"/>
            <w:vMerge/>
            <w:tcBorders>
              <w:left w:val="single" w:sz="4" w:space="0" w:color="000000"/>
              <w:bottom w:val="single" w:sz="4" w:space="0" w:color="000000"/>
              <w:right w:val="single" w:sz="4" w:space="0" w:color="000000"/>
            </w:tcBorders>
            <w:shd w:val="clear" w:color="auto" w:fill="auto"/>
            <w:noWrap/>
            <w:vAlign w:val="center"/>
          </w:tcPr>
          <w:p w14:paraId="45C2961A"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bottom w:val="single" w:sz="4" w:space="0" w:color="000000"/>
              <w:right w:val="single" w:sz="4" w:space="0" w:color="000000"/>
            </w:tcBorders>
            <w:shd w:val="clear" w:color="auto" w:fill="auto"/>
            <w:noWrap/>
            <w:vAlign w:val="center"/>
          </w:tcPr>
          <w:p w14:paraId="55054800"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bottom w:val="single" w:sz="4" w:space="0" w:color="000000"/>
              <w:right w:val="single" w:sz="4" w:space="0" w:color="000000"/>
            </w:tcBorders>
            <w:shd w:val="clear" w:color="auto" w:fill="auto"/>
            <w:noWrap/>
            <w:vAlign w:val="center"/>
          </w:tcPr>
          <w:p w14:paraId="46A7F8B3"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0197AE52" w14:textId="77777777">
        <w:trPr>
          <w:trHeight w:val="134"/>
        </w:trPr>
        <w:tc>
          <w:tcPr>
            <w:tcW w:w="1428" w:type="dxa"/>
            <w:vMerge w:val="restart"/>
            <w:tcBorders>
              <w:top w:val="single" w:sz="4" w:space="0" w:color="000000"/>
              <w:left w:val="single" w:sz="4" w:space="0" w:color="000000"/>
              <w:right w:val="single" w:sz="4" w:space="0" w:color="000000"/>
            </w:tcBorders>
            <w:shd w:val="clear" w:color="auto" w:fill="auto"/>
            <w:noWrap/>
            <w:vAlign w:val="center"/>
          </w:tcPr>
          <w:p w14:paraId="5DF44305"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控制系统</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C040F" w14:textId="77777777" w:rsidR="00A74A0B" w:rsidRDefault="00000000">
            <w:pPr>
              <w:widowControl/>
              <w:jc w:val="left"/>
              <w:textAlignment w:val="center"/>
              <w:rPr>
                <w:rFonts w:ascii="宋体" w:hAnsi="宋体" w:cs="宋体"/>
                <w:color w:val="000000"/>
                <w:kern w:val="0"/>
                <w:sz w:val="22"/>
                <w:szCs w:val="22"/>
                <w:lang w:bidi="ar"/>
              </w:rPr>
            </w:pPr>
            <w:r>
              <w:rPr>
                <w:rFonts w:hint="eastAsia"/>
              </w:rPr>
              <w:t>装置的外观、环境一般性检查</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0DF4AD36"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10</w:t>
            </w:r>
          </w:p>
        </w:tc>
        <w:tc>
          <w:tcPr>
            <w:tcW w:w="2585" w:type="dxa"/>
            <w:vMerge w:val="restart"/>
            <w:tcBorders>
              <w:top w:val="single" w:sz="4" w:space="0" w:color="000000"/>
              <w:left w:val="single" w:sz="4" w:space="0" w:color="000000"/>
              <w:right w:val="single" w:sz="4" w:space="0" w:color="000000"/>
            </w:tcBorders>
            <w:shd w:val="clear" w:color="auto" w:fill="auto"/>
            <w:noWrap/>
            <w:vAlign w:val="center"/>
          </w:tcPr>
          <w:p w14:paraId="7EA5AA89"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-2</w:t>
            </w:r>
            <w:r>
              <w:rPr>
                <w:rFonts w:ascii="宋体" w:hAnsi="宋体" w:cs="宋体" w:hint="eastAsia"/>
                <w:color w:val="000000"/>
                <w:kern w:val="0"/>
                <w:sz w:val="22"/>
                <w:szCs w:val="22"/>
                <w:lang w:bidi="ar"/>
              </w:rPr>
              <w:t>分，扣完为止</w:t>
            </w:r>
          </w:p>
        </w:tc>
        <w:tc>
          <w:tcPr>
            <w:tcW w:w="727" w:type="dxa"/>
            <w:vMerge w:val="restart"/>
            <w:tcBorders>
              <w:top w:val="single" w:sz="4" w:space="0" w:color="000000"/>
              <w:left w:val="single" w:sz="4" w:space="0" w:color="000000"/>
              <w:right w:val="single" w:sz="4" w:space="0" w:color="000000"/>
            </w:tcBorders>
            <w:shd w:val="clear" w:color="auto" w:fill="auto"/>
            <w:noWrap/>
            <w:vAlign w:val="center"/>
          </w:tcPr>
          <w:p w14:paraId="348C3345"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347A8138" w14:textId="77777777">
        <w:trPr>
          <w:trHeight w:val="133"/>
        </w:trPr>
        <w:tc>
          <w:tcPr>
            <w:tcW w:w="1428" w:type="dxa"/>
            <w:vMerge/>
            <w:tcBorders>
              <w:left w:val="single" w:sz="4" w:space="0" w:color="000000"/>
              <w:right w:val="single" w:sz="4" w:space="0" w:color="000000"/>
            </w:tcBorders>
            <w:shd w:val="clear" w:color="auto" w:fill="auto"/>
            <w:noWrap/>
            <w:vAlign w:val="center"/>
          </w:tcPr>
          <w:p w14:paraId="33072182"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D4807" w14:textId="77777777" w:rsidR="00A74A0B" w:rsidRDefault="00000000">
            <w:pPr>
              <w:widowControl/>
              <w:jc w:val="left"/>
              <w:textAlignment w:val="center"/>
              <w:rPr>
                <w:rFonts w:ascii="宋体" w:hAnsi="宋体" w:cs="宋体"/>
                <w:color w:val="000000"/>
                <w:kern w:val="0"/>
                <w:sz w:val="22"/>
                <w:szCs w:val="22"/>
                <w:lang w:bidi="ar"/>
              </w:rPr>
            </w:pPr>
            <w:r>
              <w:rPr>
                <w:rFonts w:hint="eastAsia"/>
              </w:rPr>
              <w:t>装置的安全性、可靠性检查</w:t>
            </w:r>
          </w:p>
        </w:tc>
        <w:tc>
          <w:tcPr>
            <w:tcW w:w="840" w:type="dxa"/>
            <w:vMerge/>
            <w:tcBorders>
              <w:left w:val="single" w:sz="4" w:space="0" w:color="000000"/>
              <w:right w:val="single" w:sz="4" w:space="0" w:color="000000"/>
            </w:tcBorders>
            <w:shd w:val="clear" w:color="auto" w:fill="auto"/>
            <w:noWrap/>
            <w:vAlign w:val="center"/>
          </w:tcPr>
          <w:p w14:paraId="33E104AE"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5A7D5805"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15A6A0FB"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2A4EA4C7" w14:textId="77777777">
        <w:trPr>
          <w:trHeight w:val="133"/>
        </w:trPr>
        <w:tc>
          <w:tcPr>
            <w:tcW w:w="1428" w:type="dxa"/>
            <w:vMerge/>
            <w:tcBorders>
              <w:left w:val="single" w:sz="4" w:space="0" w:color="000000"/>
              <w:right w:val="single" w:sz="4" w:space="0" w:color="000000"/>
            </w:tcBorders>
            <w:shd w:val="clear" w:color="auto" w:fill="auto"/>
            <w:noWrap/>
            <w:vAlign w:val="center"/>
          </w:tcPr>
          <w:p w14:paraId="5ABC187C"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043066" w14:textId="77777777" w:rsidR="00A74A0B" w:rsidRDefault="00000000">
            <w:pPr>
              <w:widowControl/>
              <w:jc w:val="left"/>
              <w:textAlignment w:val="center"/>
              <w:rPr>
                <w:rFonts w:ascii="宋体" w:hAnsi="宋体" w:cs="宋体"/>
                <w:color w:val="000000"/>
                <w:kern w:val="0"/>
                <w:sz w:val="22"/>
                <w:szCs w:val="22"/>
                <w:lang w:bidi="ar"/>
              </w:rPr>
            </w:pPr>
            <w:r>
              <w:rPr>
                <w:rFonts w:hint="eastAsia"/>
              </w:rPr>
              <w:t>数据采集、显示、控制功能检查</w:t>
            </w:r>
          </w:p>
        </w:tc>
        <w:tc>
          <w:tcPr>
            <w:tcW w:w="840" w:type="dxa"/>
            <w:vMerge/>
            <w:tcBorders>
              <w:left w:val="single" w:sz="4" w:space="0" w:color="000000"/>
              <w:right w:val="single" w:sz="4" w:space="0" w:color="000000"/>
            </w:tcBorders>
            <w:shd w:val="clear" w:color="auto" w:fill="auto"/>
            <w:noWrap/>
            <w:vAlign w:val="center"/>
          </w:tcPr>
          <w:p w14:paraId="24C1B3B7"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3618344B"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599AFFA8"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7ADEC484" w14:textId="77777777">
        <w:trPr>
          <w:trHeight w:val="133"/>
        </w:trPr>
        <w:tc>
          <w:tcPr>
            <w:tcW w:w="1428" w:type="dxa"/>
            <w:vMerge/>
            <w:tcBorders>
              <w:left w:val="single" w:sz="4" w:space="0" w:color="000000"/>
              <w:right w:val="single" w:sz="4" w:space="0" w:color="000000"/>
            </w:tcBorders>
            <w:shd w:val="clear" w:color="auto" w:fill="auto"/>
            <w:noWrap/>
            <w:vAlign w:val="center"/>
          </w:tcPr>
          <w:p w14:paraId="26142A7B"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E6F65" w14:textId="77777777" w:rsidR="00A74A0B" w:rsidRDefault="00000000">
            <w:pPr>
              <w:widowControl/>
              <w:jc w:val="left"/>
              <w:textAlignment w:val="center"/>
              <w:rPr>
                <w:rFonts w:ascii="宋体" w:hAnsi="宋体" w:cs="宋体"/>
                <w:color w:val="000000"/>
                <w:kern w:val="0"/>
                <w:sz w:val="22"/>
                <w:szCs w:val="22"/>
                <w:lang w:bidi="ar"/>
              </w:rPr>
            </w:pPr>
            <w:r>
              <w:rPr>
                <w:rFonts w:hint="eastAsia"/>
              </w:rPr>
              <w:t>自动、远程、报警功能检查</w:t>
            </w:r>
          </w:p>
        </w:tc>
        <w:tc>
          <w:tcPr>
            <w:tcW w:w="840" w:type="dxa"/>
            <w:vMerge/>
            <w:tcBorders>
              <w:left w:val="single" w:sz="4" w:space="0" w:color="000000"/>
              <w:right w:val="single" w:sz="4" w:space="0" w:color="000000"/>
            </w:tcBorders>
            <w:shd w:val="clear" w:color="auto" w:fill="auto"/>
            <w:noWrap/>
            <w:vAlign w:val="center"/>
          </w:tcPr>
          <w:p w14:paraId="34F4772B"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218C81AB"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265736D1"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6738455A" w14:textId="77777777">
        <w:trPr>
          <w:trHeight w:val="133"/>
        </w:trPr>
        <w:tc>
          <w:tcPr>
            <w:tcW w:w="1428" w:type="dxa"/>
            <w:vMerge/>
            <w:tcBorders>
              <w:left w:val="single" w:sz="4" w:space="0" w:color="000000"/>
              <w:right w:val="single" w:sz="4" w:space="0" w:color="000000"/>
            </w:tcBorders>
            <w:shd w:val="clear" w:color="auto" w:fill="auto"/>
            <w:noWrap/>
            <w:vAlign w:val="center"/>
          </w:tcPr>
          <w:p w14:paraId="4F25FEED"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1B76A" w14:textId="77777777" w:rsidR="00A74A0B" w:rsidRDefault="00000000">
            <w:pPr>
              <w:widowControl/>
              <w:jc w:val="left"/>
              <w:textAlignment w:val="center"/>
              <w:rPr>
                <w:rFonts w:ascii="宋体" w:hAnsi="宋体" w:cs="宋体"/>
                <w:color w:val="000000"/>
                <w:kern w:val="0"/>
                <w:sz w:val="22"/>
                <w:szCs w:val="22"/>
                <w:lang w:bidi="ar"/>
              </w:rPr>
            </w:pPr>
            <w:r>
              <w:rPr>
                <w:rFonts w:hint="eastAsia"/>
              </w:rPr>
              <w:t>存储、查询功能检查</w:t>
            </w:r>
          </w:p>
        </w:tc>
        <w:tc>
          <w:tcPr>
            <w:tcW w:w="840" w:type="dxa"/>
            <w:vMerge/>
            <w:tcBorders>
              <w:left w:val="single" w:sz="4" w:space="0" w:color="000000"/>
              <w:right w:val="single" w:sz="4" w:space="0" w:color="000000"/>
            </w:tcBorders>
            <w:shd w:val="clear" w:color="auto" w:fill="auto"/>
            <w:noWrap/>
            <w:vAlign w:val="center"/>
          </w:tcPr>
          <w:p w14:paraId="5FD65E3C"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3DEA0009"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551023BF"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340F4390" w14:textId="77777777">
        <w:trPr>
          <w:trHeight w:val="133"/>
        </w:trPr>
        <w:tc>
          <w:tcPr>
            <w:tcW w:w="1428" w:type="dxa"/>
            <w:vMerge/>
            <w:tcBorders>
              <w:left w:val="single" w:sz="4" w:space="0" w:color="000000"/>
              <w:right w:val="single" w:sz="4" w:space="0" w:color="000000"/>
            </w:tcBorders>
            <w:shd w:val="clear" w:color="auto" w:fill="auto"/>
            <w:noWrap/>
            <w:vAlign w:val="center"/>
          </w:tcPr>
          <w:p w14:paraId="74C98E45"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3E194" w14:textId="77777777" w:rsidR="00A74A0B" w:rsidRDefault="00000000">
            <w:pPr>
              <w:widowControl/>
              <w:jc w:val="left"/>
              <w:textAlignment w:val="center"/>
              <w:rPr>
                <w:rFonts w:ascii="宋体" w:hAnsi="宋体" w:cs="宋体"/>
                <w:color w:val="000000"/>
                <w:kern w:val="0"/>
                <w:sz w:val="22"/>
                <w:szCs w:val="22"/>
                <w:lang w:bidi="ar"/>
              </w:rPr>
            </w:pPr>
            <w:r>
              <w:rPr>
                <w:rFonts w:hint="eastAsia"/>
              </w:rPr>
              <w:t>响应时间测试</w:t>
            </w:r>
          </w:p>
        </w:tc>
        <w:tc>
          <w:tcPr>
            <w:tcW w:w="840" w:type="dxa"/>
            <w:vMerge/>
            <w:tcBorders>
              <w:left w:val="single" w:sz="4" w:space="0" w:color="000000"/>
              <w:right w:val="single" w:sz="4" w:space="0" w:color="000000"/>
            </w:tcBorders>
            <w:shd w:val="clear" w:color="auto" w:fill="auto"/>
            <w:noWrap/>
            <w:vAlign w:val="center"/>
          </w:tcPr>
          <w:p w14:paraId="59D1D5FD"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noWrap/>
            <w:vAlign w:val="center"/>
          </w:tcPr>
          <w:p w14:paraId="620B220D"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60263013"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17BE9075" w14:textId="77777777">
        <w:trPr>
          <w:trHeight w:val="133"/>
        </w:trPr>
        <w:tc>
          <w:tcPr>
            <w:tcW w:w="1428" w:type="dxa"/>
            <w:vMerge/>
            <w:tcBorders>
              <w:left w:val="single" w:sz="4" w:space="0" w:color="000000"/>
              <w:bottom w:val="single" w:sz="4" w:space="0" w:color="000000"/>
              <w:right w:val="single" w:sz="4" w:space="0" w:color="000000"/>
            </w:tcBorders>
            <w:shd w:val="clear" w:color="auto" w:fill="auto"/>
            <w:noWrap/>
            <w:vAlign w:val="center"/>
          </w:tcPr>
          <w:p w14:paraId="489FAC0D" w14:textId="77777777" w:rsidR="00A74A0B" w:rsidRDefault="00A74A0B">
            <w:pPr>
              <w:widowControl/>
              <w:jc w:val="center"/>
              <w:textAlignment w:val="center"/>
              <w:rPr>
                <w:rFonts w:ascii="宋体" w:hAnsi="宋体" w:cs="宋体"/>
                <w:color w:val="000000"/>
                <w:kern w:val="0"/>
                <w:sz w:val="22"/>
                <w:szCs w:val="22"/>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8462A" w14:textId="77777777" w:rsidR="00A74A0B" w:rsidRDefault="00000000">
            <w:pPr>
              <w:widowControl/>
              <w:jc w:val="left"/>
              <w:textAlignment w:val="center"/>
              <w:rPr>
                <w:rFonts w:ascii="宋体" w:hAnsi="宋体" w:cs="宋体"/>
                <w:color w:val="000000"/>
                <w:kern w:val="0"/>
                <w:sz w:val="22"/>
                <w:szCs w:val="22"/>
                <w:lang w:bidi="ar"/>
              </w:rPr>
            </w:pPr>
            <w:r>
              <w:rPr>
                <w:rFonts w:hint="eastAsia"/>
              </w:rPr>
              <w:t>历史数据存储空间整理</w:t>
            </w:r>
          </w:p>
        </w:tc>
        <w:tc>
          <w:tcPr>
            <w:tcW w:w="840" w:type="dxa"/>
            <w:vMerge/>
            <w:tcBorders>
              <w:left w:val="single" w:sz="4" w:space="0" w:color="000000"/>
              <w:bottom w:val="single" w:sz="4" w:space="0" w:color="000000"/>
              <w:right w:val="single" w:sz="4" w:space="0" w:color="000000"/>
            </w:tcBorders>
            <w:shd w:val="clear" w:color="auto" w:fill="auto"/>
            <w:noWrap/>
            <w:vAlign w:val="center"/>
          </w:tcPr>
          <w:p w14:paraId="5CC8921F"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bottom w:val="single" w:sz="4" w:space="0" w:color="000000"/>
              <w:right w:val="single" w:sz="4" w:space="0" w:color="000000"/>
            </w:tcBorders>
            <w:shd w:val="clear" w:color="auto" w:fill="auto"/>
            <w:noWrap/>
            <w:vAlign w:val="center"/>
          </w:tcPr>
          <w:p w14:paraId="159A9970" w14:textId="77777777" w:rsidR="00A74A0B" w:rsidRDefault="00A74A0B">
            <w:pPr>
              <w:widowControl/>
              <w:jc w:val="center"/>
              <w:textAlignment w:val="center"/>
              <w:rPr>
                <w:rFonts w:ascii="宋体" w:hAnsi="宋体" w:cs="宋体"/>
                <w:color w:val="000000"/>
                <w:kern w:val="0"/>
                <w:sz w:val="22"/>
                <w:szCs w:val="22"/>
                <w:lang w:bidi="ar"/>
              </w:rPr>
            </w:pPr>
          </w:p>
        </w:tc>
        <w:tc>
          <w:tcPr>
            <w:tcW w:w="727" w:type="dxa"/>
            <w:vMerge/>
            <w:tcBorders>
              <w:left w:val="single" w:sz="4" w:space="0" w:color="000000"/>
              <w:bottom w:val="single" w:sz="4" w:space="0" w:color="000000"/>
              <w:right w:val="single" w:sz="4" w:space="0" w:color="000000"/>
            </w:tcBorders>
            <w:shd w:val="clear" w:color="auto" w:fill="auto"/>
            <w:noWrap/>
            <w:vAlign w:val="center"/>
          </w:tcPr>
          <w:p w14:paraId="66FD1FEC" w14:textId="77777777" w:rsidR="00A74A0B" w:rsidRDefault="00A74A0B">
            <w:pPr>
              <w:widowControl/>
              <w:jc w:val="center"/>
              <w:textAlignment w:val="center"/>
              <w:rPr>
                <w:rFonts w:ascii="宋体" w:hAnsi="宋体" w:cs="宋体"/>
                <w:color w:val="000000"/>
                <w:kern w:val="0"/>
                <w:sz w:val="22"/>
                <w:szCs w:val="22"/>
                <w:lang w:bidi="ar"/>
              </w:rPr>
            </w:pPr>
          </w:p>
        </w:tc>
      </w:tr>
      <w:tr w:rsidR="00A74A0B" w14:paraId="770E9DB3" w14:textId="77777777">
        <w:trPr>
          <w:trHeight w:val="172"/>
        </w:trPr>
        <w:tc>
          <w:tcPr>
            <w:tcW w:w="142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88551"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sz w:val="22"/>
                <w:szCs w:val="22"/>
              </w:rPr>
              <w:t>数据采集功能</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F195E" w14:textId="77777777" w:rsidR="00A74A0B" w:rsidRDefault="00000000">
            <w:pPr>
              <w:widowControl/>
              <w:textAlignment w:val="center"/>
              <w:rPr>
                <w:rFonts w:ascii="宋体" w:hAnsi="宋体" w:cs="宋体"/>
                <w:color w:val="000000"/>
                <w:szCs w:val="21"/>
              </w:rPr>
            </w:pPr>
            <w:r>
              <w:rPr>
                <w:rFonts w:ascii="宋体" w:hAnsi="宋体" w:cs="宋体" w:hint="eastAsia"/>
                <w:color w:val="000000"/>
                <w:kern w:val="0"/>
                <w:szCs w:val="21"/>
                <w:lang w:bidi="ar"/>
              </w:rPr>
              <w:t>水仓液位、排水流量、压力等数据采集、显示正常，阈值报警正常</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4ADCF3AE"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sz w:val="22"/>
                <w:szCs w:val="22"/>
              </w:rPr>
              <w:t>1</w:t>
            </w:r>
            <w:r>
              <w:rPr>
                <w:rFonts w:ascii="宋体" w:hAnsi="宋体" w:cs="宋体"/>
                <w:color w:val="000000"/>
                <w:sz w:val="22"/>
                <w:szCs w:val="22"/>
              </w:rPr>
              <w:t>5</w:t>
            </w:r>
          </w:p>
        </w:tc>
        <w:tc>
          <w:tcPr>
            <w:tcW w:w="2585" w:type="dxa"/>
            <w:vMerge w:val="restart"/>
            <w:tcBorders>
              <w:top w:val="single" w:sz="4" w:space="0" w:color="000000"/>
              <w:left w:val="single" w:sz="4" w:space="0" w:color="000000"/>
              <w:right w:val="single" w:sz="4" w:space="0" w:color="000000"/>
            </w:tcBorders>
            <w:shd w:val="clear" w:color="auto" w:fill="auto"/>
            <w:vAlign w:val="center"/>
          </w:tcPr>
          <w:p w14:paraId="197D2D75" w14:textId="77777777" w:rsidR="00A74A0B" w:rsidRDefault="0000000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-5</w:t>
            </w:r>
            <w:r>
              <w:rPr>
                <w:rFonts w:ascii="宋体" w:hAnsi="宋体" w:cs="宋体" w:hint="eastAsia"/>
                <w:color w:val="000000"/>
                <w:kern w:val="0"/>
                <w:sz w:val="22"/>
                <w:szCs w:val="22"/>
                <w:lang w:bidi="ar"/>
              </w:rPr>
              <w:t>分，扣完为止</w:t>
            </w:r>
          </w:p>
        </w:tc>
        <w:tc>
          <w:tcPr>
            <w:tcW w:w="727" w:type="dxa"/>
            <w:vMerge w:val="restart"/>
            <w:tcBorders>
              <w:top w:val="single" w:sz="4" w:space="0" w:color="000000"/>
              <w:left w:val="single" w:sz="4" w:space="0" w:color="000000"/>
              <w:right w:val="single" w:sz="4" w:space="0" w:color="000000"/>
            </w:tcBorders>
            <w:shd w:val="clear" w:color="auto" w:fill="auto"/>
            <w:noWrap/>
            <w:vAlign w:val="center"/>
          </w:tcPr>
          <w:p w14:paraId="7245B3C6" w14:textId="77777777" w:rsidR="00A74A0B" w:rsidRDefault="00A74A0B">
            <w:pPr>
              <w:rPr>
                <w:rFonts w:ascii="宋体" w:hAnsi="宋体" w:cs="宋体"/>
                <w:color w:val="000000"/>
                <w:sz w:val="22"/>
                <w:szCs w:val="22"/>
              </w:rPr>
            </w:pPr>
          </w:p>
        </w:tc>
      </w:tr>
      <w:tr w:rsidR="00A74A0B" w14:paraId="345094D1" w14:textId="77777777">
        <w:trPr>
          <w:trHeight w:val="53"/>
        </w:trPr>
        <w:tc>
          <w:tcPr>
            <w:tcW w:w="142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4D617" w14:textId="77777777" w:rsidR="00A74A0B" w:rsidRDefault="00A74A0B">
            <w:pPr>
              <w:jc w:val="center"/>
              <w:rPr>
                <w:rFonts w:ascii="宋体" w:hAnsi="宋体" w:cs="宋体"/>
                <w:color w:val="000000"/>
                <w:sz w:val="22"/>
                <w:szCs w:val="22"/>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5DFC9" w14:textId="77777777" w:rsidR="00A74A0B" w:rsidRDefault="00000000">
            <w:pPr>
              <w:widowControl/>
              <w:textAlignment w:val="center"/>
              <w:rPr>
                <w:rFonts w:ascii="宋体" w:hAnsi="宋体" w:cs="宋体"/>
                <w:color w:val="000000"/>
                <w:szCs w:val="21"/>
              </w:rPr>
            </w:pPr>
            <w:r>
              <w:rPr>
                <w:rFonts w:ascii="宋体" w:hAnsi="宋体" w:cs="宋体" w:hint="eastAsia"/>
                <w:color w:val="000000"/>
                <w:kern w:val="0"/>
                <w:szCs w:val="21"/>
                <w:lang w:bidi="ar"/>
              </w:rPr>
              <w:t>水泵、阀门、真空泵等运行状态开关量采集、显示及报警正常</w:t>
            </w:r>
          </w:p>
        </w:tc>
        <w:tc>
          <w:tcPr>
            <w:tcW w:w="840" w:type="dxa"/>
            <w:vMerge/>
            <w:tcBorders>
              <w:left w:val="single" w:sz="4" w:space="0" w:color="000000"/>
              <w:right w:val="single" w:sz="4" w:space="0" w:color="000000"/>
            </w:tcBorders>
            <w:shd w:val="clear" w:color="auto" w:fill="auto"/>
            <w:noWrap/>
            <w:vAlign w:val="center"/>
          </w:tcPr>
          <w:p w14:paraId="2176FB09" w14:textId="77777777" w:rsidR="00A74A0B" w:rsidRDefault="00A74A0B">
            <w:pPr>
              <w:widowControl/>
              <w:jc w:val="center"/>
              <w:textAlignment w:val="center"/>
              <w:rPr>
                <w:rFonts w:ascii="宋体" w:hAnsi="宋体" w:cs="宋体"/>
                <w:color w:val="000000"/>
                <w:sz w:val="22"/>
                <w:szCs w:val="22"/>
              </w:rPr>
            </w:pPr>
          </w:p>
        </w:tc>
        <w:tc>
          <w:tcPr>
            <w:tcW w:w="2585" w:type="dxa"/>
            <w:vMerge/>
            <w:tcBorders>
              <w:left w:val="single" w:sz="4" w:space="0" w:color="000000"/>
              <w:right w:val="single" w:sz="4" w:space="0" w:color="000000"/>
            </w:tcBorders>
            <w:shd w:val="clear" w:color="auto" w:fill="auto"/>
            <w:vAlign w:val="center"/>
          </w:tcPr>
          <w:p w14:paraId="6C895A04" w14:textId="77777777" w:rsidR="00A74A0B" w:rsidRDefault="00A74A0B">
            <w:pPr>
              <w:jc w:val="left"/>
              <w:textAlignment w:val="center"/>
              <w:rPr>
                <w:rFonts w:ascii="宋体" w:hAnsi="宋体" w:cs="宋体"/>
                <w:color w:val="000000"/>
                <w:sz w:val="22"/>
                <w:szCs w:val="22"/>
              </w:rPr>
            </w:pPr>
          </w:p>
        </w:tc>
        <w:tc>
          <w:tcPr>
            <w:tcW w:w="727" w:type="dxa"/>
            <w:vMerge/>
            <w:tcBorders>
              <w:left w:val="single" w:sz="4" w:space="0" w:color="000000"/>
              <w:right w:val="single" w:sz="4" w:space="0" w:color="000000"/>
            </w:tcBorders>
            <w:shd w:val="clear" w:color="auto" w:fill="auto"/>
            <w:noWrap/>
            <w:vAlign w:val="center"/>
          </w:tcPr>
          <w:p w14:paraId="6C4F2BCF" w14:textId="77777777" w:rsidR="00A74A0B" w:rsidRDefault="00A74A0B">
            <w:pPr>
              <w:rPr>
                <w:rFonts w:ascii="宋体" w:hAnsi="宋体" w:cs="宋体"/>
                <w:color w:val="000000"/>
                <w:sz w:val="22"/>
                <w:szCs w:val="22"/>
              </w:rPr>
            </w:pPr>
          </w:p>
        </w:tc>
      </w:tr>
      <w:tr w:rsidR="00A74A0B" w14:paraId="1253E916" w14:textId="77777777">
        <w:trPr>
          <w:trHeight w:val="96"/>
        </w:trPr>
        <w:tc>
          <w:tcPr>
            <w:tcW w:w="142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9F011" w14:textId="77777777" w:rsidR="00A74A0B" w:rsidRDefault="00A74A0B">
            <w:pPr>
              <w:jc w:val="center"/>
              <w:rPr>
                <w:rFonts w:ascii="宋体" w:hAnsi="宋体" w:cs="宋体"/>
                <w:color w:val="000000"/>
                <w:sz w:val="22"/>
                <w:szCs w:val="22"/>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B835D" w14:textId="77777777" w:rsidR="00A74A0B" w:rsidRDefault="00000000">
            <w:pPr>
              <w:widowControl/>
              <w:textAlignment w:val="center"/>
              <w:rPr>
                <w:rFonts w:ascii="宋体" w:hAnsi="宋体" w:cs="宋体"/>
                <w:color w:val="000000"/>
                <w:szCs w:val="21"/>
              </w:rPr>
            </w:pPr>
            <w:r>
              <w:rPr>
                <w:rFonts w:ascii="宋体" w:hAnsi="宋体" w:cs="宋体" w:hint="eastAsia"/>
                <w:color w:val="000000"/>
                <w:kern w:val="0"/>
                <w:szCs w:val="21"/>
                <w:lang w:bidi="ar"/>
              </w:rPr>
              <w:t>系统排水量、电耗、水泵运行时长等累计量采集、显示及报警正常</w:t>
            </w:r>
          </w:p>
        </w:tc>
        <w:tc>
          <w:tcPr>
            <w:tcW w:w="840" w:type="dxa"/>
            <w:vMerge/>
            <w:tcBorders>
              <w:left w:val="single" w:sz="4" w:space="0" w:color="000000"/>
              <w:right w:val="single" w:sz="4" w:space="0" w:color="000000"/>
            </w:tcBorders>
            <w:shd w:val="clear" w:color="auto" w:fill="auto"/>
            <w:noWrap/>
            <w:vAlign w:val="center"/>
          </w:tcPr>
          <w:p w14:paraId="715B2953" w14:textId="77777777" w:rsidR="00A74A0B" w:rsidRDefault="00A74A0B">
            <w:pPr>
              <w:widowControl/>
              <w:jc w:val="center"/>
              <w:textAlignment w:val="center"/>
              <w:rPr>
                <w:rFonts w:ascii="宋体" w:hAnsi="宋体" w:cs="宋体"/>
                <w:color w:val="000000"/>
                <w:sz w:val="22"/>
                <w:szCs w:val="22"/>
              </w:rPr>
            </w:pPr>
          </w:p>
        </w:tc>
        <w:tc>
          <w:tcPr>
            <w:tcW w:w="2585" w:type="dxa"/>
            <w:vMerge/>
            <w:tcBorders>
              <w:left w:val="single" w:sz="4" w:space="0" w:color="000000"/>
              <w:right w:val="single" w:sz="4" w:space="0" w:color="000000"/>
            </w:tcBorders>
            <w:shd w:val="clear" w:color="auto" w:fill="auto"/>
            <w:vAlign w:val="center"/>
          </w:tcPr>
          <w:p w14:paraId="514D4B3D" w14:textId="77777777" w:rsidR="00A74A0B" w:rsidRDefault="00A74A0B">
            <w:pPr>
              <w:jc w:val="left"/>
              <w:textAlignment w:val="center"/>
              <w:rPr>
                <w:rFonts w:ascii="宋体" w:hAnsi="宋体" w:cs="宋体"/>
                <w:color w:val="000000"/>
                <w:sz w:val="22"/>
                <w:szCs w:val="22"/>
              </w:rPr>
            </w:pPr>
          </w:p>
        </w:tc>
        <w:tc>
          <w:tcPr>
            <w:tcW w:w="727" w:type="dxa"/>
            <w:vMerge/>
            <w:tcBorders>
              <w:left w:val="single" w:sz="4" w:space="0" w:color="000000"/>
              <w:right w:val="single" w:sz="4" w:space="0" w:color="000000"/>
            </w:tcBorders>
            <w:shd w:val="clear" w:color="auto" w:fill="auto"/>
            <w:noWrap/>
            <w:vAlign w:val="center"/>
          </w:tcPr>
          <w:p w14:paraId="1D4C4731" w14:textId="77777777" w:rsidR="00A74A0B" w:rsidRDefault="00A74A0B">
            <w:pPr>
              <w:rPr>
                <w:rFonts w:ascii="宋体" w:hAnsi="宋体" w:cs="宋体"/>
                <w:color w:val="000000"/>
                <w:sz w:val="22"/>
                <w:szCs w:val="22"/>
              </w:rPr>
            </w:pPr>
          </w:p>
        </w:tc>
      </w:tr>
      <w:tr w:rsidR="00A74A0B" w14:paraId="169E75D7" w14:textId="77777777">
        <w:trPr>
          <w:trHeight w:val="53"/>
        </w:trPr>
        <w:tc>
          <w:tcPr>
            <w:tcW w:w="142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1B301" w14:textId="77777777" w:rsidR="00A74A0B" w:rsidRDefault="00A74A0B">
            <w:pPr>
              <w:jc w:val="center"/>
              <w:rPr>
                <w:rFonts w:ascii="宋体" w:hAnsi="宋体" w:cs="宋体"/>
                <w:color w:val="000000"/>
                <w:sz w:val="22"/>
                <w:szCs w:val="22"/>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D082C" w14:textId="77777777" w:rsidR="00A74A0B" w:rsidRDefault="00000000">
            <w:pPr>
              <w:widowControl/>
              <w:textAlignment w:val="center"/>
              <w:rPr>
                <w:rFonts w:ascii="宋体" w:hAnsi="宋体" w:cs="宋体"/>
                <w:color w:val="000000"/>
                <w:szCs w:val="21"/>
              </w:rPr>
            </w:pPr>
            <w:r>
              <w:rPr>
                <w:rFonts w:ascii="宋体" w:hAnsi="宋体" w:cs="宋体" w:hint="eastAsia"/>
                <w:color w:val="000000"/>
                <w:kern w:val="0"/>
                <w:szCs w:val="21"/>
                <w:lang w:bidi="ar"/>
              </w:rPr>
              <w:t>水泵、电机轴承振动、温度、电流等设备关键数据采集、显示及报警正常</w:t>
            </w:r>
          </w:p>
        </w:tc>
        <w:tc>
          <w:tcPr>
            <w:tcW w:w="840" w:type="dxa"/>
            <w:vMerge/>
            <w:tcBorders>
              <w:left w:val="single" w:sz="4" w:space="0" w:color="000000"/>
              <w:bottom w:val="single" w:sz="4" w:space="0" w:color="000000"/>
              <w:right w:val="single" w:sz="4" w:space="0" w:color="000000"/>
            </w:tcBorders>
            <w:shd w:val="clear" w:color="auto" w:fill="auto"/>
            <w:noWrap/>
            <w:vAlign w:val="center"/>
          </w:tcPr>
          <w:p w14:paraId="5D8F85E1" w14:textId="77777777" w:rsidR="00A74A0B" w:rsidRDefault="00A74A0B">
            <w:pPr>
              <w:widowControl/>
              <w:jc w:val="center"/>
              <w:textAlignment w:val="center"/>
              <w:rPr>
                <w:rFonts w:ascii="宋体" w:hAnsi="宋体" w:cs="宋体"/>
                <w:color w:val="000000"/>
                <w:sz w:val="22"/>
                <w:szCs w:val="22"/>
              </w:rPr>
            </w:pPr>
          </w:p>
        </w:tc>
        <w:tc>
          <w:tcPr>
            <w:tcW w:w="2585" w:type="dxa"/>
            <w:vMerge/>
            <w:tcBorders>
              <w:left w:val="single" w:sz="4" w:space="0" w:color="000000"/>
              <w:bottom w:val="single" w:sz="4" w:space="0" w:color="000000"/>
              <w:right w:val="single" w:sz="4" w:space="0" w:color="000000"/>
            </w:tcBorders>
            <w:shd w:val="clear" w:color="auto" w:fill="auto"/>
            <w:vAlign w:val="center"/>
          </w:tcPr>
          <w:p w14:paraId="660FF95A" w14:textId="77777777" w:rsidR="00A74A0B" w:rsidRDefault="00A74A0B">
            <w:pPr>
              <w:widowControl/>
              <w:jc w:val="left"/>
              <w:textAlignment w:val="center"/>
              <w:rPr>
                <w:rFonts w:ascii="宋体" w:hAnsi="宋体" w:cs="宋体"/>
                <w:color w:val="000000"/>
                <w:sz w:val="22"/>
                <w:szCs w:val="22"/>
              </w:rPr>
            </w:pPr>
          </w:p>
        </w:tc>
        <w:tc>
          <w:tcPr>
            <w:tcW w:w="727" w:type="dxa"/>
            <w:vMerge/>
            <w:tcBorders>
              <w:left w:val="single" w:sz="4" w:space="0" w:color="000000"/>
              <w:bottom w:val="single" w:sz="4" w:space="0" w:color="000000"/>
              <w:right w:val="single" w:sz="4" w:space="0" w:color="000000"/>
            </w:tcBorders>
            <w:shd w:val="clear" w:color="auto" w:fill="auto"/>
            <w:noWrap/>
            <w:vAlign w:val="center"/>
          </w:tcPr>
          <w:p w14:paraId="0DDDF220" w14:textId="77777777" w:rsidR="00A74A0B" w:rsidRDefault="00A74A0B">
            <w:pPr>
              <w:rPr>
                <w:rFonts w:ascii="宋体" w:hAnsi="宋体" w:cs="宋体"/>
                <w:color w:val="000000"/>
                <w:sz w:val="22"/>
                <w:szCs w:val="22"/>
              </w:rPr>
            </w:pPr>
          </w:p>
        </w:tc>
      </w:tr>
      <w:tr w:rsidR="00A74A0B" w14:paraId="24FA060B" w14:textId="77777777">
        <w:trPr>
          <w:trHeight w:val="53"/>
        </w:trPr>
        <w:tc>
          <w:tcPr>
            <w:tcW w:w="1428" w:type="dxa"/>
            <w:vMerge w:val="restart"/>
            <w:tcBorders>
              <w:top w:val="single" w:sz="4" w:space="0" w:color="000000"/>
              <w:left w:val="single" w:sz="4" w:space="0" w:color="000000"/>
              <w:right w:val="single" w:sz="4" w:space="0" w:color="000000"/>
            </w:tcBorders>
            <w:shd w:val="clear" w:color="auto" w:fill="auto"/>
            <w:noWrap/>
            <w:vAlign w:val="center"/>
          </w:tcPr>
          <w:p w14:paraId="581B8621" w14:textId="77777777" w:rsidR="00A74A0B" w:rsidRDefault="00000000">
            <w:pPr>
              <w:widowControl/>
              <w:jc w:val="center"/>
              <w:textAlignment w:val="center"/>
              <w:rPr>
                <w:rFonts w:ascii="宋体" w:hAnsi="宋体" w:cs="宋体"/>
                <w:color w:val="000000"/>
                <w:szCs w:val="21"/>
              </w:rPr>
            </w:pPr>
            <w:r>
              <w:rPr>
                <w:rFonts w:ascii="宋体" w:hAnsi="宋体" w:cs="宋体" w:hint="eastAsia"/>
                <w:color w:val="000000"/>
                <w:szCs w:val="21"/>
              </w:rPr>
              <w:t>控制功能</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595B4" w14:textId="77777777" w:rsidR="00A74A0B" w:rsidRDefault="00000000">
            <w:pPr>
              <w:widowControl/>
              <w:textAlignment w:val="center"/>
              <w:rPr>
                <w:rFonts w:ascii="宋体" w:hAnsi="宋体" w:cs="宋体"/>
                <w:color w:val="000000"/>
                <w:szCs w:val="21"/>
              </w:rPr>
            </w:pPr>
            <w:r>
              <w:rPr>
                <w:rFonts w:ascii="宋体" w:hAnsi="宋体" w:cs="宋体" w:hint="eastAsia"/>
                <w:color w:val="000000"/>
                <w:szCs w:val="21"/>
              </w:rPr>
              <w:t>人工就地实现水泵启停、阀门开关等控制</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127CDB95" w14:textId="77777777" w:rsidR="00A74A0B" w:rsidRDefault="00000000">
            <w:pPr>
              <w:widowControl/>
              <w:jc w:val="center"/>
              <w:textAlignment w:val="center"/>
              <w:rPr>
                <w:rFonts w:ascii="宋体" w:hAnsi="宋体" w:cs="宋体"/>
                <w:color w:val="000000"/>
                <w:sz w:val="22"/>
                <w:szCs w:val="22"/>
              </w:rPr>
            </w:pPr>
            <w:r>
              <w:rPr>
                <w:rFonts w:ascii="宋体" w:hAnsi="宋体" w:cs="宋体"/>
                <w:color w:val="000000"/>
                <w:sz w:val="22"/>
                <w:szCs w:val="22"/>
              </w:rPr>
              <w:t>20</w:t>
            </w:r>
          </w:p>
        </w:tc>
        <w:tc>
          <w:tcPr>
            <w:tcW w:w="2585" w:type="dxa"/>
            <w:vMerge w:val="restart"/>
            <w:tcBorders>
              <w:top w:val="single" w:sz="4" w:space="0" w:color="000000"/>
              <w:left w:val="single" w:sz="4" w:space="0" w:color="000000"/>
              <w:right w:val="single" w:sz="4" w:space="0" w:color="000000"/>
            </w:tcBorders>
            <w:shd w:val="clear" w:color="auto" w:fill="auto"/>
            <w:vAlign w:val="center"/>
          </w:tcPr>
          <w:p w14:paraId="5B0097A7" w14:textId="77777777" w:rsidR="00A74A0B" w:rsidRDefault="0000000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-5</w:t>
            </w:r>
            <w:r>
              <w:rPr>
                <w:rFonts w:ascii="宋体" w:hAnsi="宋体" w:cs="宋体" w:hint="eastAsia"/>
                <w:color w:val="000000"/>
                <w:kern w:val="0"/>
                <w:sz w:val="22"/>
                <w:szCs w:val="22"/>
                <w:lang w:bidi="ar"/>
              </w:rPr>
              <w:t>分，扣完为止</w:t>
            </w:r>
          </w:p>
        </w:tc>
        <w:tc>
          <w:tcPr>
            <w:tcW w:w="727" w:type="dxa"/>
            <w:vMerge w:val="restart"/>
            <w:tcBorders>
              <w:top w:val="single" w:sz="4" w:space="0" w:color="000000"/>
              <w:left w:val="single" w:sz="4" w:space="0" w:color="000000"/>
              <w:right w:val="single" w:sz="4" w:space="0" w:color="000000"/>
            </w:tcBorders>
            <w:shd w:val="clear" w:color="auto" w:fill="auto"/>
            <w:noWrap/>
            <w:vAlign w:val="center"/>
          </w:tcPr>
          <w:p w14:paraId="40C6C82C" w14:textId="77777777" w:rsidR="00A74A0B" w:rsidRDefault="00A74A0B">
            <w:pPr>
              <w:rPr>
                <w:rFonts w:ascii="宋体" w:hAnsi="宋体" w:cs="宋体"/>
                <w:color w:val="000000"/>
                <w:sz w:val="22"/>
                <w:szCs w:val="22"/>
              </w:rPr>
            </w:pPr>
          </w:p>
        </w:tc>
      </w:tr>
      <w:tr w:rsidR="00A74A0B" w14:paraId="1E73D514" w14:textId="77777777">
        <w:trPr>
          <w:trHeight w:val="252"/>
        </w:trPr>
        <w:tc>
          <w:tcPr>
            <w:tcW w:w="1428" w:type="dxa"/>
            <w:vMerge/>
            <w:tcBorders>
              <w:left w:val="single" w:sz="4" w:space="0" w:color="000000"/>
              <w:right w:val="single" w:sz="4" w:space="0" w:color="000000"/>
            </w:tcBorders>
            <w:shd w:val="clear" w:color="auto" w:fill="auto"/>
            <w:noWrap/>
            <w:vAlign w:val="center"/>
          </w:tcPr>
          <w:p w14:paraId="26C6A778"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36768" w14:textId="77777777" w:rsidR="00A74A0B" w:rsidRDefault="00000000">
            <w:pPr>
              <w:widowControl/>
              <w:textAlignment w:val="center"/>
              <w:rPr>
                <w:rFonts w:ascii="宋体" w:hAnsi="宋体" w:cs="宋体"/>
                <w:color w:val="000000"/>
                <w:kern w:val="0"/>
                <w:szCs w:val="21"/>
                <w:lang w:bidi="ar"/>
              </w:rPr>
            </w:pPr>
            <w:r>
              <w:rPr>
                <w:rFonts w:ascii="宋体" w:hAnsi="宋体" w:cs="宋体" w:hint="eastAsia"/>
                <w:color w:val="000000"/>
                <w:szCs w:val="21"/>
              </w:rPr>
              <w:t>地面远程实现水泵启停、阀门开关等控制</w:t>
            </w:r>
          </w:p>
        </w:tc>
        <w:tc>
          <w:tcPr>
            <w:tcW w:w="840" w:type="dxa"/>
            <w:vMerge/>
            <w:tcBorders>
              <w:left w:val="single" w:sz="4" w:space="0" w:color="000000"/>
              <w:right w:val="single" w:sz="4" w:space="0" w:color="000000"/>
            </w:tcBorders>
            <w:shd w:val="clear" w:color="auto" w:fill="auto"/>
            <w:noWrap/>
            <w:vAlign w:val="center"/>
          </w:tcPr>
          <w:p w14:paraId="3972DF31"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06E92F8C"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3AD1D20B" w14:textId="77777777" w:rsidR="00A74A0B" w:rsidRDefault="00A74A0B">
            <w:pPr>
              <w:rPr>
                <w:rFonts w:ascii="宋体" w:hAnsi="宋体" w:cs="宋体"/>
                <w:color w:val="000000"/>
                <w:sz w:val="22"/>
                <w:szCs w:val="22"/>
              </w:rPr>
            </w:pPr>
          </w:p>
        </w:tc>
      </w:tr>
      <w:tr w:rsidR="00A74A0B" w14:paraId="3B763550" w14:textId="77777777">
        <w:trPr>
          <w:trHeight w:val="252"/>
        </w:trPr>
        <w:tc>
          <w:tcPr>
            <w:tcW w:w="1428" w:type="dxa"/>
            <w:vMerge/>
            <w:tcBorders>
              <w:left w:val="single" w:sz="4" w:space="0" w:color="000000"/>
              <w:right w:val="single" w:sz="4" w:space="0" w:color="000000"/>
            </w:tcBorders>
            <w:shd w:val="clear" w:color="auto" w:fill="auto"/>
            <w:noWrap/>
            <w:vAlign w:val="center"/>
          </w:tcPr>
          <w:p w14:paraId="5CC21504"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D0F80" w14:textId="77777777" w:rsidR="00A74A0B" w:rsidRDefault="00000000">
            <w:pPr>
              <w:widowControl/>
              <w:textAlignment w:val="center"/>
            </w:pPr>
            <w:r>
              <w:rPr>
                <w:rFonts w:ascii="宋体" w:hAnsi="宋体" w:cs="宋体" w:hint="eastAsia"/>
                <w:color w:val="000000"/>
                <w:kern w:val="0"/>
                <w:szCs w:val="21"/>
                <w:lang w:bidi="ar"/>
              </w:rPr>
              <w:t>自动根据水位、用电峰谷等</w:t>
            </w:r>
            <w:r>
              <w:rPr>
                <w:rFonts w:ascii="宋体" w:hAnsi="宋体" w:cs="宋体" w:hint="eastAsia"/>
                <w:color w:val="000000"/>
                <w:szCs w:val="21"/>
              </w:rPr>
              <w:t>实现水泵启停、阀门开关等控制</w:t>
            </w:r>
          </w:p>
        </w:tc>
        <w:tc>
          <w:tcPr>
            <w:tcW w:w="840" w:type="dxa"/>
            <w:vMerge/>
            <w:tcBorders>
              <w:left w:val="single" w:sz="4" w:space="0" w:color="000000"/>
              <w:right w:val="single" w:sz="4" w:space="0" w:color="000000"/>
            </w:tcBorders>
            <w:shd w:val="clear" w:color="auto" w:fill="auto"/>
            <w:noWrap/>
            <w:vAlign w:val="center"/>
          </w:tcPr>
          <w:p w14:paraId="36385B32"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2B0F61C2"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08262C17" w14:textId="77777777" w:rsidR="00A74A0B" w:rsidRDefault="00A74A0B">
            <w:pPr>
              <w:rPr>
                <w:rFonts w:ascii="宋体" w:hAnsi="宋体" w:cs="宋体"/>
                <w:color w:val="000000"/>
                <w:sz w:val="22"/>
                <w:szCs w:val="22"/>
              </w:rPr>
            </w:pPr>
          </w:p>
        </w:tc>
      </w:tr>
      <w:tr w:rsidR="00A74A0B" w14:paraId="4695A533" w14:textId="77777777">
        <w:trPr>
          <w:trHeight w:val="252"/>
        </w:trPr>
        <w:tc>
          <w:tcPr>
            <w:tcW w:w="1428" w:type="dxa"/>
            <w:vMerge/>
            <w:tcBorders>
              <w:left w:val="single" w:sz="4" w:space="0" w:color="000000"/>
              <w:right w:val="single" w:sz="4" w:space="0" w:color="000000"/>
            </w:tcBorders>
            <w:shd w:val="clear" w:color="auto" w:fill="auto"/>
            <w:noWrap/>
            <w:vAlign w:val="center"/>
          </w:tcPr>
          <w:p w14:paraId="40E8186D"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DE9B0" w14:textId="77777777" w:rsidR="00A74A0B" w:rsidRDefault="00000000">
            <w:pPr>
              <w:widowControl/>
              <w:textAlignment w:val="center"/>
            </w:pPr>
            <w:r>
              <w:rPr>
                <w:rFonts w:hint="eastAsia"/>
              </w:rPr>
              <w:t>按照设定顺序启停多台水泵等控制</w:t>
            </w:r>
          </w:p>
        </w:tc>
        <w:tc>
          <w:tcPr>
            <w:tcW w:w="840" w:type="dxa"/>
            <w:vMerge/>
            <w:tcBorders>
              <w:left w:val="single" w:sz="4" w:space="0" w:color="000000"/>
              <w:right w:val="single" w:sz="4" w:space="0" w:color="000000"/>
            </w:tcBorders>
            <w:shd w:val="clear" w:color="auto" w:fill="auto"/>
            <w:noWrap/>
            <w:vAlign w:val="center"/>
          </w:tcPr>
          <w:p w14:paraId="01FAC17C"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0BDD5C89"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4633A6DF" w14:textId="77777777" w:rsidR="00A74A0B" w:rsidRDefault="00A74A0B">
            <w:pPr>
              <w:rPr>
                <w:rFonts w:ascii="宋体" w:hAnsi="宋体" w:cs="宋体"/>
                <w:color w:val="000000"/>
                <w:sz w:val="22"/>
                <w:szCs w:val="22"/>
              </w:rPr>
            </w:pPr>
          </w:p>
        </w:tc>
      </w:tr>
      <w:tr w:rsidR="00A74A0B" w14:paraId="10339592" w14:textId="77777777">
        <w:trPr>
          <w:trHeight w:val="252"/>
        </w:trPr>
        <w:tc>
          <w:tcPr>
            <w:tcW w:w="1428" w:type="dxa"/>
            <w:vMerge/>
            <w:tcBorders>
              <w:left w:val="single" w:sz="4" w:space="0" w:color="000000"/>
              <w:right w:val="single" w:sz="4" w:space="0" w:color="000000"/>
            </w:tcBorders>
            <w:shd w:val="clear" w:color="auto" w:fill="auto"/>
            <w:noWrap/>
            <w:vAlign w:val="center"/>
          </w:tcPr>
          <w:p w14:paraId="75EF6B2B"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F420F" w14:textId="77777777" w:rsidR="00A74A0B" w:rsidRDefault="00000000">
            <w:pPr>
              <w:widowControl/>
              <w:textAlignment w:val="center"/>
            </w:pPr>
            <w:r>
              <w:rPr>
                <w:rFonts w:hAnsi="宋体" w:hint="eastAsia"/>
                <w:color w:val="000000"/>
              </w:rPr>
              <w:t>上位机控制软件、视频监控系统无卡顿现象</w:t>
            </w:r>
          </w:p>
        </w:tc>
        <w:tc>
          <w:tcPr>
            <w:tcW w:w="840" w:type="dxa"/>
            <w:vMerge/>
            <w:tcBorders>
              <w:left w:val="single" w:sz="4" w:space="0" w:color="000000"/>
              <w:right w:val="single" w:sz="4" w:space="0" w:color="000000"/>
            </w:tcBorders>
            <w:shd w:val="clear" w:color="auto" w:fill="auto"/>
            <w:noWrap/>
            <w:vAlign w:val="center"/>
          </w:tcPr>
          <w:p w14:paraId="01C639F5"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2CAA0CE6"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12BDA36F" w14:textId="77777777" w:rsidR="00A74A0B" w:rsidRDefault="00A74A0B">
            <w:pPr>
              <w:rPr>
                <w:rFonts w:ascii="宋体" w:hAnsi="宋体" w:cs="宋体"/>
                <w:color w:val="000000"/>
                <w:sz w:val="22"/>
                <w:szCs w:val="22"/>
              </w:rPr>
            </w:pPr>
          </w:p>
        </w:tc>
      </w:tr>
      <w:tr w:rsidR="00A74A0B" w14:paraId="663F2A56" w14:textId="77777777">
        <w:trPr>
          <w:trHeight w:val="252"/>
        </w:trPr>
        <w:tc>
          <w:tcPr>
            <w:tcW w:w="1428" w:type="dxa"/>
            <w:vMerge/>
            <w:tcBorders>
              <w:left w:val="single" w:sz="4" w:space="0" w:color="000000"/>
              <w:right w:val="single" w:sz="4" w:space="0" w:color="000000"/>
            </w:tcBorders>
            <w:shd w:val="clear" w:color="auto" w:fill="auto"/>
            <w:noWrap/>
            <w:vAlign w:val="center"/>
          </w:tcPr>
          <w:p w14:paraId="25FDB704"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2D80B" w14:textId="77777777" w:rsidR="00A74A0B" w:rsidRDefault="00000000">
            <w:pPr>
              <w:widowControl/>
              <w:textAlignment w:val="center"/>
              <w:rPr>
                <w:rFonts w:hAnsi="宋体"/>
                <w:color w:val="000000"/>
              </w:rPr>
            </w:pPr>
            <w:r>
              <w:rPr>
                <w:rFonts w:hAnsi="宋体" w:hint="eastAsia"/>
                <w:color w:val="000000"/>
              </w:rPr>
              <w:t>与供电系统联动，实现各类电气保护</w:t>
            </w:r>
          </w:p>
        </w:tc>
        <w:tc>
          <w:tcPr>
            <w:tcW w:w="840" w:type="dxa"/>
            <w:vMerge/>
            <w:tcBorders>
              <w:left w:val="single" w:sz="4" w:space="0" w:color="000000"/>
              <w:right w:val="single" w:sz="4" w:space="0" w:color="000000"/>
            </w:tcBorders>
            <w:shd w:val="clear" w:color="auto" w:fill="auto"/>
            <w:noWrap/>
            <w:vAlign w:val="center"/>
          </w:tcPr>
          <w:p w14:paraId="1806CB55"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57B32B3C"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0F8E6ED9" w14:textId="77777777" w:rsidR="00A74A0B" w:rsidRDefault="00A74A0B">
            <w:pPr>
              <w:rPr>
                <w:rFonts w:ascii="宋体" w:hAnsi="宋体" w:cs="宋体"/>
                <w:color w:val="000000"/>
                <w:sz w:val="22"/>
                <w:szCs w:val="22"/>
              </w:rPr>
            </w:pPr>
          </w:p>
        </w:tc>
      </w:tr>
      <w:tr w:rsidR="00A74A0B" w14:paraId="055DF5DA" w14:textId="77777777">
        <w:trPr>
          <w:trHeight w:val="252"/>
        </w:trPr>
        <w:tc>
          <w:tcPr>
            <w:tcW w:w="1428" w:type="dxa"/>
            <w:vMerge/>
            <w:tcBorders>
              <w:left w:val="single" w:sz="4" w:space="0" w:color="000000"/>
              <w:right w:val="single" w:sz="4" w:space="0" w:color="000000"/>
            </w:tcBorders>
            <w:shd w:val="clear" w:color="auto" w:fill="auto"/>
            <w:noWrap/>
            <w:vAlign w:val="center"/>
          </w:tcPr>
          <w:p w14:paraId="2048053A"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D4FB3" w14:textId="77777777" w:rsidR="00A74A0B" w:rsidRDefault="00000000">
            <w:pPr>
              <w:widowControl/>
              <w:textAlignment w:val="center"/>
              <w:rPr>
                <w:rFonts w:hAnsi="宋体"/>
                <w:color w:val="000000"/>
              </w:rPr>
            </w:pPr>
            <w:r>
              <w:rPr>
                <w:rFonts w:hAnsi="宋体" w:hint="eastAsia"/>
                <w:color w:val="000000"/>
              </w:rPr>
              <w:t>与水文监测系统联动，应急排水等</w:t>
            </w:r>
          </w:p>
        </w:tc>
        <w:tc>
          <w:tcPr>
            <w:tcW w:w="840" w:type="dxa"/>
            <w:vMerge/>
            <w:tcBorders>
              <w:left w:val="single" w:sz="4" w:space="0" w:color="000000"/>
              <w:right w:val="single" w:sz="4" w:space="0" w:color="000000"/>
            </w:tcBorders>
            <w:shd w:val="clear" w:color="auto" w:fill="auto"/>
            <w:noWrap/>
            <w:vAlign w:val="center"/>
          </w:tcPr>
          <w:p w14:paraId="61E74065"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7F9E4FA2"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right w:val="single" w:sz="4" w:space="0" w:color="000000"/>
            </w:tcBorders>
            <w:shd w:val="clear" w:color="auto" w:fill="auto"/>
            <w:noWrap/>
            <w:vAlign w:val="center"/>
          </w:tcPr>
          <w:p w14:paraId="7761FE19" w14:textId="77777777" w:rsidR="00A74A0B" w:rsidRDefault="00A74A0B">
            <w:pPr>
              <w:rPr>
                <w:rFonts w:ascii="宋体" w:hAnsi="宋体" w:cs="宋体"/>
                <w:color w:val="000000"/>
                <w:sz w:val="22"/>
                <w:szCs w:val="22"/>
              </w:rPr>
            </w:pPr>
          </w:p>
        </w:tc>
      </w:tr>
      <w:tr w:rsidR="00A74A0B" w14:paraId="5E276D9D" w14:textId="77777777">
        <w:trPr>
          <w:trHeight w:val="62"/>
        </w:trPr>
        <w:tc>
          <w:tcPr>
            <w:tcW w:w="14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D6DE9" w14:textId="77777777" w:rsidR="00A74A0B" w:rsidRDefault="00000000">
            <w:pPr>
              <w:widowControl/>
              <w:jc w:val="center"/>
              <w:textAlignment w:val="center"/>
              <w:rPr>
                <w:rFonts w:ascii="宋体" w:hAnsi="宋体" w:cs="宋体"/>
                <w:color w:val="000000"/>
                <w:szCs w:val="21"/>
              </w:rPr>
            </w:pPr>
            <w:r>
              <w:rPr>
                <w:rFonts w:ascii="宋体" w:hAnsi="宋体" w:cs="宋体" w:hint="eastAsia"/>
                <w:color w:val="000000"/>
                <w:szCs w:val="21"/>
              </w:rPr>
              <w:t>调节功能</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E4296" w14:textId="77777777" w:rsidR="00A74A0B" w:rsidRDefault="00000000">
            <w:pPr>
              <w:widowControl/>
              <w:textAlignment w:val="center"/>
              <w:rPr>
                <w:rFonts w:ascii="宋体" w:hAnsi="宋体" w:cs="宋体"/>
                <w:color w:val="000000"/>
                <w:szCs w:val="21"/>
              </w:rPr>
            </w:pPr>
            <w:r>
              <w:rPr>
                <w:rFonts w:hint="eastAsia"/>
              </w:rPr>
              <w:t>远程、自动、就地、检修等功能切换</w:t>
            </w:r>
          </w:p>
        </w:tc>
        <w:tc>
          <w:tcPr>
            <w:tcW w:w="840" w:type="dxa"/>
            <w:tcBorders>
              <w:top w:val="single" w:sz="4" w:space="0" w:color="000000"/>
              <w:left w:val="single" w:sz="4" w:space="0" w:color="000000"/>
              <w:right w:val="single" w:sz="4" w:space="0" w:color="000000"/>
            </w:tcBorders>
            <w:shd w:val="clear" w:color="auto" w:fill="auto"/>
            <w:noWrap/>
            <w:vAlign w:val="center"/>
          </w:tcPr>
          <w:p w14:paraId="732D3E25" w14:textId="77777777" w:rsidR="00A74A0B" w:rsidRDefault="00000000">
            <w:pPr>
              <w:widowControl/>
              <w:jc w:val="center"/>
              <w:textAlignment w:val="center"/>
              <w:rPr>
                <w:rFonts w:ascii="宋体" w:hAnsi="宋体" w:cs="宋体"/>
                <w:color w:val="000000"/>
                <w:sz w:val="22"/>
                <w:szCs w:val="22"/>
              </w:rPr>
            </w:pPr>
            <w:r>
              <w:rPr>
                <w:rFonts w:ascii="宋体" w:hAnsi="宋体" w:cs="宋体"/>
                <w:color w:val="000000"/>
                <w:sz w:val="22"/>
                <w:szCs w:val="22"/>
              </w:rPr>
              <w:t>5</w:t>
            </w:r>
          </w:p>
        </w:tc>
        <w:tc>
          <w:tcPr>
            <w:tcW w:w="2585" w:type="dxa"/>
            <w:tcBorders>
              <w:top w:val="single" w:sz="4" w:space="0" w:color="000000"/>
              <w:left w:val="single" w:sz="4" w:space="0" w:color="000000"/>
              <w:right w:val="single" w:sz="4" w:space="0" w:color="000000"/>
            </w:tcBorders>
            <w:shd w:val="clear" w:color="auto" w:fill="auto"/>
            <w:vAlign w:val="center"/>
          </w:tcPr>
          <w:p w14:paraId="29B60BFD" w14:textId="77777777" w:rsidR="00A74A0B" w:rsidRDefault="0000000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-5</w:t>
            </w:r>
            <w:r>
              <w:rPr>
                <w:rFonts w:ascii="宋体" w:hAnsi="宋体" w:cs="宋体" w:hint="eastAsia"/>
                <w:color w:val="000000"/>
                <w:kern w:val="0"/>
                <w:sz w:val="22"/>
                <w:szCs w:val="22"/>
                <w:lang w:bidi="ar"/>
              </w:rPr>
              <w:t>分，扣完为止</w:t>
            </w:r>
          </w:p>
        </w:tc>
        <w:tc>
          <w:tcPr>
            <w:tcW w:w="727" w:type="dxa"/>
            <w:tcBorders>
              <w:top w:val="single" w:sz="4" w:space="0" w:color="000000"/>
              <w:left w:val="single" w:sz="4" w:space="0" w:color="000000"/>
              <w:right w:val="single" w:sz="4" w:space="0" w:color="000000"/>
            </w:tcBorders>
            <w:shd w:val="clear" w:color="auto" w:fill="auto"/>
            <w:noWrap/>
            <w:vAlign w:val="center"/>
          </w:tcPr>
          <w:p w14:paraId="47F6B26A" w14:textId="77777777" w:rsidR="00A74A0B" w:rsidRDefault="00A74A0B">
            <w:pPr>
              <w:rPr>
                <w:rFonts w:ascii="宋体" w:hAnsi="宋体" w:cs="宋体"/>
                <w:color w:val="000000"/>
                <w:sz w:val="22"/>
                <w:szCs w:val="22"/>
              </w:rPr>
            </w:pPr>
          </w:p>
        </w:tc>
      </w:tr>
      <w:tr w:rsidR="00A74A0B" w14:paraId="1BEE25EC" w14:textId="77777777">
        <w:trPr>
          <w:trHeight w:val="53"/>
        </w:trPr>
        <w:tc>
          <w:tcPr>
            <w:tcW w:w="1428" w:type="dxa"/>
            <w:vMerge w:val="restart"/>
            <w:tcBorders>
              <w:top w:val="single" w:sz="4" w:space="0" w:color="000000"/>
              <w:left w:val="single" w:sz="4" w:space="0" w:color="000000"/>
              <w:right w:val="single" w:sz="4" w:space="0" w:color="000000"/>
            </w:tcBorders>
            <w:shd w:val="clear" w:color="auto" w:fill="auto"/>
            <w:noWrap/>
            <w:vAlign w:val="center"/>
          </w:tcPr>
          <w:p w14:paraId="29A50976" w14:textId="77777777" w:rsidR="00A74A0B" w:rsidRDefault="00000000">
            <w:pPr>
              <w:jc w:val="center"/>
              <w:rPr>
                <w:rFonts w:ascii="宋体" w:hAnsi="宋体" w:cs="宋体"/>
                <w:color w:val="000000"/>
                <w:szCs w:val="21"/>
              </w:rPr>
            </w:pPr>
            <w:r>
              <w:rPr>
                <w:rFonts w:ascii="宋体" w:hAnsi="宋体" w:cs="宋体" w:hint="eastAsia"/>
                <w:color w:val="000000"/>
                <w:szCs w:val="21"/>
              </w:rPr>
              <w:t>报表和查询功能</w:t>
            </w: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8BD26" w14:textId="77777777" w:rsidR="00A74A0B" w:rsidRDefault="00000000">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报表查询水仓液位、排水流量、压力等数据的实时监测值</w:t>
            </w:r>
          </w:p>
        </w:tc>
        <w:tc>
          <w:tcPr>
            <w:tcW w:w="840" w:type="dxa"/>
            <w:vMerge w:val="restart"/>
            <w:tcBorders>
              <w:top w:val="single" w:sz="4" w:space="0" w:color="000000"/>
              <w:left w:val="single" w:sz="4" w:space="0" w:color="000000"/>
              <w:right w:val="single" w:sz="4" w:space="0" w:color="000000"/>
            </w:tcBorders>
            <w:shd w:val="clear" w:color="auto" w:fill="auto"/>
            <w:noWrap/>
            <w:vAlign w:val="center"/>
          </w:tcPr>
          <w:p w14:paraId="3C2D2702" w14:textId="77777777" w:rsidR="00A74A0B" w:rsidRDefault="00000000">
            <w:pPr>
              <w:widowControl/>
              <w:jc w:val="center"/>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1</w:t>
            </w:r>
            <w:r>
              <w:rPr>
                <w:rFonts w:ascii="宋体" w:hAnsi="宋体" w:cs="宋体"/>
                <w:color w:val="000000"/>
                <w:kern w:val="0"/>
                <w:sz w:val="22"/>
                <w:szCs w:val="22"/>
                <w:lang w:bidi="ar"/>
              </w:rPr>
              <w:t>5</w:t>
            </w:r>
          </w:p>
        </w:tc>
        <w:tc>
          <w:tcPr>
            <w:tcW w:w="2585" w:type="dxa"/>
            <w:vMerge w:val="restart"/>
            <w:tcBorders>
              <w:top w:val="single" w:sz="4" w:space="0" w:color="000000"/>
              <w:left w:val="single" w:sz="4" w:space="0" w:color="000000"/>
              <w:right w:val="single" w:sz="4" w:space="0" w:color="000000"/>
            </w:tcBorders>
            <w:shd w:val="clear" w:color="auto" w:fill="auto"/>
            <w:vAlign w:val="center"/>
          </w:tcPr>
          <w:p w14:paraId="2B3E4727" w14:textId="77777777" w:rsidR="00A74A0B" w:rsidRDefault="00000000">
            <w:pPr>
              <w:widowControl/>
              <w:jc w:val="left"/>
              <w:textAlignment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-5</w:t>
            </w:r>
            <w:r>
              <w:rPr>
                <w:rFonts w:ascii="宋体" w:hAnsi="宋体" w:cs="宋体" w:hint="eastAsia"/>
                <w:color w:val="000000"/>
                <w:kern w:val="0"/>
                <w:sz w:val="22"/>
                <w:szCs w:val="22"/>
                <w:lang w:bidi="ar"/>
              </w:rPr>
              <w:t>分，扣完为止</w:t>
            </w:r>
          </w:p>
        </w:tc>
        <w:tc>
          <w:tcPr>
            <w:tcW w:w="727" w:type="dxa"/>
            <w:vMerge w:val="restart"/>
            <w:tcBorders>
              <w:top w:val="single" w:sz="4" w:space="0" w:color="000000"/>
              <w:left w:val="single" w:sz="4" w:space="0" w:color="000000"/>
              <w:right w:val="single" w:sz="4" w:space="0" w:color="000000"/>
            </w:tcBorders>
            <w:shd w:val="clear" w:color="auto" w:fill="auto"/>
            <w:noWrap/>
            <w:vAlign w:val="center"/>
          </w:tcPr>
          <w:p w14:paraId="0F3C6B54" w14:textId="77777777" w:rsidR="00A74A0B" w:rsidRDefault="00A74A0B">
            <w:pPr>
              <w:rPr>
                <w:rFonts w:ascii="宋体" w:hAnsi="宋体" w:cs="宋体"/>
                <w:color w:val="000000"/>
                <w:sz w:val="22"/>
                <w:szCs w:val="22"/>
              </w:rPr>
            </w:pPr>
          </w:p>
        </w:tc>
      </w:tr>
      <w:tr w:rsidR="00A74A0B" w14:paraId="534D0C9B" w14:textId="77777777">
        <w:trPr>
          <w:trHeight w:val="53"/>
        </w:trPr>
        <w:tc>
          <w:tcPr>
            <w:tcW w:w="1428" w:type="dxa"/>
            <w:vMerge/>
            <w:tcBorders>
              <w:left w:val="single" w:sz="4" w:space="0" w:color="000000"/>
              <w:right w:val="single" w:sz="4" w:space="0" w:color="000000"/>
            </w:tcBorders>
            <w:shd w:val="clear" w:color="auto" w:fill="auto"/>
            <w:noWrap/>
            <w:vAlign w:val="center"/>
          </w:tcPr>
          <w:p w14:paraId="1A318F40" w14:textId="77777777" w:rsidR="00A74A0B" w:rsidRDefault="00A74A0B">
            <w:pPr>
              <w:jc w:val="center"/>
              <w:rPr>
                <w:rFonts w:ascii="宋体" w:hAnsi="宋体" w:cs="宋体"/>
                <w:color w:val="000000"/>
                <w:szCs w:val="21"/>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14CC8" w14:textId="77777777" w:rsidR="00A74A0B" w:rsidRDefault="00000000">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报表查询排水流量、电耗、运行时长等数据的时段累计值</w:t>
            </w:r>
          </w:p>
        </w:tc>
        <w:tc>
          <w:tcPr>
            <w:tcW w:w="840" w:type="dxa"/>
            <w:vMerge/>
            <w:tcBorders>
              <w:left w:val="single" w:sz="4" w:space="0" w:color="000000"/>
              <w:right w:val="single" w:sz="4" w:space="0" w:color="000000"/>
            </w:tcBorders>
            <w:shd w:val="clear" w:color="auto" w:fill="auto"/>
            <w:noWrap/>
            <w:vAlign w:val="center"/>
          </w:tcPr>
          <w:p w14:paraId="1BFBA040"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1F3F7A03"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left w:val="single" w:sz="4" w:space="0" w:color="000000"/>
              <w:bottom w:val="single" w:sz="4" w:space="0" w:color="000000"/>
              <w:right w:val="single" w:sz="4" w:space="0" w:color="000000"/>
            </w:tcBorders>
            <w:shd w:val="clear" w:color="auto" w:fill="auto"/>
            <w:noWrap/>
            <w:vAlign w:val="center"/>
          </w:tcPr>
          <w:p w14:paraId="613898DC" w14:textId="77777777" w:rsidR="00A74A0B" w:rsidRDefault="00A74A0B">
            <w:pPr>
              <w:rPr>
                <w:rFonts w:ascii="宋体" w:hAnsi="宋体" w:cs="宋体"/>
                <w:color w:val="000000"/>
                <w:sz w:val="22"/>
                <w:szCs w:val="22"/>
              </w:rPr>
            </w:pPr>
          </w:p>
        </w:tc>
      </w:tr>
      <w:tr w:rsidR="00A74A0B" w14:paraId="21AAF229" w14:textId="77777777">
        <w:trPr>
          <w:trHeight w:val="53"/>
        </w:trPr>
        <w:tc>
          <w:tcPr>
            <w:tcW w:w="1428" w:type="dxa"/>
            <w:vMerge/>
            <w:tcBorders>
              <w:left w:val="single" w:sz="4" w:space="0" w:color="000000"/>
              <w:right w:val="single" w:sz="4" w:space="0" w:color="000000"/>
            </w:tcBorders>
            <w:shd w:val="clear" w:color="auto" w:fill="auto"/>
            <w:noWrap/>
            <w:vAlign w:val="center"/>
          </w:tcPr>
          <w:p w14:paraId="4DE98A99" w14:textId="77777777" w:rsidR="00A74A0B" w:rsidRDefault="00A74A0B">
            <w:pPr>
              <w:jc w:val="center"/>
              <w:rPr>
                <w:rFonts w:ascii="宋体" w:hAnsi="宋体" w:cs="宋体"/>
                <w:color w:val="000000"/>
                <w:szCs w:val="21"/>
              </w:rPr>
            </w:pPr>
          </w:p>
        </w:tc>
        <w:tc>
          <w:tcPr>
            <w:tcW w:w="3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6E5D4" w14:textId="77777777" w:rsidR="00A74A0B" w:rsidRDefault="00000000">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各项数据的统计值（最大值、最小值、平均值等）</w:t>
            </w:r>
          </w:p>
        </w:tc>
        <w:tc>
          <w:tcPr>
            <w:tcW w:w="840" w:type="dxa"/>
            <w:vMerge/>
            <w:tcBorders>
              <w:left w:val="single" w:sz="4" w:space="0" w:color="000000"/>
              <w:right w:val="single" w:sz="4" w:space="0" w:color="000000"/>
            </w:tcBorders>
            <w:shd w:val="clear" w:color="auto" w:fill="auto"/>
            <w:noWrap/>
            <w:vAlign w:val="center"/>
          </w:tcPr>
          <w:p w14:paraId="535BAC1D"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right w:val="single" w:sz="4" w:space="0" w:color="000000"/>
            </w:tcBorders>
            <w:shd w:val="clear" w:color="auto" w:fill="auto"/>
            <w:vAlign w:val="center"/>
          </w:tcPr>
          <w:p w14:paraId="7EE6B3EA" w14:textId="77777777" w:rsidR="00A74A0B" w:rsidRDefault="00A74A0B">
            <w:pPr>
              <w:widowControl/>
              <w:jc w:val="left"/>
              <w:textAlignment w:val="center"/>
              <w:rPr>
                <w:rFonts w:ascii="宋体" w:hAnsi="宋体" w:cs="宋体"/>
                <w:color w:val="000000"/>
                <w:kern w:val="0"/>
                <w:sz w:val="22"/>
                <w:szCs w:val="22"/>
                <w:lang w:bidi="ar"/>
              </w:rPr>
            </w:pPr>
          </w:p>
        </w:tc>
        <w:tc>
          <w:tcPr>
            <w:tcW w:w="727" w:type="dxa"/>
            <w:tcBorders>
              <w:left w:val="single" w:sz="4" w:space="0" w:color="000000"/>
              <w:bottom w:val="single" w:sz="4" w:space="0" w:color="000000"/>
              <w:right w:val="single" w:sz="4" w:space="0" w:color="000000"/>
            </w:tcBorders>
            <w:shd w:val="clear" w:color="auto" w:fill="auto"/>
            <w:noWrap/>
            <w:vAlign w:val="center"/>
          </w:tcPr>
          <w:p w14:paraId="739120F9" w14:textId="77777777" w:rsidR="00A74A0B" w:rsidRDefault="00A74A0B">
            <w:pPr>
              <w:rPr>
                <w:rFonts w:ascii="宋体" w:hAnsi="宋体" w:cs="宋体"/>
                <w:color w:val="000000"/>
                <w:sz w:val="22"/>
                <w:szCs w:val="22"/>
              </w:rPr>
            </w:pPr>
          </w:p>
        </w:tc>
      </w:tr>
      <w:tr w:rsidR="00A74A0B" w14:paraId="61269FA3" w14:textId="77777777">
        <w:trPr>
          <w:trHeight w:val="53"/>
        </w:trPr>
        <w:tc>
          <w:tcPr>
            <w:tcW w:w="1428" w:type="dxa"/>
            <w:vMerge/>
            <w:tcBorders>
              <w:left w:val="single" w:sz="4" w:space="0" w:color="000000"/>
              <w:bottom w:val="single" w:sz="4" w:space="0" w:color="auto"/>
              <w:right w:val="single" w:sz="4" w:space="0" w:color="000000"/>
            </w:tcBorders>
            <w:shd w:val="clear" w:color="auto" w:fill="auto"/>
            <w:noWrap/>
            <w:vAlign w:val="center"/>
          </w:tcPr>
          <w:p w14:paraId="3618D28E" w14:textId="77777777" w:rsidR="00A74A0B" w:rsidRDefault="00A74A0B">
            <w:pPr>
              <w:jc w:val="center"/>
              <w:rPr>
                <w:rFonts w:ascii="宋体" w:hAnsi="宋体" w:cs="宋体"/>
                <w:color w:val="000000"/>
                <w:szCs w:val="21"/>
              </w:rPr>
            </w:pPr>
          </w:p>
        </w:tc>
        <w:tc>
          <w:tcPr>
            <w:tcW w:w="3892" w:type="dxa"/>
            <w:tcBorders>
              <w:top w:val="single" w:sz="4" w:space="0" w:color="000000"/>
              <w:left w:val="single" w:sz="4" w:space="0" w:color="000000"/>
              <w:bottom w:val="single" w:sz="4" w:space="0" w:color="auto"/>
              <w:right w:val="single" w:sz="4" w:space="0" w:color="000000"/>
            </w:tcBorders>
            <w:shd w:val="clear" w:color="auto" w:fill="auto"/>
            <w:noWrap/>
            <w:vAlign w:val="center"/>
          </w:tcPr>
          <w:p w14:paraId="71526C3F" w14:textId="77777777" w:rsidR="00A74A0B" w:rsidRDefault="00000000">
            <w:pPr>
              <w:widowControl/>
              <w:textAlignment w:val="center"/>
              <w:rPr>
                <w:rFonts w:ascii="宋体" w:hAnsi="宋体" w:cs="宋体"/>
                <w:color w:val="000000"/>
                <w:kern w:val="0"/>
                <w:szCs w:val="21"/>
                <w:lang w:bidi="ar"/>
              </w:rPr>
            </w:pPr>
            <w:r>
              <w:rPr>
                <w:rFonts w:ascii="宋体" w:hAnsi="宋体" w:cs="宋体" w:hint="eastAsia"/>
                <w:color w:val="000000"/>
                <w:kern w:val="0"/>
                <w:szCs w:val="21"/>
                <w:lang w:bidi="ar"/>
              </w:rPr>
              <w:t>水泵、阀门等设备的控制命令，故障报警等事件记录</w:t>
            </w:r>
          </w:p>
        </w:tc>
        <w:tc>
          <w:tcPr>
            <w:tcW w:w="840" w:type="dxa"/>
            <w:vMerge/>
            <w:tcBorders>
              <w:left w:val="single" w:sz="4" w:space="0" w:color="000000"/>
              <w:bottom w:val="single" w:sz="4" w:space="0" w:color="auto"/>
              <w:right w:val="single" w:sz="4" w:space="0" w:color="000000"/>
            </w:tcBorders>
            <w:shd w:val="clear" w:color="auto" w:fill="auto"/>
            <w:noWrap/>
            <w:vAlign w:val="center"/>
          </w:tcPr>
          <w:p w14:paraId="020FA4DA"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left w:val="single" w:sz="4" w:space="0" w:color="000000"/>
              <w:bottom w:val="single" w:sz="4" w:space="0" w:color="auto"/>
              <w:right w:val="single" w:sz="4" w:space="0" w:color="000000"/>
            </w:tcBorders>
            <w:shd w:val="clear" w:color="auto" w:fill="auto"/>
            <w:vAlign w:val="center"/>
          </w:tcPr>
          <w:p w14:paraId="2D33EB54" w14:textId="77777777" w:rsidR="00A74A0B" w:rsidRDefault="00A74A0B">
            <w:pPr>
              <w:widowControl/>
              <w:jc w:val="left"/>
              <w:textAlignment w:val="center"/>
              <w:rPr>
                <w:rFonts w:ascii="宋体" w:hAnsi="宋体" w:cs="宋体"/>
                <w:color w:val="000000"/>
                <w:kern w:val="0"/>
                <w:sz w:val="22"/>
                <w:szCs w:val="22"/>
                <w:lang w:bidi="ar"/>
              </w:rPr>
            </w:pPr>
          </w:p>
        </w:tc>
        <w:tc>
          <w:tcPr>
            <w:tcW w:w="727" w:type="dxa"/>
            <w:tcBorders>
              <w:left w:val="single" w:sz="4" w:space="0" w:color="000000"/>
              <w:bottom w:val="single" w:sz="4" w:space="0" w:color="auto"/>
              <w:right w:val="single" w:sz="4" w:space="0" w:color="000000"/>
            </w:tcBorders>
            <w:shd w:val="clear" w:color="auto" w:fill="auto"/>
            <w:noWrap/>
            <w:vAlign w:val="center"/>
          </w:tcPr>
          <w:p w14:paraId="3BD7CED5" w14:textId="77777777" w:rsidR="00A74A0B" w:rsidRDefault="00A74A0B">
            <w:pPr>
              <w:rPr>
                <w:rFonts w:ascii="宋体" w:hAnsi="宋体" w:cs="宋体"/>
                <w:color w:val="000000"/>
                <w:sz w:val="22"/>
                <w:szCs w:val="22"/>
              </w:rPr>
            </w:pPr>
          </w:p>
        </w:tc>
      </w:tr>
      <w:tr w:rsidR="00A74A0B" w14:paraId="16DC63B9" w14:textId="77777777">
        <w:trPr>
          <w:trHeight w:val="58"/>
        </w:trPr>
        <w:tc>
          <w:tcPr>
            <w:tcW w:w="1428" w:type="dxa"/>
            <w:vMerge w:val="restart"/>
            <w:tcBorders>
              <w:top w:val="single" w:sz="4" w:space="0" w:color="auto"/>
              <w:left w:val="single" w:sz="4" w:space="0" w:color="auto"/>
              <w:right w:val="single" w:sz="4" w:space="0" w:color="auto"/>
            </w:tcBorders>
            <w:shd w:val="clear" w:color="auto" w:fill="auto"/>
            <w:noWrap/>
            <w:vAlign w:val="center"/>
          </w:tcPr>
          <w:p w14:paraId="21C71D63" w14:textId="77777777" w:rsidR="00A74A0B" w:rsidRDefault="00000000">
            <w:pPr>
              <w:widowControl/>
              <w:jc w:val="center"/>
              <w:textAlignment w:val="center"/>
              <w:rPr>
                <w:rFonts w:ascii="宋体" w:hAnsi="宋体" w:cs="宋体"/>
                <w:color w:val="000000"/>
                <w:szCs w:val="21"/>
              </w:rPr>
            </w:pPr>
            <w:r>
              <w:rPr>
                <w:rFonts w:ascii="宋体" w:hAnsi="宋体" w:cs="宋体" w:hint="eastAsia"/>
                <w:color w:val="000000"/>
                <w:szCs w:val="21"/>
              </w:rPr>
              <w:t>显示功能</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6EBF2B64" w14:textId="77777777" w:rsidR="00A74A0B" w:rsidRDefault="00000000">
            <w:pPr>
              <w:widowControl/>
              <w:jc w:val="left"/>
              <w:textAlignment w:val="center"/>
              <w:rPr>
                <w:rFonts w:ascii="宋体" w:hAnsi="宋体" w:cs="宋体"/>
                <w:color w:val="000000"/>
                <w:sz w:val="22"/>
                <w:szCs w:val="22"/>
              </w:rPr>
            </w:pPr>
            <w:r>
              <w:rPr>
                <w:rFonts w:ascii="宋体" w:hAnsi="宋体" w:cs="宋体" w:hint="eastAsia"/>
                <w:color w:val="000000"/>
                <w:sz w:val="22"/>
                <w:szCs w:val="22"/>
              </w:rPr>
              <w:t>系统各数据具有列表显示功能</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6F07FA8" w14:textId="77777777" w:rsidR="00A74A0B" w:rsidRDefault="0000000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w:t>
            </w:r>
            <w:r>
              <w:rPr>
                <w:rFonts w:ascii="宋体" w:hAnsi="宋体" w:cs="宋体"/>
                <w:color w:val="000000"/>
                <w:kern w:val="0"/>
                <w:sz w:val="22"/>
                <w:szCs w:val="22"/>
                <w:lang w:bidi="ar"/>
              </w:rPr>
              <w:t>0</w:t>
            </w: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5E3243" w14:textId="77777777" w:rsidR="00A74A0B" w:rsidRDefault="0000000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-2</w:t>
            </w:r>
            <w:r>
              <w:rPr>
                <w:rFonts w:ascii="宋体" w:hAnsi="宋体" w:cs="宋体" w:hint="eastAsia"/>
                <w:color w:val="000000"/>
                <w:kern w:val="0"/>
                <w:sz w:val="22"/>
                <w:szCs w:val="22"/>
                <w:lang w:bidi="ar"/>
              </w:rPr>
              <w:t>分，扣完为止</w:t>
            </w:r>
          </w:p>
        </w:tc>
        <w:tc>
          <w:tcPr>
            <w:tcW w:w="7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FBB1334" w14:textId="77777777" w:rsidR="00A74A0B" w:rsidRDefault="00A74A0B">
            <w:pPr>
              <w:rPr>
                <w:rFonts w:ascii="宋体" w:hAnsi="宋体" w:cs="宋体"/>
                <w:color w:val="000000"/>
                <w:sz w:val="22"/>
                <w:szCs w:val="22"/>
              </w:rPr>
            </w:pPr>
          </w:p>
        </w:tc>
      </w:tr>
      <w:tr w:rsidR="00A74A0B" w14:paraId="544F9ECF" w14:textId="77777777">
        <w:trPr>
          <w:trHeight w:val="53"/>
        </w:trPr>
        <w:tc>
          <w:tcPr>
            <w:tcW w:w="1428" w:type="dxa"/>
            <w:vMerge/>
            <w:tcBorders>
              <w:left w:val="single" w:sz="4" w:space="0" w:color="auto"/>
              <w:right w:val="single" w:sz="4" w:space="0" w:color="auto"/>
            </w:tcBorders>
            <w:shd w:val="clear" w:color="auto" w:fill="auto"/>
            <w:noWrap/>
            <w:vAlign w:val="center"/>
          </w:tcPr>
          <w:p w14:paraId="1FEA5BAB"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7CCB7015" w14:textId="77777777" w:rsidR="00A74A0B" w:rsidRDefault="0000000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系统应具有模拟量实时曲线和历史曲线显示功能</w:t>
            </w:r>
          </w:p>
        </w:tc>
        <w:tc>
          <w:tcPr>
            <w:tcW w:w="8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97C1FA"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F9607A"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F6D4D3" w14:textId="77777777" w:rsidR="00A74A0B" w:rsidRDefault="00A74A0B">
            <w:pPr>
              <w:rPr>
                <w:rFonts w:ascii="宋体" w:hAnsi="宋体" w:cs="宋体"/>
                <w:color w:val="000000"/>
                <w:sz w:val="22"/>
                <w:szCs w:val="22"/>
              </w:rPr>
            </w:pPr>
          </w:p>
        </w:tc>
      </w:tr>
      <w:tr w:rsidR="00A74A0B" w14:paraId="0DBE5A05" w14:textId="77777777">
        <w:trPr>
          <w:trHeight w:val="53"/>
        </w:trPr>
        <w:tc>
          <w:tcPr>
            <w:tcW w:w="1428" w:type="dxa"/>
            <w:vMerge/>
            <w:tcBorders>
              <w:left w:val="single" w:sz="4" w:space="0" w:color="auto"/>
              <w:right w:val="single" w:sz="4" w:space="0" w:color="auto"/>
            </w:tcBorders>
            <w:shd w:val="clear" w:color="auto" w:fill="auto"/>
            <w:noWrap/>
            <w:vAlign w:val="center"/>
          </w:tcPr>
          <w:p w14:paraId="0D8C444B"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5924A399" w14:textId="77777777" w:rsidR="00A74A0B" w:rsidRDefault="0000000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系统应具有开关量状态图和柱状图显示功能</w:t>
            </w:r>
          </w:p>
        </w:tc>
        <w:tc>
          <w:tcPr>
            <w:tcW w:w="8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A500D1"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1D42C4"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974852" w14:textId="77777777" w:rsidR="00A74A0B" w:rsidRDefault="00A74A0B">
            <w:pPr>
              <w:rPr>
                <w:rFonts w:ascii="宋体" w:hAnsi="宋体" w:cs="宋体"/>
                <w:color w:val="000000"/>
                <w:sz w:val="22"/>
                <w:szCs w:val="22"/>
              </w:rPr>
            </w:pPr>
          </w:p>
        </w:tc>
      </w:tr>
      <w:tr w:rsidR="00A74A0B" w14:paraId="4F769B88" w14:textId="77777777">
        <w:trPr>
          <w:trHeight w:val="53"/>
        </w:trPr>
        <w:tc>
          <w:tcPr>
            <w:tcW w:w="1428" w:type="dxa"/>
            <w:vMerge/>
            <w:tcBorders>
              <w:left w:val="single" w:sz="4" w:space="0" w:color="auto"/>
              <w:right w:val="single" w:sz="4" w:space="0" w:color="auto"/>
            </w:tcBorders>
            <w:shd w:val="clear" w:color="auto" w:fill="auto"/>
            <w:noWrap/>
            <w:vAlign w:val="center"/>
          </w:tcPr>
          <w:p w14:paraId="5A901867"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65051629" w14:textId="77777777" w:rsidR="00A74A0B" w:rsidRDefault="0000000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系统应具备设备布置图显示功能，同时显示设备运行状态等</w:t>
            </w:r>
          </w:p>
        </w:tc>
        <w:tc>
          <w:tcPr>
            <w:tcW w:w="8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F300E92"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ABAB30"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D33A75" w14:textId="77777777" w:rsidR="00A74A0B" w:rsidRDefault="00A74A0B">
            <w:pPr>
              <w:rPr>
                <w:rFonts w:ascii="宋体" w:hAnsi="宋体" w:cs="宋体"/>
                <w:color w:val="000000"/>
                <w:sz w:val="22"/>
                <w:szCs w:val="22"/>
              </w:rPr>
            </w:pPr>
          </w:p>
        </w:tc>
      </w:tr>
      <w:tr w:rsidR="00A74A0B" w14:paraId="311B6553" w14:textId="77777777">
        <w:trPr>
          <w:trHeight w:val="53"/>
        </w:trPr>
        <w:tc>
          <w:tcPr>
            <w:tcW w:w="1428" w:type="dxa"/>
            <w:vMerge/>
            <w:tcBorders>
              <w:left w:val="single" w:sz="4" w:space="0" w:color="auto"/>
              <w:bottom w:val="single" w:sz="4" w:space="0" w:color="auto"/>
              <w:right w:val="single" w:sz="4" w:space="0" w:color="auto"/>
            </w:tcBorders>
            <w:shd w:val="clear" w:color="auto" w:fill="auto"/>
            <w:noWrap/>
            <w:vAlign w:val="center"/>
          </w:tcPr>
          <w:p w14:paraId="14398228" w14:textId="77777777" w:rsidR="00A74A0B" w:rsidRDefault="00A74A0B">
            <w:pPr>
              <w:widowControl/>
              <w:jc w:val="center"/>
              <w:textAlignment w:val="center"/>
              <w:rPr>
                <w:rFonts w:ascii="宋体" w:hAnsi="宋体" w:cs="宋体"/>
                <w:color w:val="000000"/>
                <w:kern w:val="0"/>
                <w:szCs w:val="21"/>
                <w:lang w:bidi="ar"/>
              </w:rPr>
            </w:pP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7D42F286" w14:textId="77777777" w:rsidR="00A74A0B" w:rsidRDefault="0000000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系统应具备系统流程显示功能，显示数据参数、设备数量等</w:t>
            </w:r>
          </w:p>
        </w:tc>
        <w:tc>
          <w:tcPr>
            <w:tcW w:w="8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5EEF27" w14:textId="77777777" w:rsidR="00A74A0B" w:rsidRDefault="00A74A0B">
            <w:pPr>
              <w:widowControl/>
              <w:jc w:val="center"/>
              <w:textAlignment w:val="center"/>
              <w:rPr>
                <w:rFonts w:ascii="宋体" w:hAnsi="宋体" w:cs="宋体"/>
                <w:color w:val="000000"/>
                <w:kern w:val="0"/>
                <w:sz w:val="22"/>
                <w:szCs w:val="22"/>
                <w:lang w:bidi="ar"/>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095102" w14:textId="77777777" w:rsidR="00A74A0B" w:rsidRDefault="00A74A0B">
            <w:pPr>
              <w:widowControl/>
              <w:jc w:val="left"/>
              <w:textAlignment w:val="center"/>
              <w:rPr>
                <w:rFonts w:ascii="宋体" w:hAnsi="宋体" w:cs="宋体"/>
                <w:color w:val="000000"/>
                <w:kern w:val="0"/>
                <w:sz w:val="22"/>
                <w:szCs w:val="22"/>
                <w:lang w:bidi="ar"/>
              </w:rPr>
            </w:pPr>
          </w:p>
        </w:tc>
        <w:tc>
          <w:tcPr>
            <w:tcW w:w="7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758926" w14:textId="77777777" w:rsidR="00A74A0B" w:rsidRDefault="00A74A0B">
            <w:pPr>
              <w:rPr>
                <w:rFonts w:ascii="宋体" w:hAnsi="宋体" w:cs="宋体"/>
                <w:color w:val="000000"/>
                <w:sz w:val="22"/>
                <w:szCs w:val="22"/>
              </w:rPr>
            </w:pPr>
          </w:p>
        </w:tc>
      </w:tr>
      <w:tr w:rsidR="00A74A0B" w14:paraId="7B8D1F6B" w14:textId="77777777">
        <w:trPr>
          <w:trHeight w:val="53"/>
        </w:trPr>
        <w:tc>
          <w:tcPr>
            <w:tcW w:w="14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AF7EC" w14:textId="77777777" w:rsidR="00A74A0B" w:rsidRDefault="00000000">
            <w:pPr>
              <w:jc w:val="center"/>
              <w:rPr>
                <w:rFonts w:ascii="宋体" w:hAnsi="宋体" w:cs="宋体"/>
                <w:color w:val="000000"/>
                <w:szCs w:val="21"/>
              </w:rPr>
            </w:pPr>
            <w:r>
              <w:rPr>
                <w:rFonts w:ascii="宋体" w:hAnsi="宋体" w:cs="宋体" w:hint="eastAsia"/>
                <w:color w:val="000000"/>
                <w:szCs w:val="21"/>
              </w:rPr>
              <w:t>自诊断功能</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56D5D93F" w14:textId="77777777" w:rsidR="00A74A0B" w:rsidRDefault="00000000">
            <w:pPr>
              <w:pStyle w:val="afff5"/>
              <w:shd w:val="clear" w:color="auto" w:fill="FFFFFF"/>
              <w:spacing w:before="0" w:beforeAutospacing="0" w:after="0" w:afterAutospacing="0" w:line="280" w:lineRule="atLeast"/>
              <w:jc w:val="both"/>
              <w:rPr>
                <w:rFonts w:cs="宋体"/>
                <w:color w:val="000000"/>
                <w:sz w:val="21"/>
                <w:szCs w:val="21"/>
              </w:rPr>
            </w:pPr>
            <w:r>
              <w:rPr>
                <w:rFonts w:cs="宋体" w:hint="eastAsia"/>
                <w:color w:val="000000"/>
                <w:sz w:val="21"/>
                <w:szCs w:val="21"/>
                <w:lang w:bidi="ar"/>
              </w:rPr>
              <w:t>当系统中传感器、执行器等设备发生故障时，报警并记录故障时刻和故障设备，以供查询和打印</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C2EC9" w14:textId="77777777" w:rsidR="00A74A0B" w:rsidRDefault="00000000">
            <w:pPr>
              <w:widowControl/>
              <w:jc w:val="center"/>
              <w:textAlignment w:val="center"/>
              <w:rPr>
                <w:rFonts w:ascii="宋体" w:hAnsi="宋体" w:cs="宋体"/>
                <w:color w:val="000000"/>
                <w:sz w:val="22"/>
                <w:szCs w:val="22"/>
              </w:rPr>
            </w:pPr>
            <w:r>
              <w:rPr>
                <w:rFonts w:ascii="宋体" w:hAnsi="宋体" w:cs="宋体"/>
                <w:color w:val="000000"/>
                <w:kern w:val="0"/>
                <w:sz w:val="22"/>
                <w:szCs w:val="22"/>
                <w:lang w:bidi="ar"/>
              </w:rPr>
              <w:t>5</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tcPr>
          <w:p w14:paraId="399BD140" w14:textId="77777777" w:rsidR="00A74A0B" w:rsidRDefault="00000000">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查验现场和资料，不符合要求的每项扣1</w:t>
            </w:r>
            <w:r>
              <w:rPr>
                <w:rFonts w:ascii="宋体" w:hAnsi="宋体" w:cs="宋体"/>
                <w:color w:val="000000"/>
                <w:kern w:val="0"/>
                <w:sz w:val="22"/>
                <w:szCs w:val="22"/>
                <w:lang w:bidi="ar"/>
              </w:rPr>
              <w:t>-2</w:t>
            </w:r>
            <w:r>
              <w:rPr>
                <w:rFonts w:ascii="宋体" w:hAnsi="宋体" w:cs="宋体" w:hint="eastAsia"/>
                <w:color w:val="000000"/>
                <w:kern w:val="0"/>
                <w:sz w:val="22"/>
                <w:szCs w:val="22"/>
                <w:lang w:bidi="ar"/>
              </w:rPr>
              <w:t>分，扣完为止</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7643C" w14:textId="77777777" w:rsidR="00A74A0B" w:rsidRDefault="00A74A0B">
            <w:pPr>
              <w:rPr>
                <w:rFonts w:ascii="宋体" w:hAnsi="宋体" w:cs="宋体"/>
                <w:color w:val="000000"/>
                <w:sz w:val="22"/>
                <w:szCs w:val="22"/>
              </w:rPr>
            </w:pPr>
          </w:p>
        </w:tc>
      </w:tr>
    </w:tbl>
    <w:p w14:paraId="6FFB52F7" w14:textId="77777777" w:rsidR="00A74A0B" w:rsidRDefault="00A74A0B">
      <w:pPr>
        <w:pStyle w:val="afff3"/>
      </w:pPr>
    </w:p>
    <w:p w14:paraId="17AABAC1" w14:textId="77777777" w:rsidR="00A74A0B" w:rsidRDefault="00A74A0B">
      <w:pPr>
        <w:pStyle w:val="afff3"/>
        <w:spacing w:beforeLines="50" w:before="156" w:afterLines="50" w:after="156"/>
        <w:ind w:firstLineChars="0" w:firstLine="0"/>
        <w:jc w:val="center"/>
        <w:rPr>
          <w:rFonts w:ascii="黑体" w:eastAsia="黑体" w:hAnsi="黑体"/>
        </w:rPr>
      </w:pPr>
    </w:p>
    <w:p w14:paraId="0BCB3CAF" w14:textId="77777777" w:rsidR="00A74A0B" w:rsidRDefault="00A74A0B">
      <w:pPr>
        <w:pStyle w:val="afff3"/>
        <w:ind w:firstLineChars="0" w:firstLine="0"/>
        <w:jc w:val="center"/>
        <w:rPr>
          <w:rFonts w:ascii="黑体" w:eastAsia="黑体" w:hAnsi="黑体"/>
        </w:rPr>
      </w:pPr>
    </w:p>
    <w:sectPr w:rsidR="00A74A0B">
      <w:footerReference w:type="default" r:id="rId13"/>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63EE8" w14:textId="77777777" w:rsidR="00ED5F6B" w:rsidRDefault="00ED5F6B">
      <w:r>
        <w:separator/>
      </w:r>
    </w:p>
  </w:endnote>
  <w:endnote w:type="continuationSeparator" w:id="0">
    <w:p w14:paraId="541134E4" w14:textId="77777777" w:rsidR="00ED5F6B" w:rsidRDefault="00ED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ACAFD" w14:textId="77777777" w:rsidR="00A74A0B" w:rsidRDefault="00000000">
    <w:pPr>
      <w:pStyle w:val="affff9"/>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AC0F" w14:textId="77777777" w:rsidR="00A74A0B" w:rsidRDefault="00000000">
    <w:pPr>
      <w:pStyle w:val="affff9"/>
    </w:pPr>
    <w:r>
      <w:fldChar w:fldCharType="begin"/>
    </w:r>
    <w:r>
      <w:instrText xml:space="preserve"> PAGE  \* MERGEFORMAT </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57245" w14:textId="77777777" w:rsidR="00ED5F6B" w:rsidRDefault="00ED5F6B">
      <w:r>
        <w:separator/>
      </w:r>
    </w:p>
  </w:footnote>
  <w:footnote w:type="continuationSeparator" w:id="0">
    <w:p w14:paraId="57319FCE" w14:textId="77777777" w:rsidR="00ED5F6B" w:rsidRDefault="00ED5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BDBE" w14:textId="5744E23E" w:rsidR="00A74A0B" w:rsidRDefault="00000000">
    <w:pPr>
      <w:pStyle w:val="affff7"/>
    </w:pPr>
    <w:r>
      <w:rPr>
        <w:rFonts w:hint="eastAsia"/>
      </w:rPr>
      <w:t>T</w:t>
    </w:r>
    <w:r>
      <w:t>/CCS</w:t>
    </w:r>
    <w:r w:rsidR="007E09FD">
      <w:t xml:space="preserve"> XXX</w:t>
    </w:r>
    <w:r>
      <w:t>—</w:t>
    </w:r>
    <w:r>
      <w:t>202</w:t>
    </w:r>
    <w:r w:rsidR="007E09FD">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suff w:val="nothing"/>
      <w:lvlText w:val="%1　"/>
      <w:lvlJc w:val="left"/>
      <w:pPr>
        <w:ind w:left="1701" w:firstLine="0"/>
      </w:pPr>
      <w:rPr>
        <w:rFonts w:ascii="黑体" w:eastAsia="黑体" w:hAnsi="Times New Roman" w:hint="eastAsia"/>
        <w:b w:val="0"/>
        <w:i w:val="0"/>
        <w:sz w:val="21"/>
        <w:szCs w:val="21"/>
      </w:rPr>
    </w:lvl>
    <w:lvl w:ilvl="1">
      <w:start w:val="1"/>
      <w:numFmt w:val="decimal"/>
      <w:pStyle w:val="a4"/>
      <w:suff w:val="nothing"/>
      <w:lvlText w:val="%1.%2　"/>
      <w:lvlJc w:val="left"/>
      <w:pPr>
        <w:ind w:left="1701"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5"/>
      <w:suff w:val="nothing"/>
      <w:lvlText w:val="%1.%2.%3　"/>
      <w:lvlJc w:val="left"/>
      <w:pPr>
        <w:ind w:left="567" w:firstLine="0"/>
      </w:pPr>
      <w:rPr>
        <w:rFonts w:ascii="黑体" w:eastAsia="黑体" w:hAnsi="Times New Roman" w:hint="eastAsia"/>
        <w:b w:val="0"/>
        <w:i w:val="0"/>
        <w:sz w:val="21"/>
      </w:rPr>
    </w:lvl>
    <w:lvl w:ilvl="3">
      <w:start w:val="1"/>
      <w:numFmt w:val="decimal"/>
      <w:pStyle w:val="a6"/>
      <w:suff w:val="nothing"/>
      <w:lvlText w:val="%1.%2.%3.%4　"/>
      <w:lvlJc w:val="left"/>
      <w:pPr>
        <w:ind w:left="0" w:firstLine="0"/>
      </w:pPr>
      <w:rPr>
        <w:rFonts w:ascii="黑体" w:eastAsia="黑体" w:hAnsi="Times New Roman" w:hint="eastAsia"/>
        <w:b w:val="0"/>
        <w:i w:val="0"/>
        <w:sz w:val="21"/>
      </w:rPr>
    </w:lvl>
    <w:lvl w:ilvl="4">
      <w:start w:val="1"/>
      <w:numFmt w:val="decimal"/>
      <w:pStyle w:val="a7"/>
      <w:suff w:val="nothing"/>
      <w:lvlText w:val="%1.%2.%3.%4.%5　"/>
      <w:lvlJc w:val="left"/>
      <w:pPr>
        <w:ind w:left="0" w:firstLine="0"/>
      </w:pPr>
      <w:rPr>
        <w:rFonts w:ascii="黑体" w:eastAsia="黑体" w:hAnsi="Times New Roman" w:hint="eastAsia"/>
        <w:b w:val="0"/>
        <w:i w:val="0"/>
        <w:sz w:val="21"/>
      </w:rPr>
    </w:lvl>
    <w:lvl w:ilvl="5">
      <w:start w:val="1"/>
      <w:numFmt w:val="decimal"/>
      <w:pStyle w:val="a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0"/>
      <w:lvlText w:val="%2)"/>
      <w:lvlJc w:val="left"/>
      <w:pPr>
        <w:tabs>
          <w:tab w:val="left" w:pos="1259"/>
        </w:tabs>
        <w:ind w:left="1259" w:hanging="420"/>
      </w:pPr>
      <w:rPr>
        <w:rFonts w:ascii="宋体" w:eastAsia="宋体" w:hAnsi="宋体" w:hint="eastAsia"/>
        <w:b w:val="0"/>
        <w:i w:val="0"/>
        <w:sz w:val="20"/>
      </w:rPr>
    </w:lvl>
    <w:lvl w:ilvl="2">
      <w:start w:val="1"/>
      <w:numFmt w:val="decimal"/>
      <w:pStyle w:val="af1"/>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082"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675422239">
    <w:abstractNumId w:val="8"/>
  </w:num>
  <w:num w:numId="2" w16cid:durableId="2064526548">
    <w:abstractNumId w:val="1"/>
  </w:num>
  <w:num w:numId="3" w16cid:durableId="240019690">
    <w:abstractNumId w:val="16"/>
  </w:num>
  <w:num w:numId="4" w16cid:durableId="1123842171">
    <w:abstractNumId w:val="2"/>
  </w:num>
  <w:num w:numId="5" w16cid:durableId="1494637221">
    <w:abstractNumId w:val="9"/>
  </w:num>
  <w:num w:numId="6" w16cid:durableId="1958439264">
    <w:abstractNumId w:val="0"/>
  </w:num>
  <w:num w:numId="7" w16cid:durableId="407700017">
    <w:abstractNumId w:val="5"/>
  </w:num>
  <w:num w:numId="8" w16cid:durableId="706679859">
    <w:abstractNumId w:val="7"/>
  </w:num>
  <w:num w:numId="9" w16cid:durableId="628169457">
    <w:abstractNumId w:val="10"/>
  </w:num>
  <w:num w:numId="10" w16cid:durableId="1471943142">
    <w:abstractNumId w:val="4"/>
  </w:num>
  <w:num w:numId="11" w16cid:durableId="622034522">
    <w:abstractNumId w:val="14"/>
  </w:num>
  <w:num w:numId="12" w16cid:durableId="2047680611">
    <w:abstractNumId w:val="12"/>
  </w:num>
  <w:num w:numId="13" w16cid:durableId="417099722">
    <w:abstractNumId w:val="15"/>
  </w:num>
  <w:num w:numId="14" w16cid:durableId="1031151118">
    <w:abstractNumId w:val="6"/>
  </w:num>
  <w:num w:numId="15" w16cid:durableId="1787382010">
    <w:abstractNumId w:val="13"/>
  </w:num>
  <w:num w:numId="16" w16cid:durableId="1281231442">
    <w:abstractNumId w:val="3"/>
  </w:num>
  <w:num w:numId="17" w16cid:durableId="8390031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RjMTA2MGUwZjhjODQ4ZTdlYTRmYWI2NDgzMjhjNjUifQ=="/>
  </w:docVars>
  <w:rsids>
    <w:rsidRoot w:val="00172A27"/>
    <w:rsid w:val="00000142"/>
    <w:rsid w:val="00000244"/>
    <w:rsid w:val="0000034C"/>
    <w:rsid w:val="000006E5"/>
    <w:rsid w:val="000008AC"/>
    <w:rsid w:val="00000B76"/>
    <w:rsid w:val="00000CD4"/>
    <w:rsid w:val="0000185F"/>
    <w:rsid w:val="00001A37"/>
    <w:rsid w:val="000028F2"/>
    <w:rsid w:val="00003666"/>
    <w:rsid w:val="00003D3B"/>
    <w:rsid w:val="000044DA"/>
    <w:rsid w:val="0000586F"/>
    <w:rsid w:val="0000686D"/>
    <w:rsid w:val="00010746"/>
    <w:rsid w:val="00010AD5"/>
    <w:rsid w:val="00010B64"/>
    <w:rsid w:val="00012D16"/>
    <w:rsid w:val="00013D86"/>
    <w:rsid w:val="00013E02"/>
    <w:rsid w:val="00014398"/>
    <w:rsid w:val="0001467C"/>
    <w:rsid w:val="000149A0"/>
    <w:rsid w:val="00016CC8"/>
    <w:rsid w:val="00020A38"/>
    <w:rsid w:val="0002143C"/>
    <w:rsid w:val="000216D0"/>
    <w:rsid w:val="00022803"/>
    <w:rsid w:val="00022C2B"/>
    <w:rsid w:val="00022F84"/>
    <w:rsid w:val="00023799"/>
    <w:rsid w:val="00023DC4"/>
    <w:rsid w:val="0002452D"/>
    <w:rsid w:val="00024942"/>
    <w:rsid w:val="0002568F"/>
    <w:rsid w:val="00025A65"/>
    <w:rsid w:val="00026B14"/>
    <w:rsid w:val="00026C31"/>
    <w:rsid w:val="00026C70"/>
    <w:rsid w:val="00027280"/>
    <w:rsid w:val="00030B04"/>
    <w:rsid w:val="000316B9"/>
    <w:rsid w:val="00031F66"/>
    <w:rsid w:val="000320A7"/>
    <w:rsid w:val="0003263C"/>
    <w:rsid w:val="000337E7"/>
    <w:rsid w:val="00033EE0"/>
    <w:rsid w:val="0003419B"/>
    <w:rsid w:val="00035925"/>
    <w:rsid w:val="00036FD2"/>
    <w:rsid w:val="00040176"/>
    <w:rsid w:val="00041A35"/>
    <w:rsid w:val="0004207A"/>
    <w:rsid w:val="00042C7A"/>
    <w:rsid w:val="00042D95"/>
    <w:rsid w:val="0004422A"/>
    <w:rsid w:val="000442AD"/>
    <w:rsid w:val="00044B2B"/>
    <w:rsid w:val="00044CB8"/>
    <w:rsid w:val="000455C4"/>
    <w:rsid w:val="00045DB9"/>
    <w:rsid w:val="00050BE6"/>
    <w:rsid w:val="00052B18"/>
    <w:rsid w:val="000530E7"/>
    <w:rsid w:val="00053A27"/>
    <w:rsid w:val="00053F1C"/>
    <w:rsid w:val="00057730"/>
    <w:rsid w:val="00057EEC"/>
    <w:rsid w:val="00060AE1"/>
    <w:rsid w:val="00060F59"/>
    <w:rsid w:val="00061151"/>
    <w:rsid w:val="000623C8"/>
    <w:rsid w:val="0006314C"/>
    <w:rsid w:val="00063AC3"/>
    <w:rsid w:val="000644CD"/>
    <w:rsid w:val="0006483E"/>
    <w:rsid w:val="00064C3C"/>
    <w:rsid w:val="00064DE9"/>
    <w:rsid w:val="00064FD0"/>
    <w:rsid w:val="00066973"/>
    <w:rsid w:val="00066DC0"/>
    <w:rsid w:val="0006703F"/>
    <w:rsid w:val="00067CDF"/>
    <w:rsid w:val="0007188F"/>
    <w:rsid w:val="000734CA"/>
    <w:rsid w:val="00074FBE"/>
    <w:rsid w:val="00075329"/>
    <w:rsid w:val="0007667E"/>
    <w:rsid w:val="00076968"/>
    <w:rsid w:val="0007702E"/>
    <w:rsid w:val="00081D19"/>
    <w:rsid w:val="00082FF1"/>
    <w:rsid w:val="00083026"/>
    <w:rsid w:val="00083A09"/>
    <w:rsid w:val="000844D9"/>
    <w:rsid w:val="000862C0"/>
    <w:rsid w:val="0008632E"/>
    <w:rsid w:val="0008655A"/>
    <w:rsid w:val="000866CC"/>
    <w:rsid w:val="000871AD"/>
    <w:rsid w:val="00087F17"/>
    <w:rsid w:val="0009005E"/>
    <w:rsid w:val="0009013B"/>
    <w:rsid w:val="00090976"/>
    <w:rsid w:val="0009128C"/>
    <w:rsid w:val="000922F9"/>
    <w:rsid w:val="00092857"/>
    <w:rsid w:val="000930D0"/>
    <w:rsid w:val="000940C0"/>
    <w:rsid w:val="000948CF"/>
    <w:rsid w:val="00094F09"/>
    <w:rsid w:val="00095182"/>
    <w:rsid w:val="000951C1"/>
    <w:rsid w:val="0009586C"/>
    <w:rsid w:val="000958F5"/>
    <w:rsid w:val="0009593F"/>
    <w:rsid w:val="00095AEB"/>
    <w:rsid w:val="00095FC4"/>
    <w:rsid w:val="00096711"/>
    <w:rsid w:val="000971C9"/>
    <w:rsid w:val="000974D1"/>
    <w:rsid w:val="00097746"/>
    <w:rsid w:val="00097A34"/>
    <w:rsid w:val="000A10E6"/>
    <w:rsid w:val="000A1DDB"/>
    <w:rsid w:val="000A20A9"/>
    <w:rsid w:val="000A47C0"/>
    <w:rsid w:val="000A48B1"/>
    <w:rsid w:val="000A5D71"/>
    <w:rsid w:val="000A76F1"/>
    <w:rsid w:val="000B093B"/>
    <w:rsid w:val="000B1F8F"/>
    <w:rsid w:val="000B3143"/>
    <w:rsid w:val="000B3336"/>
    <w:rsid w:val="000B34BF"/>
    <w:rsid w:val="000B383C"/>
    <w:rsid w:val="000B4451"/>
    <w:rsid w:val="000B54D4"/>
    <w:rsid w:val="000B649D"/>
    <w:rsid w:val="000B6839"/>
    <w:rsid w:val="000B6B19"/>
    <w:rsid w:val="000B6FF0"/>
    <w:rsid w:val="000B7AF9"/>
    <w:rsid w:val="000C0B04"/>
    <w:rsid w:val="000C2066"/>
    <w:rsid w:val="000C2D4D"/>
    <w:rsid w:val="000C4835"/>
    <w:rsid w:val="000C58BA"/>
    <w:rsid w:val="000C6232"/>
    <w:rsid w:val="000C6338"/>
    <w:rsid w:val="000C6B05"/>
    <w:rsid w:val="000C6DD6"/>
    <w:rsid w:val="000C73D4"/>
    <w:rsid w:val="000D02A7"/>
    <w:rsid w:val="000D2293"/>
    <w:rsid w:val="000D22C9"/>
    <w:rsid w:val="000D39CE"/>
    <w:rsid w:val="000D3D4C"/>
    <w:rsid w:val="000D4832"/>
    <w:rsid w:val="000D4BAB"/>
    <w:rsid w:val="000D4F51"/>
    <w:rsid w:val="000D718B"/>
    <w:rsid w:val="000E0C46"/>
    <w:rsid w:val="000E16F2"/>
    <w:rsid w:val="000E1BCB"/>
    <w:rsid w:val="000E31CC"/>
    <w:rsid w:val="000E4B34"/>
    <w:rsid w:val="000E5339"/>
    <w:rsid w:val="000E60A4"/>
    <w:rsid w:val="000E615F"/>
    <w:rsid w:val="000E7577"/>
    <w:rsid w:val="000F030C"/>
    <w:rsid w:val="000F129C"/>
    <w:rsid w:val="000F2EEA"/>
    <w:rsid w:val="000F35BB"/>
    <w:rsid w:val="000F4B37"/>
    <w:rsid w:val="000F538D"/>
    <w:rsid w:val="000F53BA"/>
    <w:rsid w:val="000F5C54"/>
    <w:rsid w:val="000F7E78"/>
    <w:rsid w:val="0010070E"/>
    <w:rsid w:val="001008DF"/>
    <w:rsid w:val="00102F5B"/>
    <w:rsid w:val="0010319A"/>
    <w:rsid w:val="00104475"/>
    <w:rsid w:val="00104D74"/>
    <w:rsid w:val="0010563B"/>
    <w:rsid w:val="001056DE"/>
    <w:rsid w:val="00110C19"/>
    <w:rsid w:val="0011114E"/>
    <w:rsid w:val="00111F78"/>
    <w:rsid w:val="001124C0"/>
    <w:rsid w:val="00113646"/>
    <w:rsid w:val="00113B87"/>
    <w:rsid w:val="0011417B"/>
    <w:rsid w:val="001148EA"/>
    <w:rsid w:val="00114FF9"/>
    <w:rsid w:val="001166BC"/>
    <w:rsid w:val="0011776D"/>
    <w:rsid w:val="001204D5"/>
    <w:rsid w:val="00120503"/>
    <w:rsid w:val="001208E6"/>
    <w:rsid w:val="00121831"/>
    <w:rsid w:val="00123320"/>
    <w:rsid w:val="0012348F"/>
    <w:rsid w:val="0012449F"/>
    <w:rsid w:val="00125481"/>
    <w:rsid w:val="00125B30"/>
    <w:rsid w:val="0012634F"/>
    <w:rsid w:val="00126378"/>
    <w:rsid w:val="00127358"/>
    <w:rsid w:val="0012746F"/>
    <w:rsid w:val="00127B49"/>
    <w:rsid w:val="0013073C"/>
    <w:rsid w:val="001315E9"/>
    <w:rsid w:val="0013175F"/>
    <w:rsid w:val="00131921"/>
    <w:rsid w:val="00132BD0"/>
    <w:rsid w:val="00135207"/>
    <w:rsid w:val="00136A57"/>
    <w:rsid w:val="0013765E"/>
    <w:rsid w:val="00137B12"/>
    <w:rsid w:val="00140134"/>
    <w:rsid w:val="00140AA0"/>
    <w:rsid w:val="00142237"/>
    <w:rsid w:val="00143433"/>
    <w:rsid w:val="0014348E"/>
    <w:rsid w:val="00144B78"/>
    <w:rsid w:val="001452BB"/>
    <w:rsid w:val="00145B46"/>
    <w:rsid w:val="00145EAC"/>
    <w:rsid w:val="00147952"/>
    <w:rsid w:val="00147B1C"/>
    <w:rsid w:val="00150422"/>
    <w:rsid w:val="001512B4"/>
    <w:rsid w:val="00152BD1"/>
    <w:rsid w:val="00154047"/>
    <w:rsid w:val="0015406A"/>
    <w:rsid w:val="00155757"/>
    <w:rsid w:val="001560E6"/>
    <w:rsid w:val="00156617"/>
    <w:rsid w:val="00156C46"/>
    <w:rsid w:val="00156E26"/>
    <w:rsid w:val="0015719E"/>
    <w:rsid w:val="0015723A"/>
    <w:rsid w:val="0015793D"/>
    <w:rsid w:val="001606E8"/>
    <w:rsid w:val="00160950"/>
    <w:rsid w:val="00160E64"/>
    <w:rsid w:val="00161A2E"/>
    <w:rsid w:val="001620A5"/>
    <w:rsid w:val="001628AE"/>
    <w:rsid w:val="00162A96"/>
    <w:rsid w:val="0016368C"/>
    <w:rsid w:val="001644A8"/>
    <w:rsid w:val="00164B42"/>
    <w:rsid w:val="00164E53"/>
    <w:rsid w:val="0016699D"/>
    <w:rsid w:val="00167695"/>
    <w:rsid w:val="00167E85"/>
    <w:rsid w:val="00170026"/>
    <w:rsid w:val="001703BB"/>
    <w:rsid w:val="00170417"/>
    <w:rsid w:val="001704EB"/>
    <w:rsid w:val="00170CAD"/>
    <w:rsid w:val="00171BF1"/>
    <w:rsid w:val="001729AC"/>
    <w:rsid w:val="00172A27"/>
    <w:rsid w:val="00173246"/>
    <w:rsid w:val="001738E6"/>
    <w:rsid w:val="00174688"/>
    <w:rsid w:val="00175159"/>
    <w:rsid w:val="0017554D"/>
    <w:rsid w:val="00175B9B"/>
    <w:rsid w:val="00176208"/>
    <w:rsid w:val="001767E7"/>
    <w:rsid w:val="00177C7E"/>
    <w:rsid w:val="00181F52"/>
    <w:rsid w:val="001820D7"/>
    <w:rsid w:val="0018211B"/>
    <w:rsid w:val="001840D3"/>
    <w:rsid w:val="00185FC1"/>
    <w:rsid w:val="00186866"/>
    <w:rsid w:val="00187835"/>
    <w:rsid w:val="00190003"/>
    <w:rsid w:val="001900F8"/>
    <w:rsid w:val="001901BA"/>
    <w:rsid w:val="0019071D"/>
    <w:rsid w:val="00191258"/>
    <w:rsid w:val="00191A67"/>
    <w:rsid w:val="00192680"/>
    <w:rsid w:val="00193037"/>
    <w:rsid w:val="00193A2C"/>
    <w:rsid w:val="00193FBD"/>
    <w:rsid w:val="001942C1"/>
    <w:rsid w:val="00194E51"/>
    <w:rsid w:val="00196129"/>
    <w:rsid w:val="00196813"/>
    <w:rsid w:val="00196BFF"/>
    <w:rsid w:val="00197243"/>
    <w:rsid w:val="001A08A9"/>
    <w:rsid w:val="001A18DC"/>
    <w:rsid w:val="001A288E"/>
    <w:rsid w:val="001A504A"/>
    <w:rsid w:val="001A56B1"/>
    <w:rsid w:val="001A59FD"/>
    <w:rsid w:val="001A6708"/>
    <w:rsid w:val="001A6924"/>
    <w:rsid w:val="001B0424"/>
    <w:rsid w:val="001B05D3"/>
    <w:rsid w:val="001B25B9"/>
    <w:rsid w:val="001B5808"/>
    <w:rsid w:val="001B5AB5"/>
    <w:rsid w:val="001B68B3"/>
    <w:rsid w:val="001B693F"/>
    <w:rsid w:val="001B6DC2"/>
    <w:rsid w:val="001B7698"/>
    <w:rsid w:val="001C149C"/>
    <w:rsid w:val="001C1AE3"/>
    <w:rsid w:val="001C1E39"/>
    <w:rsid w:val="001C21AC"/>
    <w:rsid w:val="001C2C8D"/>
    <w:rsid w:val="001C317A"/>
    <w:rsid w:val="001C47BA"/>
    <w:rsid w:val="001C4AC5"/>
    <w:rsid w:val="001C599E"/>
    <w:rsid w:val="001C59EA"/>
    <w:rsid w:val="001C5D62"/>
    <w:rsid w:val="001D0047"/>
    <w:rsid w:val="001D00FA"/>
    <w:rsid w:val="001D060C"/>
    <w:rsid w:val="001D0B14"/>
    <w:rsid w:val="001D14D7"/>
    <w:rsid w:val="001D154F"/>
    <w:rsid w:val="001D1C84"/>
    <w:rsid w:val="001D406C"/>
    <w:rsid w:val="001D41EE"/>
    <w:rsid w:val="001D47B2"/>
    <w:rsid w:val="001D54DF"/>
    <w:rsid w:val="001D559F"/>
    <w:rsid w:val="001D5B18"/>
    <w:rsid w:val="001D7045"/>
    <w:rsid w:val="001D72CA"/>
    <w:rsid w:val="001D731B"/>
    <w:rsid w:val="001E0380"/>
    <w:rsid w:val="001E0558"/>
    <w:rsid w:val="001E0CAA"/>
    <w:rsid w:val="001E104E"/>
    <w:rsid w:val="001E13B1"/>
    <w:rsid w:val="001E1E89"/>
    <w:rsid w:val="001E224E"/>
    <w:rsid w:val="001E23E9"/>
    <w:rsid w:val="001E267D"/>
    <w:rsid w:val="001E447C"/>
    <w:rsid w:val="001E4636"/>
    <w:rsid w:val="001E4EFC"/>
    <w:rsid w:val="001F08ED"/>
    <w:rsid w:val="001F0D2D"/>
    <w:rsid w:val="001F2FDC"/>
    <w:rsid w:val="001F3A19"/>
    <w:rsid w:val="001F46DB"/>
    <w:rsid w:val="001F6E65"/>
    <w:rsid w:val="001F7383"/>
    <w:rsid w:val="002006C4"/>
    <w:rsid w:val="00202C29"/>
    <w:rsid w:val="00207CF4"/>
    <w:rsid w:val="00210499"/>
    <w:rsid w:val="00210BCC"/>
    <w:rsid w:val="00210C1A"/>
    <w:rsid w:val="0021187C"/>
    <w:rsid w:val="00212C10"/>
    <w:rsid w:val="00212F41"/>
    <w:rsid w:val="002133F6"/>
    <w:rsid w:val="00213FE7"/>
    <w:rsid w:val="00214DFD"/>
    <w:rsid w:val="002170D4"/>
    <w:rsid w:val="0021753D"/>
    <w:rsid w:val="002204E4"/>
    <w:rsid w:val="002219E6"/>
    <w:rsid w:val="0022229F"/>
    <w:rsid w:val="00222390"/>
    <w:rsid w:val="00222B0F"/>
    <w:rsid w:val="00223B13"/>
    <w:rsid w:val="0022576C"/>
    <w:rsid w:val="00225AAF"/>
    <w:rsid w:val="00225D2B"/>
    <w:rsid w:val="00226354"/>
    <w:rsid w:val="00227CC1"/>
    <w:rsid w:val="00230A2C"/>
    <w:rsid w:val="00232E90"/>
    <w:rsid w:val="00234467"/>
    <w:rsid w:val="00235960"/>
    <w:rsid w:val="00236301"/>
    <w:rsid w:val="0023760A"/>
    <w:rsid w:val="00237697"/>
    <w:rsid w:val="00237B7A"/>
    <w:rsid w:val="00237D8D"/>
    <w:rsid w:val="002412D2"/>
    <w:rsid w:val="00241DA2"/>
    <w:rsid w:val="00241DDF"/>
    <w:rsid w:val="002429A5"/>
    <w:rsid w:val="002435AF"/>
    <w:rsid w:val="0024362C"/>
    <w:rsid w:val="002440C2"/>
    <w:rsid w:val="002442AD"/>
    <w:rsid w:val="002450B6"/>
    <w:rsid w:val="002456BA"/>
    <w:rsid w:val="00246931"/>
    <w:rsid w:val="00247EE9"/>
    <w:rsid w:val="00247FEE"/>
    <w:rsid w:val="00250E7D"/>
    <w:rsid w:val="00251223"/>
    <w:rsid w:val="00252A68"/>
    <w:rsid w:val="00253431"/>
    <w:rsid w:val="002534BC"/>
    <w:rsid w:val="00254C3A"/>
    <w:rsid w:val="0025536E"/>
    <w:rsid w:val="00255857"/>
    <w:rsid w:val="00255CD3"/>
    <w:rsid w:val="002560D1"/>
    <w:rsid w:val="002565D5"/>
    <w:rsid w:val="002616D3"/>
    <w:rsid w:val="002622C0"/>
    <w:rsid w:val="00262874"/>
    <w:rsid w:val="00263565"/>
    <w:rsid w:val="00263805"/>
    <w:rsid w:val="00264A2F"/>
    <w:rsid w:val="00264AD4"/>
    <w:rsid w:val="002651A5"/>
    <w:rsid w:val="00266000"/>
    <w:rsid w:val="00266911"/>
    <w:rsid w:val="00266E04"/>
    <w:rsid w:val="002672D9"/>
    <w:rsid w:val="00267A3C"/>
    <w:rsid w:val="00267DD7"/>
    <w:rsid w:val="00270517"/>
    <w:rsid w:val="00271A45"/>
    <w:rsid w:val="00272B4A"/>
    <w:rsid w:val="00273CE6"/>
    <w:rsid w:val="00275C1B"/>
    <w:rsid w:val="00276AA5"/>
    <w:rsid w:val="0027723E"/>
    <w:rsid w:val="002778AE"/>
    <w:rsid w:val="00281098"/>
    <w:rsid w:val="00282221"/>
    <w:rsid w:val="002823BA"/>
    <w:rsid w:val="0028269A"/>
    <w:rsid w:val="002834E1"/>
    <w:rsid w:val="00283590"/>
    <w:rsid w:val="0028573A"/>
    <w:rsid w:val="00286302"/>
    <w:rsid w:val="00286973"/>
    <w:rsid w:val="0028764D"/>
    <w:rsid w:val="002900DF"/>
    <w:rsid w:val="00290A5C"/>
    <w:rsid w:val="00290B07"/>
    <w:rsid w:val="00291122"/>
    <w:rsid w:val="002922E5"/>
    <w:rsid w:val="002927D8"/>
    <w:rsid w:val="0029331D"/>
    <w:rsid w:val="002938B8"/>
    <w:rsid w:val="00293E83"/>
    <w:rsid w:val="00294E70"/>
    <w:rsid w:val="0029582C"/>
    <w:rsid w:val="00295B53"/>
    <w:rsid w:val="00296098"/>
    <w:rsid w:val="0029701D"/>
    <w:rsid w:val="00297642"/>
    <w:rsid w:val="002A0150"/>
    <w:rsid w:val="002A0188"/>
    <w:rsid w:val="002A1924"/>
    <w:rsid w:val="002A1CF7"/>
    <w:rsid w:val="002A2613"/>
    <w:rsid w:val="002A2A0F"/>
    <w:rsid w:val="002A30B2"/>
    <w:rsid w:val="002A3D6B"/>
    <w:rsid w:val="002A3EE4"/>
    <w:rsid w:val="002A4164"/>
    <w:rsid w:val="002A523D"/>
    <w:rsid w:val="002A55BD"/>
    <w:rsid w:val="002A5F11"/>
    <w:rsid w:val="002A61B5"/>
    <w:rsid w:val="002A68F0"/>
    <w:rsid w:val="002A709B"/>
    <w:rsid w:val="002A7420"/>
    <w:rsid w:val="002B0BB6"/>
    <w:rsid w:val="002B0F12"/>
    <w:rsid w:val="002B1308"/>
    <w:rsid w:val="002B1A11"/>
    <w:rsid w:val="002B2695"/>
    <w:rsid w:val="002B3225"/>
    <w:rsid w:val="002B3BB4"/>
    <w:rsid w:val="002B4172"/>
    <w:rsid w:val="002B4554"/>
    <w:rsid w:val="002B5298"/>
    <w:rsid w:val="002B7CAE"/>
    <w:rsid w:val="002C03B9"/>
    <w:rsid w:val="002C124E"/>
    <w:rsid w:val="002C17D0"/>
    <w:rsid w:val="002C1AB3"/>
    <w:rsid w:val="002C1BEB"/>
    <w:rsid w:val="002C2A5D"/>
    <w:rsid w:val="002C3044"/>
    <w:rsid w:val="002C508A"/>
    <w:rsid w:val="002C6626"/>
    <w:rsid w:val="002C6D8C"/>
    <w:rsid w:val="002C72D8"/>
    <w:rsid w:val="002C73E0"/>
    <w:rsid w:val="002D11FA"/>
    <w:rsid w:val="002D1A33"/>
    <w:rsid w:val="002D1A64"/>
    <w:rsid w:val="002D1C9D"/>
    <w:rsid w:val="002D2AAB"/>
    <w:rsid w:val="002D434E"/>
    <w:rsid w:val="002D4C16"/>
    <w:rsid w:val="002D4EBF"/>
    <w:rsid w:val="002D5076"/>
    <w:rsid w:val="002D603E"/>
    <w:rsid w:val="002D68B2"/>
    <w:rsid w:val="002D7B5F"/>
    <w:rsid w:val="002D7EF0"/>
    <w:rsid w:val="002E00DA"/>
    <w:rsid w:val="002E0DDF"/>
    <w:rsid w:val="002E2647"/>
    <w:rsid w:val="002E2863"/>
    <w:rsid w:val="002E2906"/>
    <w:rsid w:val="002E2BB3"/>
    <w:rsid w:val="002E2E01"/>
    <w:rsid w:val="002E3756"/>
    <w:rsid w:val="002E43D3"/>
    <w:rsid w:val="002E47D8"/>
    <w:rsid w:val="002E5635"/>
    <w:rsid w:val="002E64C3"/>
    <w:rsid w:val="002E6A2C"/>
    <w:rsid w:val="002E6AED"/>
    <w:rsid w:val="002E741C"/>
    <w:rsid w:val="002F02EC"/>
    <w:rsid w:val="002F11CC"/>
    <w:rsid w:val="002F1414"/>
    <w:rsid w:val="002F1ABE"/>
    <w:rsid w:val="002F1D8C"/>
    <w:rsid w:val="002F21DA"/>
    <w:rsid w:val="002F2609"/>
    <w:rsid w:val="002F2E23"/>
    <w:rsid w:val="002F4539"/>
    <w:rsid w:val="002F503A"/>
    <w:rsid w:val="002F577C"/>
    <w:rsid w:val="002F6221"/>
    <w:rsid w:val="002F6494"/>
    <w:rsid w:val="002F6F4E"/>
    <w:rsid w:val="002F74C3"/>
    <w:rsid w:val="003000D3"/>
    <w:rsid w:val="0030184D"/>
    <w:rsid w:val="00301F39"/>
    <w:rsid w:val="003025A6"/>
    <w:rsid w:val="0030264F"/>
    <w:rsid w:val="00303CAE"/>
    <w:rsid w:val="003043EC"/>
    <w:rsid w:val="003044A6"/>
    <w:rsid w:val="00305149"/>
    <w:rsid w:val="00307881"/>
    <w:rsid w:val="003103E5"/>
    <w:rsid w:val="00311AF2"/>
    <w:rsid w:val="00311E8D"/>
    <w:rsid w:val="00311FA0"/>
    <w:rsid w:val="003125DD"/>
    <w:rsid w:val="0031321D"/>
    <w:rsid w:val="0031341E"/>
    <w:rsid w:val="00314455"/>
    <w:rsid w:val="00316841"/>
    <w:rsid w:val="00316BD5"/>
    <w:rsid w:val="003207B3"/>
    <w:rsid w:val="003209B9"/>
    <w:rsid w:val="0032386D"/>
    <w:rsid w:val="0032485B"/>
    <w:rsid w:val="0032487C"/>
    <w:rsid w:val="00324F0A"/>
    <w:rsid w:val="003256AD"/>
    <w:rsid w:val="00325926"/>
    <w:rsid w:val="003274E6"/>
    <w:rsid w:val="00327A8A"/>
    <w:rsid w:val="003309D0"/>
    <w:rsid w:val="003317EE"/>
    <w:rsid w:val="003318A0"/>
    <w:rsid w:val="00331BB7"/>
    <w:rsid w:val="00332DD0"/>
    <w:rsid w:val="003332C0"/>
    <w:rsid w:val="003343D9"/>
    <w:rsid w:val="00334B75"/>
    <w:rsid w:val="00335198"/>
    <w:rsid w:val="003351D3"/>
    <w:rsid w:val="003352D8"/>
    <w:rsid w:val="0033589A"/>
    <w:rsid w:val="00335C2E"/>
    <w:rsid w:val="00335C6C"/>
    <w:rsid w:val="00336610"/>
    <w:rsid w:val="00337ECC"/>
    <w:rsid w:val="00340897"/>
    <w:rsid w:val="00341991"/>
    <w:rsid w:val="00342E42"/>
    <w:rsid w:val="00343F73"/>
    <w:rsid w:val="003444C4"/>
    <w:rsid w:val="00345060"/>
    <w:rsid w:val="00346121"/>
    <w:rsid w:val="00346AD9"/>
    <w:rsid w:val="00347582"/>
    <w:rsid w:val="003516C9"/>
    <w:rsid w:val="0035323B"/>
    <w:rsid w:val="0035400E"/>
    <w:rsid w:val="00354995"/>
    <w:rsid w:val="003554C2"/>
    <w:rsid w:val="00360235"/>
    <w:rsid w:val="003609D2"/>
    <w:rsid w:val="00360E17"/>
    <w:rsid w:val="003617E8"/>
    <w:rsid w:val="003623AE"/>
    <w:rsid w:val="00363F22"/>
    <w:rsid w:val="003657A1"/>
    <w:rsid w:val="003659D4"/>
    <w:rsid w:val="00367B26"/>
    <w:rsid w:val="00370DD3"/>
    <w:rsid w:val="0037396F"/>
    <w:rsid w:val="00374277"/>
    <w:rsid w:val="0037472D"/>
    <w:rsid w:val="00374ECF"/>
    <w:rsid w:val="003751F5"/>
    <w:rsid w:val="00375564"/>
    <w:rsid w:val="00375662"/>
    <w:rsid w:val="003757F3"/>
    <w:rsid w:val="00375817"/>
    <w:rsid w:val="00375D69"/>
    <w:rsid w:val="00376B9E"/>
    <w:rsid w:val="00377541"/>
    <w:rsid w:val="00377D88"/>
    <w:rsid w:val="00380301"/>
    <w:rsid w:val="003803BF"/>
    <w:rsid w:val="003809C6"/>
    <w:rsid w:val="00380C4E"/>
    <w:rsid w:val="00381821"/>
    <w:rsid w:val="0038318E"/>
    <w:rsid w:val="00383191"/>
    <w:rsid w:val="00386DED"/>
    <w:rsid w:val="003910D1"/>
    <w:rsid w:val="003912E7"/>
    <w:rsid w:val="00391BAA"/>
    <w:rsid w:val="003937EB"/>
    <w:rsid w:val="00393947"/>
    <w:rsid w:val="00393B22"/>
    <w:rsid w:val="00394171"/>
    <w:rsid w:val="00394E0B"/>
    <w:rsid w:val="00395D12"/>
    <w:rsid w:val="00397889"/>
    <w:rsid w:val="003A0BC1"/>
    <w:rsid w:val="003A0F2B"/>
    <w:rsid w:val="003A2025"/>
    <w:rsid w:val="003A20E5"/>
    <w:rsid w:val="003A2275"/>
    <w:rsid w:val="003A325D"/>
    <w:rsid w:val="003A3955"/>
    <w:rsid w:val="003A3C53"/>
    <w:rsid w:val="003A3DDB"/>
    <w:rsid w:val="003A4476"/>
    <w:rsid w:val="003A5F64"/>
    <w:rsid w:val="003A69B0"/>
    <w:rsid w:val="003A6A4F"/>
    <w:rsid w:val="003A6EA9"/>
    <w:rsid w:val="003A7088"/>
    <w:rsid w:val="003A73DE"/>
    <w:rsid w:val="003A764F"/>
    <w:rsid w:val="003A7A61"/>
    <w:rsid w:val="003A7BAB"/>
    <w:rsid w:val="003B00DF"/>
    <w:rsid w:val="003B04E4"/>
    <w:rsid w:val="003B1044"/>
    <w:rsid w:val="003B118C"/>
    <w:rsid w:val="003B1275"/>
    <w:rsid w:val="003B1778"/>
    <w:rsid w:val="003B2BEB"/>
    <w:rsid w:val="003B36C2"/>
    <w:rsid w:val="003B3D86"/>
    <w:rsid w:val="003B3DA1"/>
    <w:rsid w:val="003B4233"/>
    <w:rsid w:val="003B5492"/>
    <w:rsid w:val="003B5CFF"/>
    <w:rsid w:val="003C0655"/>
    <w:rsid w:val="003C11CB"/>
    <w:rsid w:val="003C2654"/>
    <w:rsid w:val="003C2E04"/>
    <w:rsid w:val="003C3EA2"/>
    <w:rsid w:val="003C5C47"/>
    <w:rsid w:val="003C61E9"/>
    <w:rsid w:val="003C64D5"/>
    <w:rsid w:val="003C6EC2"/>
    <w:rsid w:val="003C7374"/>
    <w:rsid w:val="003C75F3"/>
    <w:rsid w:val="003C78A3"/>
    <w:rsid w:val="003C7E93"/>
    <w:rsid w:val="003D0003"/>
    <w:rsid w:val="003D0440"/>
    <w:rsid w:val="003D09A1"/>
    <w:rsid w:val="003D1A7C"/>
    <w:rsid w:val="003D316E"/>
    <w:rsid w:val="003D38B9"/>
    <w:rsid w:val="003D42CA"/>
    <w:rsid w:val="003D4FB6"/>
    <w:rsid w:val="003D5609"/>
    <w:rsid w:val="003D5D46"/>
    <w:rsid w:val="003D66AD"/>
    <w:rsid w:val="003D67E1"/>
    <w:rsid w:val="003E01AD"/>
    <w:rsid w:val="003E0DD0"/>
    <w:rsid w:val="003E0EB9"/>
    <w:rsid w:val="003E0F2E"/>
    <w:rsid w:val="003E1867"/>
    <w:rsid w:val="003E1E6F"/>
    <w:rsid w:val="003E45C4"/>
    <w:rsid w:val="003E469F"/>
    <w:rsid w:val="003E4BBF"/>
    <w:rsid w:val="003E5729"/>
    <w:rsid w:val="003E5ADC"/>
    <w:rsid w:val="003E62FB"/>
    <w:rsid w:val="003F23A1"/>
    <w:rsid w:val="003F2AAC"/>
    <w:rsid w:val="003F329F"/>
    <w:rsid w:val="003F3952"/>
    <w:rsid w:val="003F4582"/>
    <w:rsid w:val="003F4EE0"/>
    <w:rsid w:val="003F60FB"/>
    <w:rsid w:val="003F6651"/>
    <w:rsid w:val="003F691A"/>
    <w:rsid w:val="003F7A2B"/>
    <w:rsid w:val="003F7FAC"/>
    <w:rsid w:val="00400B9C"/>
    <w:rsid w:val="004012F1"/>
    <w:rsid w:val="00402153"/>
    <w:rsid w:val="00402203"/>
    <w:rsid w:val="00402237"/>
    <w:rsid w:val="00402FC1"/>
    <w:rsid w:val="004046C8"/>
    <w:rsid w:val="0040583D"/>
    <w:rsid w:val="0040624C"/>
    <w:rsid w:val="00407ADD"/>
    <w:rsid w:val="00407CF6"/>
    <w:rsid w:val="004104EB"/>
    <w:rsid w:val="004110D7"/>
    <w:rsid w:val="00411900"/>
    <w:rsid w:val="0041196A"/>
    <w:rsid w:val="00412086"/>
    <w:rsid w:val="00412D28"/>
    <w:rsid w:val="004140A1"/>
    <w:rsid w:val="00414B3E"/>
    <w:rsid w:val="004156D0"/>
    <w:rsid w:val="00416440"/>
    <w:rsid w:val="00416BB4"/>
    <w:rsid w:val="00416F3E"/>
    <w:rsid w:val="00420A2B"/>
    <w:rsid w:val="00422BAD"/>
    <w:rsid w:val="00422BE5"/>
    <w:rsid w:val="004234DB"/>
    <w:rsid w:val="0042499A"/>
    <w:rsid w:val="00425082"/>
    <w:rsid w:val="00425334"/>
    <w:rsid w:val="004259F9"/>
    <w:rsid w:val="004260A5"/>
    <w:rsid w:val="004260E1"/>
    <w:rsid w:val="00426E51"/>
    <w:rsid w:val="00431DEB"/>
    <w:rsid w:val="004325F7"/>
    <w:rsid w:val="004330B8"/>
    <w:rsid w:val="00435B63"/>
    <w:rsid w:val="00435D55"/>
    <w:rsid w:val="00435D61"/>
    <w:rsid w:val="00437712"/>
    <w:rsid w:val="00437D7F"/>
    <w:rsid w:val="004403BE"/>
    <w:rsid w:val="00440D53"/>
    <w:rsid w:val="00441AF1"/>
    <w:rsid w:val="0044400A"/>
    <w:rsid w:val="00444F64"/>
    <w:rsid w:val="00446794"/>
    <w:rsid w:val="00446B29"/>
    <w:rsid w:val="00446E0E"/>
    <w:rsid w:val="00447E69"/>
    <w:rsid w:val="0045091C"/>
    <w:rsid w:val="0045390D"/>
    <w:rsid w:val="00453F9A"/>
    <w:rsid w:val="004544F7"/>
    <w:rsid w:val="00454D22"/>
    <w:rsid w:val="00454D6A"/>
    <w:rsid w:val="00457413"/>
    <w:rsid w:val="00457417"/>
    <w:rsid w:val="00457ECF"/>
    <w:rsid w:val="0046086F"/>
    <w:rsid w:val="00460995"/>
    <w:rsid w:val="00460CF6"/>
    <w:rsid w:val="00461335"/>
    <w:rsid w:val="00461997"/>
    <w:rsid w:val="00461CBD"/>
    <w:rsid w:val="00462D93"/>
    <w:rsid w:val="00463675"/>
    <w:rsid w:val="0046426E"/>
    <w:rsid w:val="00464A0F"/>
    <w:rsid w:val="0046678D"/>
    <w:rsid w:val="00467122"/>
    <w:rsid w:val="0046796D"/>
    <w:rsid w:val="00467B36"/>
    <w:rsid w:val="00467BEA"/>
    <w:rsid w:val="00467FC1"/>
    <w:rsid w:val="00470C06"/>
    <w:rsid w:val="00471002"/>
    <w:rsid w:val="00471E91"/>
    <w:rsid w:val="00472D77"/>
    <w:rsid w:val="00472F53"/>
    <w:rsid w:val="00473995"/>
    <w:rsid w:val="00473F9A"/>
    <w:rsid w:val="004743BE"/>
    <w:rsid w:val="00474675"/>
    <w:rsid w:val="0047470C"/>
    <w:rsid w:val="004757D3"/>
    <w:rsid w:val="004758D4"/>
    <w:rsid w:val="004765DC"/>
    <w:rsid w:val="0047690C"/>
    <w:rsid w:val="004776F9"/>
    <w:rsid w:val="00477CCB"/>
    <w:rsid w:val="0048026F"/>
    <w:rsid w:val="00480423"/>
    <w:rsid w:val="00480E13"/>
    <w:rsid w:val="00481768"/>
    <w:rsid w:val="00481F06"/>
    <w:rsid w:val="0048272E"/>
    <w:rsid w:val="00482750"/>
    <w:rsid w:val="00484362"/>
    <w:rsid w:val="00485970"/>
    <w:rsid w:val="00486BB9"/>
    <w:rsid w:val="00486E2F"/>
    <w:rsid w:val="0048721E"/>
    <w:rsid w:val="00487A99"/>
    <w:rsid w:val="00490802"/>
    <w:rsid w:val="00490B37"/>
    <w:rsid w:val="0049149A"/>
    <w:rsid w:val="00492343"/>
    <w:rsid w:val="00492C73"/>
    <w:rsid w:val="00493B14"/>
    <w:rsid w:val="004950AA"/>
    <w:rsid w:val="004960E4"/>
    <w:rsid w:val="0049612A"/>
    <w:rsid w:val="00497197"/>
    <w:rsid w:val="004979CD"/>
    <w:rsid w:val="004A0747"/>
    <w:rsid w:val="004A0E85"/>
    <w:rsid w:val="004A35F9"/>
    <w:rsid w:val="004B0B45"/>
    <w:rsid w:val="004B0D6C"/>
    <w:rsid w:val="004B11A3"/>
    <w:rsid w:val="004B12D7"/>
    <w:rsid w:val="004B15EF"/>
    <w:rsid w:val="004B202A"/>
    <w:rsid w:val="004B21F4"/>
    <w:rsid w:val="004B24AA"/>
    <w:rsid w:val="004B24C1"/>
    <w:rsid w:val="004B2F61"/>
    <w:rsid w:val="004B32D9"/>
    <w:rsid w:val="004B39F5"/>
    <w:rsid w:val="004B455F"/>
    <w:rsid w:val="004B4874"/>
    <w:rsid w:val="004B4E89"/>
    <w:rsid w:val="004B5039"/>
    <w:rsid w:val="004B596D"/>
    <w:rsid w:val="004B5D87"/>
    <w:rsid w:val="004B633D"/>
    <w:rsid w:val="004B6C15"/>
    <w:rsid w:val="004B7074"/>
    <w:rsid w:val="004B763D"/>
    <w:rsid w:val="004C0500"/>
    <w:rsid w:val="004C142A"/>
    <w:rsid w:val="004C1720"/>
    <w:rsid w:val="004C1B3D"/>
    <w:rsid w:val="004C292F"/>
    <w:rsid w:val="004C31E4"/>
    <w:rsid w:val="004C459F"/>
    <w:rsid w:val="004C4877"/>
    <w:rsid w:val="004C54A7"/>
    <w:rsid w:val="004C62A9"/>
    <w:rsid w:val="004C73D9"/>
    <w:rsid w:val="004C74CF"/>
    <w:rsid w:val="004C7BEC"/>
    <w:rsid w:val="004D0899"/>
    <w:rsid w:val="004D156D"/>
    <w:rsid w:val="004D1C7A"/>
    <w:rsid w:val="004D23EF"/>
    <w:rsid w:val="004D291D"/>
    <w:rsid w:val="004D3E4D"/>
    <w:rsid w:val="004D5C58"/>
    <w:rsid w:val="004D7188"/>
    <w:rsid w:val="004E1507"/>
    <w:rsid w:val="004E1AB2"/>
    <w:rsid w:val="004E206D"/>
    <w:rsid w:val="004E25AB"/>
    <w:rsid w:val="004E3EAA"/>
    <w:rsid w:val="004E4BEB"/>
    <w:rsid w:val="004E57F5"/>
    <w:rsid w:val="004E6D8C"/>
    <w:rsid w:val="004E73CF"/>
    <w:rsid w:val="004E7CAD"/>
    <w:rsid w:val="004F0FA2"/>
    <w:rsid w:val="004F146A"/>
    <w:rsid w:val="004F28B9"/>
    <w:rsid w:val="004F2B02"/>
    <w:rsid w:val="004F2D6D"/>
    <w:rsid w:val="004F305D"/>
    <w:rsid w:val="004F4F91"/>
    <w:rsid w:val="004F5243"/>
    <w:rsid w:val="004F5753"/>
    <w:rsid w:val="004F5E95"/>
    <w:rsid w:val="004F5EDC"/>
    <w:rsid w:val="004F5F09"/>
    <w:rsid w:val="004F7409"/>
    <w:rsid w:val="004F7B43"/>
    <w:rsid w:val="0050044D"/>
    <w:rsid w:val="00500D40"/>
    <w:rsid w:val="00501B37"/>
    <w:rsid w:val="00501FFE"/>
    <w:rsid w:val="00502047"/>
    <w:rsid w:val="00502D02"/>
    <w:rsid w:val="00503E18"/>
    <w:rsid w:val="0050436C"/>
    <w:rsid w:val="005048CD"/>
    <w:rsid w:val="00507429"/>
    <w:rsid w:val="0050799F"/>
    <w:rsid w:val="00510280"/>
    <w:rsid w:val="005108BC"/>
    <w:rsid w:val="005109D2"/>
    <w:rsid w:val="00510E32"/>
    <w:rsid w:val="00512E15"/>
    <w:rsid w:val="00513213"/>
    <w:rsid w:val="005139A7"/>
    <w:rsid w:val="00513D73"/>
    <w:rsid w:val="00513EF0"/>
    <w:rsid w:val="00514A43"/>
    <w:rsid w:val="005156C6"/>
    <w:rsid w:val="005174E5"/>
    <w:rsid w:val="00521665"/>
    <w:rsid w:val="00521EB6"/>
    <w:rsid w:val="00522393"/>
    <w:rsid w:val="00522433"/>
    <w:rsid w:val="00522620"/>
    <w:rsid w:val="00522CB4"/>
    <w:rsid w:val="0052381B"/>
    <w:rsid w:val="005239BB"/>
    <w:rsid w:val="00523E12"/>
    <w:rsid w:val="00524F4C"/>
    <w:rsid w:val="005255C2"/>
    <w:rsid w:val="00525656"/>
    <w:rsid w:val="005258AC"/>
    <w:rsid w:val="00526431"/>
    <w:rsid w:val="00526EF6"/>
    <w:rsid w:val="005301BD"/>
    <w:rsid w:val="00530A97"/>
    <w:rsid w:val="00530B69"/>
    <w:rsid w:val="005316BD"/>
    <w:rsid w:val="00531C35"/>
    <w:rsid w:val="00532799"/>
    <w:rsid w:val="00532C1E"/>
    <w:rsid w:val="00534C02"/>
    <w:rsid w:val="00535928"/>
    <w:rsid w:val="005365C4"/>
    <w:rsid w:val="00536EB0"/>
    <w:rsid w:val="00537EA6"/>
    <w:rsid w:val="00537F72"/>
    <w:rsid w:val="00537FA9"/>
    <w:rsid w:val="005412EA"/>
    <w:rsid w:val="00541345"/>
    <w:rsid w:val="0054264B"/>
    <w:rsid w:val="00542750"/>
    <w:rsid w:val="00542882"/>
    <w:rsid w:val="00542CA7"/>
    <w:rsid w:val="0054316F"/>
    <w:rsid w:val="00543786"/>
    <w:rsid w:val="005444DC"/>
    <w:rsid w:val="00545BC2"/>
    <w:rsid w:val="005460B4"/>
    <w:rsid w:val="00547280"/>
    <w:rsid w:val="00547381"/>
    <w:rsid w:val="00547AB7"/>
    <w:rsid w:val="00547DC8"/>
    <w:rsid w:val="005502F7"/>
    <w:rsid w:val="005503CE"/>
    <w:rsid w:val="005509B2"/>
    <w:rsid w:val="00551799"/>
    <w:rsid w:val="005524E6"/>
    <w:rsid w:val="00552C7C"/>
    <w:rsid w:val="005530D2"/>
    <w:rsid w:val="005530EF"/>
    <w:rsid w:val="005533D7"/>
    <w:rsid w:val="005542AB"/>
    <w:rsid w:val="00554424"/>
    <w:rsid w:val="0055470F"/>
    <w:rsid w:val="00555B16"/>
    <w:rsid w:val="00555DC4"/>
    <w:rsid w:val="00556E54"/>
    <w:rsid w:val="00560C31"/>
    <w:rsid w:val="00563874"/>
    <w:rsid w:val="00563F9D"/>
    <w:rsid w:val="0056462C"/>
    <w:rsid w:val="00564A5D"/>
    <w:rsid w:val="005668A8"/>
    <w:rsid w:val="005703DE"/>
    <w:rsid w:val="005704F5"/>
    <w:rsid w:val="005718D1"/>
    <w:rsid w:val="00573B33"/>
    <w:rsid w:val="00574B40"/>
    <w:rsid w:val="00575140"/>
    <w:rsid w:val="00575935"/>
    <w:rsid w:val="005775C9"/>
    <w:rsid w:val="005775ED"/>
    <w:rsid w:val="00577E1C"/>
    <w:rsid w:val="005808E1"/>
    <w:rsid w:val="00583387"/>
    <w:rsid w:val="00583A07"/>
    <w:rsid w:val="00583FD8"/>
    <w:rsid w:val="00584617"/>
    <w:rsid w:val="0058464E"/>
    <w:rsid w:val="00587B80"/>
    <w:rsid w:val="005901B5"/>
    <w:rsid w:val="00592050"/>
    <w:rsid w:val="00592781"/>
    <w:rsid w:val="00593D24"/>
    <w:rsid w:val="00594567"/>
    <w:rsid w:val="005952DE"/>
    <w:rsid w:val="00595324"/>
    <w:rsid w:val="00595B2A"/>
    <w:rsid w:val="00595D38"/>
    <w:rsid w:val="0059600F"/>
    <w:rsid w:val="005963DB"/>
    <w:rsid w:val="0059757F"/>
    <w:rsid w:val="005A01CB"/>
    <w:rsid w:val="005A05D0"/>
    <w:rsid w:val="005A086C"/>
    <w:rsid w:val="005A400D"/>
    <w:rsid w:val="005A4124"/>
    <w:rsid w:val="005A42AC"/>
    <w:rsid w:val="005A495A"/>
    <w:rsid w:val="005A4A24"/>
    <w:rsid w:val="005A58FF"/>
    <w:rsid w:val="005A5EAF"/>
    <w:rsid w:val="005A64C0"/>
    <w:rsid w:val="005A7AC8"/>
    <w:rsid w:val="005A7D03"/>
    <w:rsid w:val="005A7D44"/>
    <w:rsid w:val="005B2F6D"/>
    <w:rsid w:val="005B3142"/>
    <w:rsid w:val="005B3C11"/>
    <w:rsid w:val="005B41C3"/>
    <w:rsid w:val="005B6204"/>
    <w:rsid w:val="005B6ADA"/>
    <w:rsid w:val="005C02A5"/>
    <w:rsid w:val="005C0568"/>
    <w:rsid w:val="005C072D"/>
    <w:rsid w:val="005C0BEE"/>
    <w:rsid w:val="005C0FE5"/>
    <w:rsid w:val="005C1646"/>
    <w:rsid w:val="005C1C28"/>
    <w:rsid w:val="005C2003"/>
    <w:rsid w:val="005C271E"/>
    <w:rsid w:val="005C2870"/>
    <w:rsid w:val="005C2A53"/>
    <w:rsid w:val="005C3A3F"/>
    <w:rsid w:val="005C3EF1"/>
    <w:rsid w:val="005C4F9F"/>
    <w:rsid w:val="005C67C1"/>
    <w:rsid w:val="005C6BC9"/>
    <w:rsid w:val="005C6DB5"/>
    <w:rsid w:val="005D0316"/>
    <w:rsid w:val="005D083F"/>
    <w:rsid w:val="005D0F4B"/>
    <w:rsid w:val="005D17AB"/>
    <w:rsid w:val="005D2E0B"/>
    <w:rsid w:val="005D416F"/>
    <w:rsid w:val="005D5379"/>
    <w:rsid w:val="005D62A6"/>
    <w:rsid w:val="005D6CC5"/>
    <w:rsid w:val="005D706F"/>
    <w:rsid w:val="005D7283"/>
    <w:rsid w:val="005D737D"/>
    <w:rsid w:val="005D76F0"/>
    <w:rsid w:val="005E00CF"/>
    <w:rsid w:val="005E015A"/>
    <w:rsid w:val="005E0B40"/>
    <w:rsid w:val="005E19E7"/>
    <w:rsid w:val="005E1A23"/>
    <w:rsid w:val="005E286A"/>
    <w:rsid w:val="005E5143"/>
    <w:rsid w:val="005E5A57"/>
    <w:rsid w:val="005E6FE9"/>
    <w:rsid w:val="005E721C"/>
    <w:rsid w:val="005E7736"/>
    <w:rsid w:val="005E7998"/>
    <w:rsid w:val="005E7D32"/>
    <w:rsid w:val="005F1D9C"/>
    <w:rsid w:val="005F2D25"/>
    <w:rsid w:val="005F4B32"/>
    <w:rsid w:val="005F61AB"/>
    <w:rsid w:val="005F7463"/>
    <w:rsid w:val="005F7B71"/>
    <w:rsid w:val="006006CC"/>
    <w:rsid w:val="00600773"/>
    <w:rsid w:val="006010D2"/>
    <w:rsid w:val="00601B57"/>
    <w:rsid w:val="00605A11"/>
    <w:rsid w:val="00605EC8"/>
    <w:rsid w:val="0060766E"/>
    <w:rsid w:val="00610B6E"/>
    <w:rsid w:val="006123B3"/>
    <w:rsid w:val="00615221"/>
    <w:rsid w:val="00615DDB"/>
    <w:rsid w:val="006162D6"/>
    <w:rsid w:val="0061716C"/>
    <w:rsid w:val="0061799A"/>
    <w:rsid w:val="00617D13"/>
    <w:rsid w:val="00620350"/>
    <w:rsid w:val="006207BA"/>
    <w:rsid w:val="00621E00"/>
    <w:rsid w:val="00622005"/>
    <w:rsid w:val="00623410"/>
    <w:rsid w:val="006235FF"/>
    <w:rsid w:val="0062408F"/>
    <w:rsid w:val="006243A1"/>
    <w:rsid w:val="006257E4"/>
    <w:rsid w:val="00626B5C"/>
    <w:rsid w:val="00627455"/>
    <w:rsid w:val="0062746E"/>
    <w:rsid w:val="00627EA1"/>
    <w:rsid w:val="00631119"/>
    <w:rsid w:val="006318DD"/>
    <w:rsid w:val="00631CC2"/>
    <w:rsid w:val="00631EA3"/>
    <w:rsid w:val="0063284D"/>
    <w:rsid w:val="00632E56"/>
    <w:rsid w:val="00634B80"/>
    <w:rsid w:val="00634B96"/>
    <w:rsid w:val="00634F48"/>
    <w:rsid w:val="00635CBA"/>
    <w:rsid w:val="00635F59"/>
    <w:rsid w:val="00636534"/>
    <w:rsid w:val="006413D2"/>
    <w:rsid w:val="00641599"/>
    <w:rsid w:val="006415D3"/>
    <w:rsid w:val="00641A09"/>
    <w:rsid w:val="00642BEE"/>
    <w:rsid w:val="00642C66"/>
    <w:rsid w:val="00642E6C"/>
    <w:rsid w:val="0064338B"/>
    <w:rsid w:val="00643A2B"/>
    <w:rsid w:val="00645058"/>
    <w:rsid w:val="00645695"/>
    <w:rsid w:val="00646542"/>
    <w:rsid w:val="00646F0E"/>
    <w:rsid w:val="006504F4"/>
    <w:rsid w:val="006507E1"/>
    <w:rsid w:val="00650ED4"/>
    <w:rsid w:val="00651A30"/>
    <w:rsid w:val="006522EC"/>
    <w:rsid w:val="00654BC9"/>
    <w:rsid w:val="00655077"/>
    <w:rsid w:val="0065525C"/>
    <w:rsid w:val="006552FD"/>
    <w:rsid w:val="00655758"/>
    <w:rsid w:val="00656281"/>
    <w:rsid w:val="0065772C"/>
    <w:rsid w:val="00657D33"/>
    <w:rsid w:val="00662B10"/>
    <w:rsid w:val="00662F40"/>
    <w:rsid w:val="00663903"/>
    <w:rsid w:val="00663AF3"/>
    <w:rsid w:val="0066480D"/>
    <w:rsid w:val="00665D45"/>
    <w:rsid w:val="006663D2"/>
    <w:rsid w:val="0066655E"/>
    <w:rsid w:val="00666A7D"/>
    <w:rsid w:val="00666B6C"/>
    <w:rsid w:val="006710B6"/>
    <w:rsid w:val="006718CC"/>
    <w:rsid w:val="00671A90"/>
    <w:rsid w:val="00671C08"/>
    <w:rsid w:val="0067290A"/>
    <w:rsid w:val="00673CF1"/>
    <w:rsid w:val="00674170"/>
    <w:rsid w:val="00674473"/>
    <w:rsid w:val="00676F7E"/>
    <w:rsid w:val="00676FFC"/>
    <w:rsid w:val="00680FC7"/>
    <w:rsid w:val="00681C76"/>
    <w:rsid w:val="00682682"/>
    <w:rsid w:val="00682702"/>
    <w:rsid w:val="006839D4"/>
    <w:rsid w:val="00684171"/>
    <w:rsid w:val="00684996"/>
    <w:rsid w:val="00684F15"/>
    <w:rsid w:val="00684F2B"/>
    <w:rsid w:val="0068605A"/>
    <w:rsid w:val="00687A47"/>
    <w:rsid w:val="00687BF6"/>
    <w:rsid w:val="00687CD6"/>
    <w:rsid w:val="00690091"/>
    <w:rsid w:val="006903AC"/>
    <w:rsid w:val="006903EF"/>
    <w:rsid w:val="00691308"/>
    <w:rsid w:val="00692368"/>
    <w:rsid w:val="00692A06"/>
    <w:rsid w:val="00692CCA"/>
    <w:rsid w:val="006943D1"/>
    <w:rsid w:val="0069541E"/>
    <w:rsid w:val="00695ABA"/>
    <w:rsid w:val="00695E69"/>
    <w:rsid w:val="0069736C"/>
    <w:rsid w:val="006A0299"/>
    <w:rsid w:val="006A0D0A"/>
    <w:rsid w:val="006A1864"/>
    <w:rsid w:val="006A22FD"/>
    <w:rsid w:val="006A2EBC"/>
    <w:rsid w:val="006A3441"/>
    <w:rsid w:val="006A3DE4"/>
    <w:rsid w:val="006A441A"/>
    <w:rsid w:val="006A4623"/>
    <w:rsid w:val="006A4ACC"/>
    <w:rsid w:val="006A4FEB"/>
    <w:rsid w:val="006A56B7"/>
    <w:rsid w:val="006A5EA0"/>
    <w:rsid w:val="006A6518"/>
    <w:rsid w:val="006A66E5"/>
    <w:rsid w:val="006A67B6"/>
    <w:rsid w:val="006A783B"/>
    <w:rsid w:val="006A7B33"/>
    <w:rsid w:val="006B1197"/>
    <w:rsid w:val="006B1883"/>
    <w:rsid w:val="006B3430"/>
    <w:rsid w:val="006B473D"/>
    <w:rsid w:val="006B4E13"/>
    <w:rsid w:val="006B712A"/>
    <w:rsid w:val="006B74C5"/>
    <w:rsid w:val="006B75DD"/>
    <w:rsid w:val="006C071D"/>
    <w:rsid w:val="006C1287"/>
    <w:rsid w:val="006C2832"/>
    <w:rsid w:val="006C3F96"/>
    <w:rsid w:val="006C41C9"/>
    <w:rsid w:val="006C5AA5"/>
    <w:rsid w:val="006C6106"/>
    <w:rsid w:val="006C67E0"/>
    <w:rsid w:val="006C7ABA"/>
    <w:rsid w:val="006C7D61"/>
    <w:rsid w:val="006D0D47"/>
    <w:rsid w:val="006D0D60"/>
    <w:rsid w:val="006D1122"/>
    <w:rsid w:val="006D150F"/>
    <w:rsid w:val="006D1F51"/>
    <w:rsid w:val="006D24B3"/>
    <w:rsid w:val="006D353F"/>
    <w:rsid w:val="006D3BFC"/>
    <w:rsid w:val="006D3C00"/>
    <w:rsid w:val="006D41CB"/>
    <w:rsid w:val="006D497D"/>
    <w:rsid w:val="006D556F"/>
    <w:rsid w:val="006D57CB"/>
    <w:rsid w:val="006D67EB"/>
    <w:rsid w:val="006D67ED"/>
    <w:rsid w:val="006D7F73"/>
    <w:rsid w:val="006E0044"/>
    <w:rsid w:val="006E0BE5"/>
    <w:rsid w:val="006E1226"/>
    <w:rsid w:val="006E1493"/>
    <w:rsid w:val="006E2740"/>
    <w:rsid w:val="006E284E"/>
    <w:rsid w:val="006E3675"/>
    <w:rsid w:val="006E4A7F"/>
    <w:rsid w:val="006E5AAC"/>
    <w:rsid w:val="006E5D23"/>
    <w:rsid w:val="006F128E"/>
    <w:rsid w:val="006F1F19"/>
    <w:rsid w:val="006F28AE"/>
    <w:rsid w:val="006F33FF"/>
    <w:rsid w:val="006F34F8"/>
    <w:rsid w:val="006F36D5"/>
    <w:rsid w:val="006F4A8D"/>
    <w:rsid w:val="006F598C"/>
    <w:rsid w:val="006F5A1B"/>
    <w:rsid w:val="006F6E04"/>
    <w:rsid w:val="006F7F5B"/>
    <w:rsid w:val="0070032F"/>
    <w:rsid w:val="00700A13"/>
    <w:rsid w:val="00701D38"/>
    <w:rsid w:val="0070260C"/>
    <w:rsid w:val="00702794"/>
    <w:rsid w:val="00702C13"/>
    <w:rsid w:val="00704153"/>
    <w:rsid w:val="00704236"/>
    <w:rsid w:val="00704DF6"/>
    <w:rsid w:val="0070651C"/>
    <w:rsid w:val="00706776"/>
    <w:rsid w:val="00707633"/>
    <w:rsid w:val="0071188E"/>
    <w:rsid w:val="00711C09"/>
    <w:rsid w:val="00712A83"/>
    <w:rsid w:val="00712E4C"/>
    <w:rsid w:val="007132A3"/>
    <w:rsid w:val="007137BE"/>
    <w:rsid w:val="0071405C"/>
    <w:rsid w:val="007147DD"/>
    <w:rsid w:val="00714A42"/>
    <w:rsid w:val="00714DDD"/>
    <w:rsid w:val="00715B1C"/>
    <w:rsid w:val="00716421"/>
    <w:rsid w:val="007177B9"/>
    <w:rsid w:val="00720BAE"/>
    <w:rsid w:val="00720E96"/>
    <w:rsid w:val="00720FC4"/>
    <w:rsid w:val="007213FF"/>
    <w:rsid w:val="0072142C"/>
    <w:rsid w:val="007222B3"/>
    <w:rsid w:val="007224B1"/>
    <w:rsid w:val="007226C0"/>
    <w:rsid w:val="007246D2"/>
    <w:rsid w:val="00724EFB"/>
    <w:rsid w:val="007255AA"/>
    <w:rsid w:val="00725AC1"/>
    <w:rsid w:val="0072763C"/>
    <w:rsid w:val="0072792D"/>
    <w:rsid w:val="007313C3"/>
    <w:rsid w:val="00731F38"/>
    <w:rsid w:val="0073421B"/>
    <w:rsid w:val="00734AB7"/>
    <w:rsid w:val="00734FC0"/>
    <w:rsid w:val="007350F8"/>
    <w:rsid w:val="007371D5"/>
    <w:rsid w:val="007377CE"/>
    <w:rsid w:val="00740EB3"/>
    <w:rsid w:val="007419C3"/>
    <w:rsid w:val="00741C19"/>
    <w:rsid w:val="007425CB"/>
    <w:rsid w:val="00743676"/>
    <w:rsid w:val="007436D7"/>
    <w:rsid w:val="00744453"/>
    <w:rsid w:val="00745CAD"/>
    <w:rsid w:val="007466A9"/>
    <w:rsid w:val="007467A7"/>
    <w:rsid w:val="007469DD"/>
    <w:rsid w:val="0074741B"/>
    <w:rsid w:val="0074759E"/>
    <w:rsid w:val="00747808"/>
    <w:rsid w:val="007478EA"/>
    <w:rsid w:val="007500EC"/>
    <w:rsid w:val="00751298"/>
    <w:rsid w:val="0075415C"/>
    <w:rsid w:val="00754474"/>
    <w:rsid w:val="00754E30"/>
    <w:rsid w:val="00754F2C"/>
    <w:rsid w:val="00754FF2"/>
    <w:rsid w:val="007558EA"/>
    <w:rsid w:val="00755D3E"/>
    <w:rsid w:val="007565B8"/>
    <w:rsid w:val="0075695E"/>
    <w:rsid w:val="00756A81"/>
    <w:rsid w:val="00757BD1"/>
    <w:rsid w:val="00762444"/>
    <w:rsid w:val="00762CE5"/>
    <w:rsid w:val="00762E4F"/>
    <w:rsid w:val="00762EAA"/>
    <w:rsid w:val="00762F9C"/>
    <w:rsid w:val="00763502"/>
    <w:rsid w:val="007642A7"/>
    <w:rsid w:val="007643F2"/>
    <w:rsid w:val="00765395"/>
    <w:rsid w:val="007657BF"/>
    <w:rsid w:val="00770BCA"/>
    <w:rsid w:val="00770BD5"/>
    <w:rsid w:val="00771FE8"/>
    <w:rsid w:val="0077222C"/>
    <w:rsid w:val="00772E2F"/>
    <w:rsid w:val="00773CE0"/>
    <w:rsid w:val="00773D6F"/>
    <w:rsid w:val="007740C3"/>
    <w:rsid w:val="0077419D"/>
    <w:rsid w:val="00774C93"/>
    <w:rsid w:val="00776612"/>
    <w:rsid w:val="007766FD"/>
    <w:rsid w:val="00776C45"/>
    <w:rsid w:val="00776E83"/>
    <w:rsid w:val="00777AFA"/>
    <w:rsid w:val="00777EEE"/>
    <w:rsid w:val="00781A33"/>
    <w:rsid w:val="00781AA1"/>
    <w:rsid w:val="00781B37"/>
    <w:rsid w:val="007822CE"/>
    <w:rsid w:val="007823BF"/>
    <w:rsid w:val="007827DB"/>
    <w:rsid w:val="007840C3"/>
    <w:rsid w:val="007842E7"/>
    <w:rsid w:val="0078446F"/>
    <w:rsid w:val="0078633E"/>
    <w:rsid w:val="00786884"/>
    <w:rsid w:val="007868F2"/>
    <w:rsid w:val="0078773D"/>
    <w:rsid w:val="00787F8C"/>
    <w:rsid w:val="00790320"/>
    <w:rsid w:val="007913AB"/>
    <w:rsid w:val="007914F7"/>
    <w:rsid w:val="00792DFB"/>
    <w:rsid w:val="00793F7D"/>
    <w:rsid w:val="00795029"/>
    <w:rsid w:val="00797544"/>
    <w:rsid w:val="007A0820"/>
    <w:rsid w:val="007A28EC"/>
    <w:rsid w:val="007A293C"/>
    <w:rsid w:val="007A3888"/>
    <w:rsid w:val="007A3968"/>
    <w:rsid w:val="007A4453"/>
    <w:rsid w:val="007A56B7"/>
    <w:rsid w:val="007A58F9"/>
    <w:rsid w:val="007A6859"/>
    <w:rsid w:val="007A6A3F"/>
    <w:rsid w:val="007B0A76"/>
    <w:rsid w:val="007B0F0B"/>
    <w:rsid w:val="007B1625"/>
    <w:rsid w:val="007B1DF4"/>
    <w:rsid w:val="007B2B4D"/>
    <w:rsid w:val="007B2C59"/>
    <w:rsid w:val="007B3028"/>
    <w:rsid w:val="007B308A"/>
    <w:rsid w:val="007B3302"/>
    <w:rsid w:val="007B3C88"/>
    <w:rsid w:val="007B706E"/>
    <w:rsid w:val="007B71EB"/>
    <w:rsid w:val="007C1F27"/>
    <w:rsid w:val="007C2167"/>
    <w:rsid w:val="007C258E"/>
    <w:rsid w:val="007C260B"/>
    <w:rsid w:val="007C2F4A"/>
    <w:rsid w:val="007C3289"/>
    <w:rsid w:val="007C349D"/>
    <w:rsid w:val="007C34C6"/>
    <w:rsid w:val="007C46B4"/>
    <w:rsid w:val="007C554A"/>
    <w:rsid w:val="007C6205"/>
    <w:rsid w:val="007C686A"/>
    <w:rsid w:val="007C728E"/>
    <w:rsid w:val="007D0084"/>
    <w:rsid w:val="007D00FA"/>
    <w:rsid w:val="007D0BD6"/>
    <w:rsid w:val="007D0C03"/>
    <w:rsid w:val="007D1743"/>
    <w:rsid w:val="007D2C53"/>
    <w:rsid w:val="007D31CF"/>
    <w:rsid w:val="007D3D60"/>
    <w:rsid w:val="007D4C2F"/>
    <w:rsid w:val="007D4E0B"/>
    <w:rsid w:val="007D5B27"/>
    <w:rsid w:val="007D5D53"/>
    <w:rsid w:val="007D5E4C"/>
    <w:rsid w:val="007D752D"/>
    <w:rsid w:val="007E0491"/>
    <w:rsid w:val="007E0962"/>
    <w:rsid w:val="007E09FD"/>
    <w:rsid w:val="007E132B"/>
    <w:rsid w:val="007E1980"/>
    <w:rsid w:val="007E3B15"/>
    <w:rsid w:val="007E3F0C"/>
    <w:rsid w:val="007E447A"/>
    <w:rsid w:val="007E4A08"/>
    <w:rsid w:val="007E4B76"/>
    <w:rsid w:val="007E5EA8"/>
    <w:rsid w:val="007E7DE7"/>
    <w:rsid w:val="007F0ABA"/>
    <w:rsid w:val="007F0CF1"/>
    <w:rsid w:val="007F12A5"/>
    <w:rsid w:val="007F1412"/>
    <w:rsid w:val="007F2C59"/>
    <w:rsid w:val="007F31A6"/>
    <w:rsid w:val="007F3237"/>
    <w:rsid w:val="007F3571"/>
    <w:rsid w:val="007F4CF1"/>
    <w:rsid w:val="007F564B"/>
    <w:rsid w:val="007F6759"/>
    <w:rsid w:val="007F6B7C"/>
    <w:rsid w:val="007F72F2"/>
    <w:rsid w:val="007F758D"/>
    <w:rsid w:val="007F7BBC"/>
    <w:rsid w:val="007F7D52"/>
    <w:rsid w:val="007F7D89"/>
    <w:rsid w:val="0080174B"/>
    <w:rsid w:val="00801A66"/>
    <w:rsid w:val="00801E4E"/>
    <w:rsid w:val="00802772"/>
    <w:rsid w:val="00803878"/>
    <w:rsid w:val="00803E24"/>
    <w:rsid w:val="00804351"/>
    <w:rsid w:val="00804442"/>
    <w:rsid w:val="008060E6"/>
    <w:rsid w:val="0080654C"/>
    <w:rsid w:val="00806846"/>
    <w:rsid w:val="00806C16"/>
    <w:rsid w:val="00806E7E"/>
    <w:rsid w:val="008071C6"/>
    <w:rsid w:val="00807828"/>
    <w:rsid w:val="00813373"/>
    <w:rsid w:val="00813771"/>
    <w:rsid w:val="00813D97"/>
    <w:rsid w:val="008141F3"/>
    <w:rsid w:val="0081433C"/>
    <w:rsid w:val="008157A7"/>
    <w:rsid w:val="00816A66"/>
    <w:rsid w:val="00817018"/>
    <w:rsid w:val="008173D5"/>
    <w:rsid w:val="00817A00"/>
    <w:rsid w:val="00822AD0"/>
    <w:rsid w:val="00823001"/>
    <w:rsid w:val="0082368F"/>
    <w:rsid w:val="0082432E"/>
    <w:rsid w:val="00824597"/>
    <w:rsid w:val="0082605C"/>
    <w:rsid w:val="00826410"/>
    <w:rsid w:val="008268BC"/>
    <w:rsid w:val="00827732"/>
    <w:rsid w:val="00831983"/>
    <w:rsid w:val="00831B95"/>
    <w:rsid w:val="00832A9B"/>
    <w:rsid w:val="00834357"/>
    <w:rsid w:val="00835BD4"/>
    <w:rsid w:val="00835DB3"/>
    <w:rsid w:val="0083617B"/>
    <w:rsid w:val="008364AC"/>
    <w:rsid w:val="00836CAF"/>
    <w:rsid w:val="008371BD"/>
    <w:rsid w:val="008401E6"/>
    <w:rsid w:val="00840481"/>
    <w:rsid w:val="00842083"/>
    <w:rsid w:val="008422DC"/>
    <w:rsid w:val="0084371A"/>
    <w:rsid w:val="00843FC4"/>
    <w:rsid w:val="00843FEE"/>
    <w:rsid w:val="008447D2"/>
    <w:rsid w:val="00847184"/>
    <w:rsid w:val="00847434"/>
    <w:rsid w:val="00847807"/>
    <w:rsid w:val="0085030E"/>
    <w:rsid w:val="00850347"/>
    <w:rsid w:val="008504A8"/>
    <w:rsid w:val="008511D6"/>
    <w:rsid w:val="00851A27"/>
    <w:rsid w:val="00851D96"/>
    <w:rsid w:val="00852202"/>
    <w:rsid w:val="0085282E"/>
    <w:rsid w:val="00852D3D"/>
    <w:rsid w:val="00853193"/>
    <w:rsid w:val="00853628"/>
    <w:rsid w:val="00853C21"/>
    <w:rsid w:val="00856089"/>
    <w:rsid w:val="00856672"/>
    <w:rsid w:val="00856C39"/>
    <w:rsid w:val="00857224"/>
    <w:rsid w:val="0085739F"/>
    <w:rsid w:val="00857897"/>
    <w:rsid w:val="00857A53"/>
    <w:rsid w:val="00860315"/>
    <w:rsid w:val="008613B7"/>
    <w:rsid w:val="0086149E"/>
    <w:rsid w:val="00861755"/>
    <w:rsid w:val="008617DD"/>
    <w:rsid w:val="00861F98"/>
    <w:rsid w:val="008638A5"/>
    <w:rsid w:val="00864394"/>
    <w:rsid w:val="008658BD"/>
    <w:rsid w:val="00865BA8"/>
    <w:rsid w:val="00865E2B"/>
    <w:rsid w:val="00865E98"/>
    <w:rsid w:val="0086637A"/>
    <w:rsid w:val="00866C32"/>
    <w:rsid w:val="00866D2E"/>
    <w:rsid w:val="00866DC0"/>
    <w:rsid w:val="00870320"/>
    <w:rsid w:val="0087198C"/>
    <w:rsid w:val="00871CA7"/>
    <w:rsid w:val="008723EC"/>
    <w:rsid w:val="00872A27"/>
    <w:rsid w:val="00872B83"/>
    <w:rsid w:val="00872C1F"/>
    <w:rsid w:val="00873B42"/>
    <w:rsid w:val="00875523"/>
    <w:rsid w:val="00875868"/>
    <w:rsid w:val="00875EFC"/>
    <w:rsid w:val="008761A0"/>
    <w:rsid w:val="008771B1"/>
    <w:rsid w:val="0087740C"/>
    <w:rsid w:val="00877DEB"/>
    <w:rsid w:val="008804F1"/>
    <w:rsid w:val="008817EC"/>
    <w:rsid w:val="00881860"/>
    <w:rsid w:val="00881FF1"/>
    <w:rsid w:val="00882FEB"/>
    <w:rsid w:val="00883CAD"/>
    <w:rsid w:val="00884691"/>
    <w:rsid w:val="00884EF8"/>
    <w:rsid w:val="008856D8"/>
    <w:rsid w:val="008858A0"/>
    <w:rsid w:val="00886736"/>
    <w:rsid w:val="00886922"/>
    <w:rsid w:val="0088774A"/>
    <w:rsid w:val="0088798A"/>
    <w:rsid w:val="00890A24"/>
    <w:rsid w:val="00892E82"/>
    <w:rsid w:val="00893B88"/>
    <w:rsid w:val="00893E67"/>
    <w:rsid w:val="00894BE7"/>
    <w:rsid w:val="008963D3"/>
    <w:rsid w:val="008967E3"/>
    <w:rsid w:val="00896A1D"/>
    <w:rsid w:val="00896D71"/>
    <w:rsid w:val="0089746D"/>
    <w:rsid w:val="008A01F1"/>
    <w:rsid w:val="008A02C5"/>
    <w:rsid w:val="008A0C3C"/>
    <w:rsid w:val="008A10A1"/>
    <w:rsid w:val="008A180C"/>
    <w:rsid w:val="008A4924"/>
    <w:rsid w:val="008A700C"/>
    <w:rsid w:val="008A7910"/>
    <w:rsid w:val="008A7C09"/>
    <w:rsid w:val="008B27CD"/>
    <w:rsid w:val="008B2A75"/>
    <w:rsid w:val="008B4BAA"/>
    <w:rsid w:val="008B6188"/>
    <w:rsid w:val="008B665E"/>
    <w:rsid w:val="008B6A27"/>
    <w:rsid w:val="008C1B58"/>
    <w:rsid w:val="008C2081"/>
    <w:rsid w:val="008C36D5"/>
    <w:rsid w:val="008C39AE"/>
    <w:rsid w:val="008C3C94"/>
    <w:rsid w:val="008C41EB"/>
    <w:rsid w:val="008C4AE8"/>
    <w:rsid w:val="008C4C57"/>
    <w:rsid w:val="008C590D"/>
    <w:rsid w:val="008D03CB"/>
    <w:rsid w:val="008D1488"/>
    <w:rsid w:val="008D1B1B"/>
    <w:rsid w:val="008D51E3"/>
    <w:rsid w:val="008D56F9"/>
    <w:rsid w:val="008E0096"/>
    <w:rsid w:val="008E0176"/>
    <w:rsid w:val="008E031B"/>
    <w:rsid w:val="008E1029"/>
    <w:rsid w:val="008E17FF"/>
    <w:rsid w:val="008E1C05"/>
    <w:rsid w:val="008E2487"/>
    <w:rsid w:val="008E2EE6"/>
    <w:rsid w:val="008E3615"/>
    <w:rsid w:val="008E40D2"/>
    <w:rsid w:val="008E4184"/>
    <w:rsid w:val="008E4870"/>
    <w:rsid w:val="008E4BBA"/>
    <w:rsid w:val="008E5B80"/>
    <w:rsid w:val="008E5FC9"/>
    <w:rsid w:val="008E64A0"/>
    <w:rsid w:val="008E7029"/>
    <w:rsid w:val="008E7C85"/>
    <w:rsid w:val="008E7EF6"/>
    <w:rsid w:val="008F00EF"/>
    <w:rsid w:val="008F14E2"/>
    <w:rsid w:val="008F14FF"/>
    <w:rsid w:val="008F1B97"/>
    <w:rsid w:val="008F1F98"/>
    <w:rsid w:val="008F2285"/>
    <w:rsid w:val="008F2F57"/>
    <w:rsid w:val="008F4594"/>
    <w:rsid w:val="008F49FA"/>
    <w:rsid w:val="008F5405"/>
    <w:rsid w:val="008F54C3"/>
    <w:rsid w:val="008F6758"/>
    <w:rsid w:val="008F6FA4"/>
    <w:rsid w:val="008F7EE5"/>
    <w:rsid w:val="00900313"/>
    <w:rsid w:val="0090088E"/>
    <w:rsid w:val="0090192F"/>
    <w:rsid w:val="00901C9C"/>
    <w:rsid w:val="009033CD"/>
    <w:rsid w:val="009040DD"/>
    <w:rsid w:val="009041B4"/>
    <w:rsid w:val="00904DD1"/>
    <w:rsid w:val="0090529F"/>
    <w:rsid w:val="00905B47"/>
    <w:rsid w:val="00905B4C"/>
    <w:rsid w:val="00906813"/>
    <w:rsid w:val="00906930"/>
    <w:rsid w:val="0090710F"/>
    <w:rsid w:val="00910102"/>
    <w:rsid w:val="009114FF"/>
    <w:rsid w:val="00911960"/>
    <w:rsid w:val="009123C3"/>
    <w:rsid w:val="00912C1C"/>
    <w:rsid w:val="0091331C"/>
    <w:rsid w:val="00913535"/>
    <w:rsid w:val="00913FDB"/>
    <w:rsid w:val="009140CA"/>
    <w:rsid w:val="009145AE"/>
    <w:rsid w:val="00916715"/>
    <w:rsid w:val="00917F2B"/>
    <w:rsid w:val="00920D8D"/>
    <w:rsid w:val="00921F2F"/>
    <w:rsid w:val="0092224C"/>
    <w:rsid w:val="0092250C"/>
    <w:rsid w:val="0092491A"/>
    <w:rsid w:val="00924C8B"/>
    <w:rsid w:val="00924F61"/>
    <w:rsid w:val="00925BB7"/>
    <w:rsid w:val="00926B90"/>
    <w:rsid w:val="009271F3"/>
    <w:rsid w:val="009279DE"/>
    <w:rsid w:val="00927EAA"/>
    <w:rsid w:val="00927FE8"/>
    <w:rsid w:val="00930116"/>
    <w:rsid w:val="00930A2E"/>
    <w:rsid w:val="00930C7C"/>
    <w:rsid w:val="009320F0"/>
    <w:rsid w:val="00932672"/>
    <w:rsid w:val="0093349E"/>
    <w:rsid w:val="009339AE"/>
    <w:rsid w:val="00933C67"/>
    <w:rsid w:val="00933EBE"/>
    <w:rsid w:val="0093410A"/>
    <w:rsid w:val="009341F3"/>
    <w:rsid w:val="009348D2"/>
    <w:rsid w:val="0093543A"/>
    <w:rsid w:val="00935B32"/>
    <w:rsid w:val="00935F98"/>
    <w:rsid w:val="00936AED"/>
    <w:rsid w:val="00936EEF"/>
    <w:rsid w:val="00940528"/>
    <w:rsid w:val="00940717"/>
    <w:rsid w:val="0094212C"/>
    <w:rsid w:val="009423B4"/>
    <w:rsid w:val="00942E9D"/>
    <w:rsid w:val="00944A16"/>
    <w:rsid w:val="00946643"/>
    <w:rsid w:val="00946C17"/>
    <w:rsid w:val="00950A3D"/>
    <w:rsid w:val="009522E5"/>
    <w:rsid w:val="00953FD5"/>
    <w:rsid w:val="00954384"/>
    <w:rsid w:val="00954689"/>
    <w:rsid w:val="00954C73"/>
    <w:rsid w:val="00957787"/>
    <w:rsid w:val="00960017"/>
    <w:rsid w:val="009617C9"/>
    <w:rsid w:val="00961833"/>
    <w:rsid w:val="00961C93"/>
    <w:rsid w:val="00962EFF"/>
    <w:rsid w:val="00964717"/>
    <w:rsid w:val="009647C8"/>
    <w:rsid w:val="00964C05"/>
    <w:rsid w:val="00965324"/>
    <w:rsid w:val="00965881"/>
    <w:rsid w:val="00965BA9"/>
    <w:rsid w:val="009661B6"/>
    <w:rsid w:val="00967335"/>
    <w:rsid w:val="00967432"/>
    <w:rsid w:val="00967DAD"/>
    <w:rsid w:val="0097078E"/>
    <w:rsid w:val="0097091E"/>
    <w:rsid w:val="00971A23"/>
    <w:rsid w:val="00971A76"/>
    <w:rsid w:val="009721E8"/>
    <w:rsid w:val="009728C1"/>
    <w:rsid w:val="00975152"/>
    <w:rsid w:val="00975453"/>
    <w:rsid w:val="009760D3"/>
    <w:rsid w:val="00977132"/>
    <w:rsid w:val="0097779F"/>
    <w:rsid w:val="00980C06"/>
    <w:rsid w:val="00981A4B"/>
    <w:rsid w:val="00982501"/>
    <w:rsid w:val="00982C13"/>
    <w:rsid w:val="00982C8E"/>
    <w:rsid w:val="00983404"/>
    <w:rsid w:val="009842D9"/>
    <w:rsid w:val="00984B9B"/>
    <w:rsid w:val="00985DFD"/>
    <w:rsid w:val="009862AF"/>
    <w:rsid w:val="009877D3"/>
    <w:rsid w:val="00991C9C"/>
    <w:rsid w:val="00993323"/>
    <w:rsid w:val="00993653"/>
    <w:rsid w:val="009942E0"/>
    <w:rsid w:val="00994B9D"/>
    <w:rsid w:val="00994E8F"/>
    <w:rsid w:val="00994F26"/>
    <w:rsid w:val="009951DC"/>
    <w:rsid w:val="009959BB"/>
    <w:rsid w:val="009960F4"/>
    <w:rsid w:val="00997158"/>
    <w:rsid w:val="00997FF1"/>
    <w:rsid w:val="009A1157"/>
    <w:rsid w:val="009A1473"/>
    <w:rsid w:val="009A1A48"/>
    <w:rsid w:val="009A1C21"/>
    <w:rsid w:val="009A27FB"/>
    <w:rsid w:val="009A3A7C"/>
    <w:rsid w:val="009A67ED"/>
    <w:rsid w:val="009B0C2E"/>
    <w:rsid w:val="009B193C"/>
    <w:rsid w:val="009B23C0"/>
    <w:rsid w:val="009B2ADB"/>
    <w:rsid w:val="009B2B5A"/>
    <w:rsid w:val="009B3AAF"/>
    <w:rsid w:val="009B4242"/>
    <w:rsid w:val="009B4710"/>
    <w:rsid w:val="009B4AE4"/>
    <w:rsid w:val="009B573F"/>
    <w:rsid w:val="009B603A"/>
    <w:rsid w:val="009C0B5E"/>
    <w:rsid w:val="009C0C72"/>
    <w:rsid w:val="009C203A"/>
    <w:rsid w:val="009C2D0E"/>
    <w:rsid w:val="009C3DAC"/>
    <w:rsid w:val="009C42E0"/>
    <w:rsid w:val="009C46A4"/>
    <w:rsid w:val="009C56B8"/>
    <w:rsid w:val="009C5C8F"/>
    <w:rsid w:val="009C5DBD"/>
    <w:rsid w:val="009C765C"/>
    <w:rsid w:val="009C7E5A"/>
    <w:rsid w:val="009D0195"/>
    <w:rsid w:val="009D067F"/>
    <w:rsid w:val="009D1411"/>
    <w:rsid w:val="009D1599"/>
    <w:rsid w:val="009D15AD"/>
    <w:rsid w:val="009D1F06"/>
    <w:rsid w:val="009D2773"/>
    <w:rsid w:val="009D2AD4"/>
    <w:rsid w:val="009D32D0"/>
    <w:rsid w:val="009D3B57"/>
    <w:rsid w:val="009D400F"/>
    <w:rsid w:val="009D4CDC"/>
    <w:rsid w:val="009D5362"/>
    <w:rsid w:val="009D53B4"/>
    <w:rsid w:val="009D5573"/>
    <w:rsid w:val="009D57BB"/>
    <w:rsid w:val="009E1415"/>
    <w:rsid w:val="009E1646"/>
    <w:rsid w:val="009E1E5D"/>
    <w:rsid w:val="009E29C4"/>
    <w:rsid w:val="009E451B"/>
    <w:rsid w:val="009E6098"/>
    <w:rsid w:val="009E6116"/>
    <w:rsid w:val="009E6769"/>
    <w:rsid w:val="009F051A"/>
    <w:rsid w:val="009F05C2"/>
    <w:rsid w:val="009F0A96"/>
    <w:rsid w:val="009F10C9"/>
    <w:rsid w:val="009F15E9"/>
    <w:rsid w:val="009F16FF"/>
    <w:rsid w:val="009F1D65"/>
    <w:rsid w:val="009F2AA8"/>
    <w:rsid w:val="009F2C05"/>
    <w:rsid w:val="009F331A"/>
    <w:rsid w:val="009F394B"/>
    <w:rsid w:val="009F6757"/>
    <w:rsid w:val="009F6CD2"/>
    <w:rsid w:val="009F791D"/>
    <w:rsid w:val="00A02E43"/>
    <w:rsid w:val="00A02EE3"/>
    <w:rsid w:val="00A03275"/>
    <w:rsid w:val="00A05141"/>
    <w:rsid w:val="00A065F9"/>
    <w:rsid w:val="00A0725A"/>
    <w:rsid w:val="00A07400"/>
    <w:rsid w:val="00A07F34"/>
    <w:rsid w:val="00A10A70"/>
    <w:rsid w:val="00A1194C"/>
    <w:rsid w:val="00A11CE5"/>
    <w:rsid w:val="00A11D0C"/>
    <w:rsid w:val="00A12FD2"/>
    <w:rsid w:val="00A130BA"/>
    <w:rsid w:val="00A13332"/>
    <w:rsid w:val="00A148CD"/>
    <w:rsid w:val="00A16E5C"/>
    <w:rsid w:val="00A16EE0"/>
    <w:rsid w:val="00A170D2"/>
    <w:rsid w:val="00A17238"/>
    <w:rsid w:val="00A204B5"/>
    <w:rsid w:val="00A22154"/>
    <w:rsid w:val="00A23535"/>
    <w:rsid w:val="00A23BBC"/>
    <w:rsid w:val="00A244AA"/>
    <w:rsid w:val="00A24F63"/>
    <w:rsid w:val="00A253EB"/>
    <w:rsid w:val="00A25B86"/>
    <w:rsid w:val="00A25C38"/>
    <w:rsid w:val="00A27B9D"/>
    <w:rsid w:val="00A30184"/>
    <w:rsid w:val="00A3183F"/>
    <w:rsid w:val="00A32C31"/>
    <w:rsid w:val="00A33DCA"/>
    <w:rsid w:val="00A34AEC"/>
    <w:rsid w:val="00A35356"/>
    <w:rsid w:val="00A36BBE"/>
    <w:rsid w:val="00A37294"/>
    <w:rsid w:val="00A403A8"/>
    <w:rsid w:val="00A405DD"/>
    <w:rsid w:val="00A40B19"/>
    <w:rsid w:val="00A41066"/>
    <w:rsid w:val="00A41641"/>
    <w:rsid w:val="00A417DE"/>
    <w:rsid w:val="00A41F46"/>
    <w:rsid w:val="00A4307A"/>
    <w:rsid w:val="00A431EA"/>
    <w:rsid w:val="00A43989"/>
    <w:rsid w:val="00A43F35"/>
    <w:rsid w:val="00A44196"/>
    <w:rsid w:val="00A44C09"/>
    <w:rsid w:val="00A45003"/>
    <w:rsid w:val="00A46B4E"/>
    <w:rsid w:val="00A47AEA"/>
    <w:rsid w:val="00A47EBB"/>
    <w:rsid w:val="00A51820"/>
    <w:rsid w:val="00A51997"/>
    <w:rsid w:val="00A51A0D"/>
    <w:rsid w:val="00A51CDD"/>
    <w:rsid w:val="00A51F25"/>
    <w:rsid w:val="00A533A8"/>
    <w:rsid w:val="00A548B2"/>
    <w:rsid w:val="00A54B1E"/>
    <w:rsid w:val="00A556A9"/>
    <w:rsid w:val="00A55A5A"/>
    <w:rsid w:val="00A55E31"/>
    <w:rsid w:val="00A57DED"/>
    <w:rsid w:val="00A60993"/>
    <w:rsid w:val="00A61033"/>
    <w:rsid w:val="00A61598"/>
    <w:rsid w:val="00A624AF"/>
    <w:rsid w:val="00A62788"/>
    <w:rsid w:val="00A63BE0"/>
    <w:rsid w:val="00A65538"/>
    <w:rsid w:val="00A672FD"/>
    <w:rsid w:val="00A6730D"/>
    <w:rsid w:val="00A67428"/>
    <w:rsid w:val="00A704E2"/>
    <w:rsid w:val="00A71625"/>
    <w:rsid w:val="00A71B9B"/>
    <w:rsid w:val="00A72C28"/>
    <w:rsid w:val="00A72C52"/>
    <w:rsid w:val="00A72DB2"/>
    <w:rsid w:val="00A73C2B"/>
    <w:rsid w:val="00A74033"/>
    <w:rsid w:val="00A74615"/>
    <w:rsid w:val="00A747DD"/>
    <w:rsid w:val="00A74A0B"/>
    <w:rsid w:val="00A74CE8"/>
    <w:rsid w:val="00A751C7"/>
    <w:rsid w:val="00A75C10"/>
    <w:rsid w:val="00A75D45"/>
    <w:rsid w:val="00A77A77"/>
    <w:rsid w:val="00A80064"/>
    <w:rsid w:val="00A80F07"/>
    <w:rsid w:val="00A81BFF"/>
    <w:rsid w:val="00A81E68"/>
    <w:rsid w:val="00A82BBE"/>
    <w:rsid w:val="00A82C9C"/>
    <w:rsid w:val="00A83C33"/>
    <w:rsid w:val="00A84556"/>
    <w:rsid w:val="00A87844"/>
    <w:rsid w:val="00A91852"/>
    <w:rsid w:val="00A92810"/>
    <w:rsid w:val="00A9362B"/>
    <w:rsid w:val="00A93A44"/>
    <w:rsid w:val="00A942CF"/>
    <w:rsid w:val="00A95AAE"/>
    <w:rsid w:val="00A96271"/>
    <w:rsid w:val="00A964C5"/>
    <w:rsid w:val="00A96BBF"/>
    <w:rsid w:val="00A97F50"/>
    <w:rsid w:val="00AA038C"/>
    <w:rsid w:val="00AA0D4D"/>
    <w:rsid w:val="00AA1EE8"/>
    <w:rsid w:val="00AA4F8B"/>
    <w:rsid w:val="00AA52FB"/>
    <w:rsid w:val="00AA5B63"/>
    <w:rsid w:val="00AA5F64"/>
    <w:rsid w:val="00AA67D8"/>
    <w:rsid w:val="00AA6A75"/>
    <w:rsid w:val="00AA773B"/>
    <w:rsid w:val="00AA7A09"/>
    <w:rsid w:val="00AA7ADD"/>
    <w:rsid w:val="00AB002D"/>
    <w:rsid w:val="00AB02D6"/>
    <w:rsid w:val="00AB2C05"/>
    <w:rsid w:val="00AB323A"/>
    <w:rsid w:val="00AB3B50"/>
    <w:rsid w:val="00AB5050"/>
    <w:rsid w:val="00AB51F9"/>
    <w:rsid w:val="00AB6E8C"/>
    <w:rsid w:val="00AB717A"/>
    <w:rsid w:val="00AB7737"/>
    <w:rsid w:val="00AB7B71"/>
    <w:rsid w:val="00AC05B1"/>
    <w:rsid w:val="00AC072D"/>
    <w:rsid w:val="00AC56B9"/>
    <w:rsid w:val="00AC623E"/>
    <w:rsid w:val="00AC639E"/>
    <w:rsid w:val="00AD15A2"/>
    <w:rsid w:val="00AD32AC"/>
    <w:rsid w:val="00AD356C"/>
    <w:rsid w:val="00AD3D28"/>
    <w:rsid w:val="00AD46CE"/>
    <w:rsid w:val="00AD5DD9"/>
    <w:rsid w:val="00AD5EA0"/>
    <w:rsid w:val="00AD6858"/>
    <w:rsid w:val="00AE073B"/>
    <w:rsid w:val="00AE197B"/>
    <w:rsid w:val="00AE2914"/>
    <w:rsid w:val="00AE4132"/>
    <w:rsid w:val="00AE446A"/>
    <w:rsid w:val="00AE55A6"/>
    <w:rsid w:val="00AE570E"/>
    <w:rsid w:val="00AE5A3A"/>
    <w:rsid w:val="00AE62F5"/>
    <w:rsid w:val="00AE67AA"/>
    <w:rsid w:val="00AE6D15"/>
    <w:rsid w:val="00AE6EFF"/>
    <w:rsid w:val="00AE7589"/>
    <w:rsid w:val="00AE7AAE"/>
    <w:rsid w:val="00AE7D48"/>
    <w:rsid w:val="00AF05A6"/>
    <w:rsid w:val="00AF1218"/>
    <w:rsid w:val="00AF1C0A"/>
    <w:rsid w:val="00AF221E"/>
    <w:rsid w:val="00AF2A06"/>
    <w:rsid w:val="00AF4463"/>
    <w:rsid w:val="00AF6149"/>
    <w:rsid w:val="00AF661F"/>
    <w:rsid w:val="00AF713D"/>
    <w:rsid w:val="00AF77CD"/>
    <w:rsid w:val="00AF7A39"/>
    <w:rsid w:val="00B008FF"/>
    <w:rsid w:val="00B01E55"/>
    <w:rsid w:val="00B0284F"/>
    <w:rsid w:val="00B02901"/>
    <w:rsid w:val="00B03EB9"/>
    <w:rsid w:val="00B04159"/>
    <w:rsid w:val="00B04182"/>
    <w:rsid w:val="00B04FCC"/>
    <w:rsid w:val="00B0685D"/>
    <w:rsid w:val="00B06A37"/>
    <w:rsid w:val="00B06F81"/>
    <w:rsid w:val="00B07351"/>
    <w:rsid w:val="00B073CF"/>
    <w:rsid w:val="00B07AE3"/>
    <w:rsid w:val="00B07C0B"/>
    <w:rsid w:val="00B113A9"/>
    <w:rsid w:val="00B11430"/>
    <w:rsid w:val="00B11CC8"/>
    <w:rsid w:val="00B123BF"/>
    <w:rsid w:val="00B124ED"/>
    <w:rsid w:val="00B13334"/>
    <w:rsid w:val="00B14334"/>
    <w:rsid w:val="00B1477C"/>
    <w:rsid w:val="00B15236"/>
    <w:rsid w:val="00B1542C"/>
    <w:rsid w:val="00B16EB3"/>
    <w:rsid w:val="00B16F32"/>
    <w:rsid w:val="00B170A0"/>
    <w:rsid w:val="00B17F8C"/>
    <w:rsid w:val="00B209BD"/>
    <w:rsid w:val="00B222CB"/>
    <w:rsid w:val="00B22EEA"/>
    <w:rsid w:val="00B24AAC"/>
    <w:rsid w:val="00B24F34"/>
    <w:rsid w:val="00B26F4B"/>
    <w:rsid w:val="00B27F97"/>
    <w:rsid w:val="00B3001B"/>
    <w:rsid w:val="00B30ED7"/>
    <w:rsid w:val="00B30FBA"/>
    <w:rsid w:val="00B31923"/>
    <w:rsid w:val="00B31CF7"/>
    <w:rsid w:val="00B325C7"/>
    <w:rsid w:val="00B33648"/>
    <w:rsid w:val="00B33A9F"/>
    <w:rsid w:val="00B33F7A"/>
    <w:rsid w:val="00B34B1B"/>
    <w:rsid w:val="00B34BE0"/>
    <w:rsid w:val="00B353EB"/>
    <w:rsid w:val="00B37C9E"/>
    <w:rsid w:val="00B4008B"/>
    <w:rsid w:val="00B400FC"/>
    <w:rsid w:val="00B40614"/>
    <w:rsid w:val="00B43328"/>
    <w:rsid w:val="00B4371A"/>
    <w:rsid w:val="00B439C4"/>
    <w:rsid w:val="00B43DCA"/>
    <w:rsid w:val="00B4535E"/>
    <w:rsid w:val="00B45947"/>
    <w:rsid w:val="00B46C84"/>
    <w:rsid w:val="00B471D9"/>
    <w:rsid w:val="00B47C46"/>
    <w:rsid w:val="00B5088F"/>
    <w:rsid w:val="00B508F4"/>
    <w:rsid w:val="00B50CCE"/>
    <w:rsid w:val="00B52A8C"/>
    <w:rsid w:val="00B537B9"/>
    <w:rsid w:val="00B53CA5"/>
    <w:rsid w:val="00B5551F"/>
    <w:rsid w:val="00B55B7D"/>
    <w:rsid w:val="00B563A7"/>
    <w:rsid w:val="00B5739B"/>
    <w:rsid w:val="00B612C4"/>
    <w:rsid w:val="00B619D0"/>
    <w:rsid w:val="00B62F25"/>
    <w:rsid w:val="00B636A8"/>
    <w:rsid w:val="00B645EB"/>
    <w:rsid w:val="00B656B7"/>
    <w:rsid w:val="00B657FF"/>
    <w:rsid w:val="00B65C39"/>
    <w:rsid w:val="00B665C6"/>
    <w:rsid w:val="00B666D3"/>
    <w:rsid w:val="00B7042D"/>
    <w:rsid w:val="00B70BD3"/>
    <w:rsid w:val="00B7303D"/>
    <w:rsid w:val="00B73B05"/>
    <w:rsid w:val="00B73C8B"/>
    <w:rsid w:val="00B73E80"/>
    <w:rsid w:val="00B754FE"/>
    <w:rsid w:val="00B75F1F"/>
    <w:rsid w:val="00B766AF"/>
    <w:rsid w:val="00B7699B"/>
    <w:rsid w:val="00B7742F"/>
    <w:rsid w:val="00B77A37"/>
    <w:rsid w:val="00B77D93"/>
    <w:rsid w:val="00B805AF"/>
    <w:rsid w:val="00B80AC5"/>
    <w:rsid w:val="00B80C1F"/>
    <w:rsid w:val="00B80D4F"/>
    <w:rsid w:val="00B8197B"/>
    <w:rsid w:val="00B81D38"/>
    <w:rsid w:val="00B81D5C"/>
    <w:rsid w:val="00B82ACC"/>
    <w:rsid w:val="00B84AF7"/>
    <w:rsid w:val="00B84CDE"/>
    <w:rsid w:val="00B8551B"/>
    <w:rsid w:val="00B85CAA"/>
    <w:rsid w:val="00B869EC"/>
    <w:rsid w:val="00B9003E"/>
    <w:rsid w:val="00B90DE3"/>
    <w:rsid w:val="00B912F0"/>
    <w:rsid w:val="00B91317"/>
    <w:rsid w:val="00B91ABD"/>
    <w:rsid w:val="00B91DAE"/>
    <w:rsid w:val="00B91EB1"/>
    <w:rsid w:val="00B9291F"/>
    <w:rsid w:val="00B92A43"/>
    <w:rsid w:val="00B932D5"/>
    <w:rsid w:val="00B9397A"/>
    <w:rsid w:val="00B94EA0"/>
    <w:rsid w:val="00B9633D"/>
    <w:rsid w:val="00B967BC"/>
    <w:rsid w:val="00B97DC3"/>
    <w:rsid w:val="00BA049B"/>
    <w:rsid w:val="00BA1416"/>
    <w:rsid w:val="00BA147D"/>
    <w:rsid w:val="00BA15D4"/>
    <w:rsid w:val="00BA15FE"/>
    <w:rsid w:val="00BA1611"/>
    <w:rsid w:val="00BA27EA"/>
    <w:rsid w:val="00BA29A5"/>
    <w:rsid w:val="00BA2EBE"/>
    <w:rsid w:val="00BA3630"/>
    <w:rsid w:val="00BA3E6A"/>
    <w:rsid w:val="00BA4BC1"/>
    <w:rsid w:val="00BA4D4A"/>
    <w:rsid w:val="00BA4ECA"/>
    <w:rsid w:val="00BA6977"/>
    <w:rsid w:val="00BA69F5"/>
    <w:rsid w:val="00BA70F3"/>
    <w:rsid w:val="00BA77F8"/>
    <w:rsid w:val="00BB03E4"/>
    <w:rsid w:val="00BB05F9"/>
    <w:rsid w:val="00BB0F28"/>
    <w:rsid w:val="00BB15A8"/>
    <w:rsid w:val="00BB458A"/>
    <w:rsid w:val="00BB4738"/>
    <w:rsid w:val="00BB4954"/>
    <w:rsid w:val="00BB626A"/>
    <w:rsid w:val="00BC02F6"/>
    <w:rsid w:val="00BC034E"/>
    <w:rsid w:val="00BC0CBC"/>
    <w:rsid w:val="00BC0F55"/>
    <w:rsid w:val="00BC237C"/>
    <w:rsid w:val="00BC3E24"/>
    <w:rsid w:val="00BC4B94"/>
    <w:rsid w:val="00BC4E19"/>
    <w:rsid w:val="00BC4FE5"/>
    <w:rsid w:val="00BC5890"/>
    <w:rsid w:val="00BC7449"/>
    <w:rsid w:val="00BC7742"/>
    <w:rsid w:val="00BD00D3"/>
    <w:rsid w:val="00BD05ED"/>
    <w:rsid w:val="00BD084F"/>
    <w:rsid w:val="00BD0888"/>
    <w:rsid w:val="00BD1430"/>
    <w:rsid w:val="00BD1659"/>
    <w:rsid w:val="00BD1DF7"/>
    <w:rsid w:val="00BD29F6"/>
    <w:rsid w:val="00BD3004"/>
    <w:rsid w:val="00BD354B"/>
    <w:rsid w:val="00BD3AA9"/>
    <w:rsid w:val="00BD3DC7"/>
    <w:rsid w:val="00BD423D"/>
    <w:rsid w:val="00BD4717"/>
    <w:rsid w:val="00BD4A18"/>
    <w:rsid w:val="00BD4FC6"/>
    <w:rsid w:val="00BD68FA"/>
    <w:rsid w:val="00BD6DB2"/>
    <w:rsid w:val="00BE06FB"/>
    <w:rsid w:val="00BE0A26"/>
    <w:rsid w:val="00BE11CF"/>
    <w:rsid w:val="00BE21AB"/>
    <w:rsid w:val="00BE29BA"/>
    <w:rsid w:val="00BE2BA4"/>
    <w:rsid w:val="00BE36B5"/>
    <w:rsid w:val="00BE3DF1"/>
    <w:rsid w:val="00BE3E9B"/>
    <w:rsid w:val="00BE55CB"/>
    <w:rsid w:val="00BE5AB1"/>
    <w:rsid w:val="00BE6367"/>
    <w:rsid w:val="00BE6F2B"/>
    <w:rsid w:val="00BE7E82"/>
    <w:rsid w:val="00BF0BFC"/>
    <w:rsid w:val="00BF16B7"/>
    <w:rsid w:val="00BF16C1"/>
    <w:rsid w:val="00BF24AC"/>
    <w:rsid w:val="00BF3A17"/>
    <w:rsid w:val="00BF3C51"/>
    <w:rsid w:val="00BF4469"/>
    <w:rsid w:val="00BF4584"/>
    <w:rsid w:val="00BF4C26"/>
    <w:rsid w:val="00BF617A"/>
    <w:rsid w:val="00BF6A39"/>
    <w:rsid w:val="00C00904"/>
    <w:rsid w:val="00C01372"/>
    <w:rsid w:val="00C0216E"/>
    <w:rsid w:val="00C0379D"/>
    <w:rsid w:val="00C03931"/>
    <w:rsid w:val="00C03ADE"/>
    <w:rsid w:val="00C05FE3"/>
    <w:rsid w:val="00C07CA3"/>
    <w:rsid w:val="00C07CBD"/>
    <w:rsid w:val="00C101BC"/>
    <w:rsid w:val="00C10430"/>
    <w:rsid w:val="00C108A7"/>
    <w:rsid w:val="00C13616"/>
    <w:rsid w:val="00C13914"/>
    <w:rsid w:val="00C15668"/>
    <w:rsid w:val="00C15F23"/>
    <w:rsid w:val="00C160AA"/>
    <w:rsid w:val="00C16638"/>
    <w:rsid w:val="00C17382"/>
    <w:rsid w:val="00C17D2F"/>
    <w:rsid w:val="00C20A47"/>
    <w:rsid w:val="00C2136D"/>
    <w:rsid w:val="00C214A3"/>
    <w:rsid w:val="00C214EE"/>
    <w:rsid w:val="00C2168D"/>
    <w:rsid w:val="00C21713"/>
    <w:rsid w:val="00C21727"/>
    <w:rsid w:val="00C2182D"/>
    <w:rsid w:val="00C21851"/>
    <w:rsid w:val="00C23149"/>
    <w:rsid w:val="00C2314B"/>
    <w:rsid w:val="00C24971"/>
    <w:rsid w:val="00C24AEB"/>
    <w:rsid w:val="00C252E5"/>
    <w:rsid w:val="00C255AA"/>
    <w:rsid w:val="00C261A8"/>
    <w:rsid w:val="00C26B0D"/>
    <w:rsid w:val="00C26BE5"/>
    <w:rsid w:val="00C26E4D"/>
    <w:rsid w:val="00C27909"/>
    <w:rsid w:val="00C27B03"/>
    <w:rsid w:val="00C27BC5"/>
    <w:rsid w:val="00C305CC"/>
    <w:rsid w:val="00C306E2"/>
    <w:rsid w:val="00C314E1"/>
    <w:rsid w:val="00C31DA6"/>
    <w:rsid w:val="00C32505"/>
    <w:rsid w:val="00C3293D"/>
    <w:rsid w:val="00C32943"/>
    <w:rsid w:val="00C32E06"/>
    <w:rsid w:val="00C34397"/>
    <w:rsid w:val="00C352A1"/>
    <w:rsid w:val="00C3550A"/>
    <w:rsid w:val="00C3557D"/>
    <w:rsid w:val="00C35710"/>
    <w:rsid w:val="00C36C61"/>
    <w:rsid w:val="00C4095D"/>
    <w:rsid w:val="00C4128B"/>
    <w:rsid w:val="00C41429"/>
    <w:rsid w:val="00C4206E"/>
    <w:rsid w:val="00C42411"/>
    <w:rsid w:val="00C42D5C"/>
    <w:rsid w:val="00C43E8C"/>
    <w:rsid w:val="00C44122"/>
    <w:rsid w:val="00C4500F"/>
    <w:rsid w:val="00C4635E"/>
    <w:rsid w:val="00C46F05"/>
    <w:rsid w:val="00C5011C"/>
    <w:rsid w:val="00C505DE"/>
    <w:rsid w:val="00C50BA6"/>
    <w:rsid w:val="00C50C52"/>
    <w:rsid w:val="00C52531"/>
    <w:rsid w:val="00C541AA"/>
    <w:rsid w:val="00C601D2"/>
    <w:rsid w:val="00C60307"/>
    <w:rsid w:val="00C60BA1"/>
    <w:rsid w:val="00C62896"/>
    <w:rsid w:val="00C629B1"/>
    <w:rsid w:val="00C62D46"/>
    <w:rsid w:val="00C62F34"/>
    <w:rsid w:val="00C63004"/>
    <w:rsid w:val="00C655E2"/>
    <w:rsid w:val="00C65BCC"/>
    <w:rsid w:val="00C65D2C"/>
    <w:rsid w:val="00C6638B"/>
    <w:rsid w:val="00C665D1"/>
    <w:rsid w:val="00C668DB"/>
    <w:rsid w:val="00C668E5"/>
    <w:rsid w:val="00C66970"/>
    <w:rsid w:val="00C703CD"/>
    <w:rsid w:val="00C707AC"/>
    <w:rsid w:val="00C70C14"/>
    <w:rsid w:val="00C71869"/>
    <w:rsid w:val="00C71A08"/>
    <w:rsid w:val="00C71C62"/>
    <w:rsid w:val="00C72492"/>
    <w:rsid w:val="00C72684"/>
    <w:rsid w:val="00C72A59"/>
    <w:rsid w:val="00C7351B"/>
    <w:rsid w:val="00C74202"/>
    <w:rsid w:val="00C743CF"/>
    <w:rsid w:val="00C768C7"/>
    <w:rsid w:val="00C774B9"/>
    <w:rsid w:val="00C77A00"/>
    <w:rsid w:val="00C77BF6"/>
    <w:rsid w:val="00C77D6E"/>
    <w:rsid w:val="00C77FD2"/>
    <w:rsid w:val="00C8058B"/>
    <w:rsid w:val="00C8691C"/>
    <w:rsid w:val="00C86ABF"/>
    <w:rsid w:val="00C90D68"/>
    <w:rsid w:val="00C92596"/>
    <w:rsid w:val="00C93B93"/>
    <w:rsid w:val="00C94121"/>
    <w:rsid w:val="00C94378"/>
    <w:rsid w:val="00C945EC"/>
    <w:rsid w:val="00C946CB"/>
    <w:rsid w:val="00C946DF"/>
    <w:rsid w:val="00C962D5"/>
    <w:rsid w:val="00C96778"/>
    <w:rsid w:val="00CA02E7"/>
    <w:rsid w:val="00CA07B9"/>
    <w:rsid w:val="00CA11A9"/>
    <w:rsid w:val="00CA168A"/>
    <w:rsid w:val="00CA25B7"/>
    <w:rsid w:val="00CA357E"/>
    <w:rsid w:val="00CA44F9"/>
    <w:rsid w:val="00CA4A69"/>
    <w:rsid w:val="00CA50F5"/>
    <w:rsid w:val="00CA65DA"/>
    <w:rsid w:val="00CA7496"/>
    <w:rsid w:val="00CA74FD"/>
    <w:rsid w:val="00CA75F3"/>
    <w:rsid w:val="00CB4476"/>
    <w:rsid w:val="00CB4922"/>
    <w:rsid w:val="00CB4A12"/>
    <w:rsid w:val="00CB4E96"/>
    <w:rsid w:val="00CB504D"/>
    <w:rsid w:val="00CB5503"/>
    <w:rsid w:val="00CC1F88"/>
    <w:rsid w:val="00CC20D3"/>
    <w:rsid w:val="00CC22DA"/>
    <w:rsid w:val="00CC24ED"/>
    <w:rsid w:val="00CC2A96"/>
    <w:rsid w:val="00CC3E0C"/>
    <w:rsid w:val="00CC5744"/>
    <w:rsid w:val="00CC58D3"/>
    <w:rsid w:val="00CC677B"/>
    <w:rsid w:val="00CC784D"/>
    <w:rsid w:val="00CC7B59"/>
    <w:rsid w:val="00CC7EC9"/>
    <w:rsid w:val="00CD171B"/>
    <w:rsid w:val="00CD17C0"/>
    <w:rsid w:val="00CD1E44"/>
    <w:rsid w:val="00CD1FCD"/>
    <w:rsid w:val="00CD30BA"/>
    <w:rsid w:val="00CD3B87"/>
    <w:rsid w:val="00CD3D28"/>
    <w:rsid w:val="00CD454B"/>
    <w:rsid w:val="00CD48B0"/>
    <w:rsid w:val="00CD526F"/>
    <w:rsid w:val="00CD5BC6"/>
    <w:rsid w:val="00CD5E15"/>
    <w:rsid w:val="00CE0533"/>
    <w:rsid w:val="00CE239D"/>
    <w:rsid w:val="00CE26AB"/>
    <w:rsid w:val="00CE35FD"/>
    <w:rsid w:val="00CE4946"/>
    <w:rsid w:val="00CE49C9"/>
    <w:rsid w:val="00CE4B8E"/>
    <w:rsid w:val="00CE5168"/>
    <w:rsid w:val="00CE5645"/>
    <w:rsid w:val="00CE6D48"/>
    <w:rsid w:val="00CF0695"/>
    <w:rsid w:val="00CF079B"/>
    <w:rsid w:val="00CF0B18"/>
    <w:rsid w:val="00CF1434"/>
    <w:rsid w:val="00CF20AF"/>
    <w:rsid w:val="00CF27B8"/>
    <w:rsid w:val="00CF3296"/>
    <w:rsid w:val="00CF542F"/>
    <w:rsid w:val="00CF5A27"/>
    <w:rsid w:val="00CF5A32"/>
    <w:rsid w:val="00CF7C02"/>
    <w:rsid w:val="00D01671"/>
    <w:rsid w:val="00D0177F"/>
    <w:rsid w:val="00D02F42"/>
    <w:rsid w:val="00D0337B"/>
    <w:rsid w:val="00D03C52"/>
    <w:rsid w:val="00D03F15"/>
    <w:rsid w:val="00D04BA9"/>
    <w:rsid w:val="00D05FA7"/>
    <w:rsid w:val="00D06DAF"/>
    <w:rsid w:val="00D079B2"/>
    <w:rsid w:val="00D07DC8"/>
    <w:rsid w:val="00D10331"/>
    <w:rsid w:val="00D114E9"/>
    <w:rsid w:val="00D11C3E"/>
    <w:rsid w:val="00D12022"/>
    <w:rsid w:val="00D12BBD"/>
    <w:rsid w:val="00D13AEF"/>
    <w:rsid w:val="00D17E2F"/>
    <w:rsid w:val="00D21544"/>
    <w:rsid w:val="00D22018"/>
    <w:rsid w:val="00D220CE"/>
    <w:rsid w:val="00D223B1"/>
    <w:rsid w:val="00D22501"/>
    <w:rsid w:val="00D23885"/>
    <w:rsid w:val="00D23C8C"/>
    <w:rsid w:val="00D2417C"/>
    <w:rsid w:val="00D24FC7"/>
    <w:rsid w:val="00D2506F"/>
    <w:rsid w:val="00D261D8"/>
    <w:rsid w:val="00D26F33"/>
    <w:rsid w:val="00D2737B"/>
    <w:rsid w:val="00D309B5"/>
    <w:rsid w:val="00D3148C"/>
    <w:rsid w:val="00D31DC7"/>
    <w:rsid w:val="00D32004"/>
    <w:rsid w:val="00D32B5D"/>
    <w:rsid w:val="00D33400"/>
    <w:rsid w:val="00D33449"/>
    <w:rsid w:val="00D33D94"/>
    <w:rsid w:val="00D33D98"/>
    <w:rsid w:val="00D3448E"/>
    <w:rsid w:val="00D3526A"/>
    <w:rsid w:val="00D36080"/>
    <w:rsid w:val="00D403DB"/>
    <w:rsid w:val="00D40E51"/>
    <w:rsid w:val="00D4289C"/>
    <w:rsid w:val="00D429C6"/>
    <w:rsid w:val="00D435EC"/>
    <w:rsid w:val="00D43A74"/>
    <w:rsid w:val="00D43F99"/>
    <w:rsid w:val="00D44D94"/>
    <w:rsid w:val="00D45013"/>
    <w:rsid w:val="00D45D07"/>
    <w:rsid w:val="00D46D28"/>
    <w:rsid w:val="00D46E52"/>
    <w:rsid w:val="00D47748"/>
    <w:rsid w:val="00D53DC8"/>
    <w:rsid w:val="00D540A0"/>
    <w:rsid w:val="00D54CC3"/>
    <w:rsid w:val="00D556F8"/>
    <w:rsid w:val="00D55CFC"/>
    <w:rsid w:val="00D6041A"/>
    <w:rsid w:val="00D61317"/>
    <w:rsid w:val="00D617AD"/>
    <w:rsid w:val="00D62730"/>
    <w:rsid w:val="00D633EB"/>
    <w:rsid w:val="00D633F5"/>
    <w:rsid w:val="00D637E6"/>
    <w:rsid w:val="00D63A60"/>
    <w:rsid w:val="00D63FB5"/>
    <w:rsid w:val="00D64208"/>
    <w:rsid w:val="00D64DC8"/>
    <w:rsid w:val="00D6523A"/>
    <w:rsid w:val="00D655B0"/>
    <w:rsid w:val="00D65B64"/>
    <w:rsid w:val="00D65CC8"/>
    <w:rsid w:val="00D65FB9"/>
    <w:rsid w:val="00D67697"/>
    <w:rsid w:val="00D70683"/>
    <w:rsid w:val="00D70AC6"/>
    <w:rsid w:val="00D71D33"/>
    <w:rsid w:val="00D72385"/>
    <w:rsid w:val="00D734D2"/>
    <w:rsid w:val="00D74154"/>
    <w:rsid w:val="00D758DD"/>
    <w:rsid w:val="00D77C75"/>
    <w:rsid w:val="00D80185"/>
    <w:rsid w:val="00D82FF7"/>
    <w:rsid w:val="00D83C83"/>
    <w:rsid w:val="00D847FE"/>
    <w:rsid w:val="00D87218"/>
    <w:rsid w:val="00D8731C"/>
    <w:rsid w:val="00D907F6"/>
    <w:rsid w:val="00D91AF6"/>
    <w:rsid w:val="00D93BF3"/>
    <w:rsid w:val="00D93F8B"/>
    <w:rsid w:val="00D951AF"/>
    <w:rsid w:val="00D964EA"/>
    <w:rsid w:val="00D964F6"/>
    <w:rsid w:val="00D966D0"/>
    <w:rsid w:val="00D97C1B"/>
    <w:rsid w:val="00D97CCA"/>
    <w:rsid w:val="00D97F04"/>
    <w:rsid w:val="00DA056E"/>
    <w:rsid w:val="00DA0774"/>
    <w:rsid w:val="00DA0C59"/>
    <w:rsid w:val="00DA1751"/>
    <w:rsid w:val="00DA26CA"/>
    <w:rsid w:val="00DA3991"/>
    <w:rsid w:val="00DA3BBF"/>
    <w:rsid w:val="00DA3F3F"/>
    <w:rsid w:val="00DA428B"/>
    <w:rsid w:val="00DA451E"/>
    <w:rsid w:val="00DA4728"/>
    <w:rsid w:val="00DA547B"/>
    <w:rsid w:val="00DA7620"/>
    <w:rsid w:val="00DA7FCB"/>
    <w:rsid w:val="00DB01ED"/>
    <w:rsid w:val="00DB09DF"/>
    <w:rsid w:val="00DB0C5F"/>
    <w:rsid w:val="00DB15B6"/>
    <w:rsid w:val="00DB4867"/>
    <w:rsid w:val="00DB52A2"/>
    <w:rsid w:val="00DB5EE6"/>
    <w:rsid w:val="00DB6153"/>
    <w:rsid w:val="00DB6868"/>
    <w:rsid w:val="00DB7180"/>
    <w:rsid w:val="00DB7E6C"/>
    <w:rsid w:val="00DC2528"/>
    <w:rsid w:val="00DC3879"/>
    <w:rsid w:val="00DC4B51"/>
    <w:rsid w:val="00DC6D14"/>
    <w:rsid w:val="00DC7047"/>
    <w:rsid w:val="00DD0D91"/>
    <w:rsid w:val="00DD1578"/>
    <w:rsid w:val="00DD174E"/>
    <w:rsid w:val="00DD1956"/>
    <w:rsid w:val="00DD1C75"/>
    <w:rsid w:val="00DD1D4A"/>
    <w:rsid w:val="00DD1E0F"/>
    <w:rsid w:val="00DD2D76"/>
    <w:rsid w:val="00DD4306"/>
    <w:rsid w:val="00DD4750"/>
    <w:rsid w:val="00DD57E7"/>
    <w:rsid w:val="00DD59CC"/>
    <w:rsid w:val="00DD5A29"/>
    <w:rsid w:val="00DD5D9D"/>
    <w:rsid w:val="00DD5F0D"/>
    <w:rsid w:val="00DD6FA8"/>
    <w:rsid w:val="00DD747C"/>
    <w:rsid w:val="00DD7D64"/>
    <w:rsid w:val="00DE0FBE"/>
    <w:rsid w:val="00DE35CB"/>
    <w:rsid w:val="00DE3CC7"/>
    <w:rsid w:val="00DE46FF"/>
    <w:rsid w:val="00DE5B6E"/>
    <w:rsid w:val="00DE5E96"/>
    <w:rsid w:val="00DE5FC8"/>
    <w:rsid w:val="00DE6915"/>
    <w:rsid w:val="00DF072F"/>
    <w:rsid w:val="00DF0863"/>
    <w:rsid w:val="00DF0D45"/>
    <w:rsid w:val="00DF14CB"/>
    <w:rsid w:val="00DF15D0"/>
    <w:rsid w:val="00DF21E9"/>
    <w:rsid w:val="00DF24D7"/>
    <w:rsid w:val="00DF2C1B"/>
    <w:rsid w:val="00DF3EBD"/>
    <w:rsid w:val="00DF6291"/>
    <w:rsid w:val="00DF7444"/>
    <w:rsid w:val="00E0003F"/>
    <w:rsid w:val="00E00F14"/>
    <w:rsid w:val="00E02790"/>
    <w:rsid w:val="00E03A5E"/>
    <w:rsid w:val="00E06386"/>
    <w:rsid w:val="00E06B8E"/>
    <w:rsid w:val="00E11B00"/>
    <w:rsid w:val="00E124CE"/>
    <w:rsid w:val="00E13CD1"/>
    <w:rsid w:val="00E143B3"/>
    <w:rsid w:val="00E14A17"/>
    <w:rsid w:val="00E14A3C"/>
    <w:rsid w:val="00E15941"/>
    <w:rsid w:val="00E16767"/>
    <w:rsid w:val="00E179BC"/>
    <w:rsid w:val="00E2031A"/>
    <w:rsid w:val="00E20A3F"/>
    <w:rsid w:val="00E210A6"/>
    <w:rsid w:val="00E2178B"/>
    <w:rsid w:val="00E217C6"/>
    <w:rsid w:val="00E21C1D"/>
    <w:rsid w:val="00E23905"/>
    <w:rsid w:val="00E246DE"/>
    <w:rsid w:val="00E24A4E"/>
    <w:rsid w:val="00E24EB4"/>
    <w:rsid w:val="00E25189"/>
    <w:rsid w:val="00E252AA"/>
    <w:rsid w:val="00E26F33"/>
    <w:rsid w:val="00E272AF"/>
    <w:rsid w:val="00E27466"/>
    <w:rsid w:val="00E3069B"/>
    <w:rsid w:val="00E30834"/>
    <w:rsid w:val="00E31194"/>
    <w:rsid w:val="00E320ED"/>
    <w:rsid w:val="00E323A7"/>
    <w:rsid w:val="00E32550"/>
    <w:rsid w:val="00E33696"/>
    <w:rsid w:val="00E33807"/>
    <w:rsid w:val="00E33AFB"/>
    <w:rsid w:val="00E34218"/>
    <w:rsid w:val="00E35116"/>
    <w:rsid w:val="00E36308"/>
    <w:rsid w:val="00E36494"/>
    <w:rsid w:val="00E3735E"/>
    <w:rsid w:val="00E37E16"/>
    <w:rsid w:val="00E401CB"/>
    <w:rsid w:val="00E410E3"/>
    <w:rsid w:val="00E41741"/>
    <w:rsid w:val="00E42417"/>
    <w:rsid w:val="00E43DB7"/>
    <w:rsid w:val="00E43EA8"/>
    <w:rsid w:val="00E44003"/>
    <w:rsid w:val="00E4585E"/>
    <w:rsid w:val="00E46282"/>
    <w:rsid w:val="00E47F85"/>
    <w:rsid w:val="00E51401"/>
    <w:rsid w:val="00E51498"/>
    <w:rsid w:val="00E51531"/>
    <w:rsid w:val="00E51CC3"/>
    <w:rsid w:val="00E51D4A"/>
    <w:rsid w:val="00E51FE2"/>
    <w:rsid w:val="00E5216E"/>
    <w:rsid w:val="00E532EC"/>
    <w:rsid w:val="00E536BD"/>
    <w:rsid w:val="00E53EDB"/>
    <w:rsid w:val="00E54283"/>
    <w:rsid w:val="00E5463A"/>
    <w:rsid w:val="00E551DC"/>
    <w:rsid w:val="00E5568D"/>
    <w:rsid w:val="00E5568E"/>
    <w:rsid w:val="00E55793"/>
    <w:rsid w:val="00E55CFD"/>
    <w:rsid w:val="00E569E9"/>
    <w:rsid w:val="00E575A0"/>
    <w:rsid w:val="00E6026E"/>
    <w:rsid w:val="00E60278"/>
    <w:rsid w:val="00E6060B"/>
    <w:rsid w:val="00E60665"/>
    <w:rsid w:val="00E60763"/>
    <w:rsid w:val="00E607A6"/>
    <w:rsid w:val="00E60901"/>
    <w:rsid w:val="00E60F1C"/>
    <w:rsid w:val="00E612FB"/>
    <w:rsid w:val="00E619C8"/>
    <w:rsid w:val="00E61C9B"/>
    <w:rsid w:val="00E62051"/>
    <w:rsid w:val="00E623CB"/>
    <w:rsid w:val="00E62A97"/>
    <w:rsid w:val="00E62E61"/>
    <w:rsid w:val="00E632EB"/>
    <w:rsid w:val="00E6359C"/>
    <w:rsid w:val="00E64141"/>
    <w:rsid w:val="00E65D36"/>
    <w:rsid w:val="00E678D3"/>
    <w:rsid w:val="00E679AA"/>
    <w:rsid w:val="00E67D1F"/>
    <w:rsid w:val="00E70025"/>
    <w:rsid w:val="00E703EF"/>
    <w:rsid w:val="00E70726"/>
    <w:rsid w:val="00E712A0"/>
    <w:rsid w:val="00E71339"/>
    <w:rsid w:val="00E716A1"/>
    <w:rsid w:val="00E720BF"/>
    <w:rsid w:val="00E72341"/>
    <w:rsid w:val="00E72400"/>
    <w:rsid w:val="00E756D9"/>
    <w:rsid w:val="00E75B51"/>
    <w:rsid w:val="00E77F68"/>
    <w:rsid w:val="00E77F95"/>
    <w:rsid w:val="00E82344"/>
    <w:rsid w:val="00E82699"/>
    <w:rsid w:val="00E834A8"/>
    <w:rsid w:val="00E836E3"/>
    <w:rsid w:val="00E83D72"/>
    <w:rsid w:val="00E84C1D"/>
    <w:rsid w:val="00E84C82"/>
    <w:rsid w:val="00E84D64"/>
    <w:rsid w:val="00E84FCD"/>
    <w:rsid w:val="00E86916"/>
    <w:rsid w:val="00E87405"/>
    <w:rsid w:val="00E87408"/>
    <w:rsid w:val="00E9006F"/>
    <w:rsid w:val="00E90554"/>
    <w:rsid w:val="00E914C4"/>
    <w:rsid w:val="00E915E3"/>
    <w:rsid w:val="00E934F5"/>
    <w:rsid w:val="00E94542"/>
    <w:rsid w:val="00E951FB"/>
    <w:rsid w:val="00E96030"/>
    <w:rsid w:val="00E9606D"/>
    <w:rsid w:val="00E961ED"/>
    <w:rsid w:val="00E96961"/>
    <w:rsid w:val="00E97624"/>
    <w:rsid w:val="00EA0192"/>
    <w:rsid w:val="00EA11D7"/>
    <w:rsid w:val="00EA137C"/>
    <w:rsid w:val="00EA3080"/>
    <w:rsid w:val="00EA3DE7"/>
    <w:rsid w:val="00EA491B"/>
    <w:rsid w:val="00EA5194"/>
    <w:rsid w:val="00EA5396"/>
    <w:rsid w:val="00EA54D4"/>
    <w:rsid w:val="00EA66E8"/>
    <w:rsid w:val="00EA72EC"/>
    <w:rsid w:val="00EA7FFA"/>
    <w:rsid w:val="00EB03B6"/>
    <w:rsid w:val="00EB11CB"/>
    <w:rsid w:val="00EB146D"/>
    <w:rsid w:val="00EB275A"/>
    <w:rsid w:val="00EB3C56"/>
    <w:rsid w:val="00EB4300"/>
    <w:rsid w:val="00EB4A23"/>
    <w:rsid w:val="00EB4EE0"/>
    <w:rsid w:val="00EB5164"/>
    <w:rsid w:val="00EB677D"/>
    <w:rsid w:val="00EB6A1F"/>
    <w:rsid w:val="00EB786A"/>
    <w:rsid w:val="00EB7952"/>
    <w:rsid w:val="00EB7FD7"/>
    <w:rsid w:val="00EC00E8"/>
    <w:rsid w:val="00EC0CBC"/>
    <w:rsid w:val="00EC1578"/>
    <w:rsid w:val="00EC1C72"/>
    <w:rsid w:val="00EC2A3B"/>
    <w:rsid w:val="00EC311D"/>
    <w:rsid w:val="00EC3CC9"/>
    <w:rsid w:val="00EC403E"/>
    <w:rsid w:val="00EC41CC"/>
    <w:rsid w:val="00EC4374"/>
    <w:rsid w:val="00EC5658"/>
    <w:rsid w:val="00EC61D2"/>
    <w:rsid w:val="00EC680A"/>
    <w:rsid w:val="00ED0402"/>
    <w:rsid w:val="00ED05BD"/>
    <w:rsid w:val="00ED16D5"/>
    <w:rsid w:val="00ED1FCA"/>
    <w:rsid w:val="00ED2712"/>
    <w:rsid w:val="00ED3841"/>
    <w:rsid w:val="00ED3CDD"/>
    <w:rsid w:val="00ED50B0"/>
    <w:rsid w:val="00ED5C37"/>
    <w:rsid w:val="00ED5F6B"/>
    <w:rsid w:val="00ED68FD"/>
    <w:rsid w:val="00ED6CDA"/>
    <w:rsid w:val="00EE00E4"/>
    <w:rsid w:val="00EE06D8"/>
    <w:rsid w:val="00EE0E61"/>
    <w:rsid w:val="00EE1031"/>
    <w:rsid w:val="00EE12FE"/>
    <w:rsid w:val="00EE2136"/>
    <w:rsid w:val="00EE2BED"/>
    <w:rsid w:val="00EE30CF"/>
    <w:rsid w:val="00EE374B"/>
    <w:rsid w:val="00EE37A1"/>
    <w:rsid w:val="00EE3F20"/>
    <w:rsid w:val="00EE7075"/>
    <w:rsid w:val="00EE71E7"/>
    <w:rsid w:val="00EE7E5E"/>
    <w:rsid w:val="00EF156E"/>
    <w:rsid w:val="00EF459F"/>
    <w:rsid w:val="00EF5121"/>
    <w:rsid w:val="00EF6709"/>
    <w:rsid w:val="00EF679D"/>
    <w:rsid w:val="00EF6D84"/>
    <w:rsid w:val="00EF7AD8"/>
    <w:rsid w:val="00F00EC5"/>
    <w:rsid w:val="00F01B92"/>
    <w:rsid w:val="00F04818"/>
    <w:rsid w:val="00F056E6"/>
    <w:rsid w:val="00F064DF"/>
    <w:rsid w:val="00F07FB8"/>
    <w:rsid w:val="00F10676"/>
    <w:rsid w:val="00F10CC0"/>
    <w:rsid w:val="00F1134E"/>
    <w:rsid w:val="00F1143C"/>
    <w:rsid w:val="00F11BB5"/>
    <w:rsid w:val="00F11E4A"/>
    <w:rsid w:val="00F11EFE"/>
    <w:rsid w:val="00F13E22"/>
    <w:rsid w:val="00F1417B"/>
    <w:rsid w:val="00F1487A"/>
    <w:rsid w:val="00F15157"/>
    <w:rsid w:val="00F1683B"/>
    <w:rsid w:val="00F17163"/>
    <w:rsid w:val="00F1718D"/>
    <w:rsid w:val="00F171BE"/>
    <w:rsid w:val="00F218F6"/>
    <w:rsid w:val="00F237EB"/>
    <w:rsid w:val="00F24835"/>
    <w:rsid w:val="00F24B70"/>
    <w:rsid w:val="00F25B44"/>
    <w:rsid w:val="00F26416"/>
    <w:rsid w:val="00F26473"/>
    <w:rsid w:val="00F26BBF"/>
    <w:rsid w:val="00F27934"/>
    <w:rsid w:val="00F27CBA"/>
    <w:rsid w:val="00F3024A"/>
    <w:rsid w:val="00F31318"/>
    <w:rsid w:val="00F31C98"/>
    <w:rsid w:val="00F332D1"/>
    <w:rsid w:val="00F33E45"/>
    <w:rsid w:val="00F34703"/>
    <w:rsid w:val="00F34B99"/>
    <w:rsid w:val="00F368DE"/>
    <w:rsid w:val="00F4005B"/>
    <w:rsid w:val="00F400A0"/>
    <w:rsid w:val="00F420DC"/>
    <w:rsid w:val="00F424B6"/>
    <w:rsid w:val="00F42B06"/>
    <w:rsid w:val="00F44EB1"/>
    <w:rsid w:val="00F45EF7"/>
    <w:rsid w:val="00F465A9"/>
    <w:rsid w:val="00F50168"/>
    <w:rsid w:val="00F502C4"/>
    <w:rsid w:val="00F504D6"/>
    <w:rsid w:val="00F50BFC"/>
    <w:rsid w:val="00F51012"/>
    <w:rsid w:val="00F51353"/>
    <w:rsid w:val="00F51955"/>
    <w:rsid w:val="00F52DAB"/>
    <w:rsid w:val="00F543F0"/>
    <w:rsid w:val="00F54993"/>
    <w:rsid w:val="00F549A5"/>
    <w:rsid w:val="00F557B1"/>
    <w:rsid w:val="00F55BB3"/>
    <w:rsid w:val="00F55D16"/>
    <w:rsid w:val="00F56943"/>
    <w:rsid w:val="00F5714E"/>
    <w:rsid w:val="00F5739A"/>
    <w:rsid w:val="00F57920"/>
    <w:rsid w:val="00F60560"/>
    <w:rsid w:val="00F61560"/>
    <w:rsid w:val="00F61F26"/>
    <w:rsid w:val="00F6278F"/>
    <w:rsid w:val="00F62C6B"/>
    <w:rsid w:val="00F62CBD"/>
    <w:rsid w:val="00F650AB"/>
    <w:rsid w:val="00F65481"/>
    <w:rsid w:val="00F67350"/>
    <w:rsid w:val="00F679D1"/>
    <w:rsid w:val="00F710EF"/>
    <w:rsid w:val="00F71CB1"/>
    <w:rsid w:val="00F73740"/>
    <w:rsid w:val="00F7419A"/>
    <w:rsid w:val="00F74B73"/>
    <w:rsid w:val="00F75351"/>
    <w:rsid w:val="00F7697F"/>
    <w:rsid w:val="00F7726D"/>
    <w:rsid w:val="00F77BAB"/>
    <w:rsid w:val="00F80410"/>
    <w:rsid w:val="00F80638"/>
    <w:rsid w:val="00F80751"/>
    <w:rsid w:val="00F81068"/>
    <w:rsid w:val="00F8151A"/>
    <w:rsid w:val="00F816EA"/>
    <w:rsid w:val="00F81D29"/>
    <w:rsid w:val="00F82202"/>
    <w:rsid w:val="00F8234C"/>
    <w:rsid w:val="00F82A83"/>
    <w:rsid w:val="00F82DF4"/>
    <w:rsid w:val="00F83488"/>
    <w:rsid w:val="00F84D4E"/>
    <w:rsid w:val="00F86836"/>
    <w:rsid w:val="00F8715A"/>
    <w:rsid w:val="00F87DE2"/>
    <w:rsid w:val="00F910EB"/>
    <w:rsid w:val="00F91C4D"/>
    <w:rsid w:val="00F920B8"/>
    <w:rsid w:val="00F9274C"/>
    <w:rsid w:val="00F92F1D"/>
    <w:rsid w:val="00F92FD9"/>
    <w:rsid w:val="00F932D6"/>
    <w:rsid w:val="00F93441"/>
    <w:rsid w:val="00F93D0C"/>
    <w:rsid w:val="00F95EF4"/>
    <w:rsid w:val="00F964E6"/>
    <w:rsid w:val="00FA0EF3"/>
    <w:rsid w:val="00FA16C0"/>
    <w:rsid w:val="00FA215E"/>
    <w:rsid w:val="00FA2D9B"/>
    <w:rsid w:val="00FA3ABD"/>
    <w:rsid w:val="00FA3FCC"/>
    <w:rsid w:val="00FA4BB4"/>
    <w:rsid w:val="00FA57DB"/>
    <w:rsid w:val="00FA5C78"/>
    <w:rsid w:val="00FA6684"/>
    <w:rsid w:val="00FA6E13"/>
    <w:rsid w:val="00FA731E"/>
    <w:rsid w:val="00FA7E57"/>
    <w:rsid w:val="00FA7F1B"/>
    <w:rsid w:val="00FB188B"/>
    <w:rsid w:val="00FB1A04"/>
    <w:rsid w:val="00FB2459"/>
    <w:rsid w:val="00FB2B38"/>
    <w:rsid w:val="00FB3694"/>
    <w:rsid w:val="00FB5A43"/>
    <w:rsid w:val="00FB5D04"/>
    <w:rsid w:val="00FB713A"/>
    <w:rsid w:val="00FB7317"/>
    <w:rsid w:val="00FB750C"/>
    <w:rsid w:val="00FC12A2"/>
    <w:rsid w:val="00FC2079"/>
    <w:rsid w:val="00FC2181"/>
    <w:rsid w:val="00FC228D"/>
    <w:rsid w:val="00FC337D"/>
    <w:rsid w:val="00FC36F5"/>
    <w:rsid w:val="00FC4EB9"/>
    <w:rsid w:val="00FC6358"/>
    <w:rsid w:val="00FC6412"/>
    <w:rsid w:val="00FC79F1"/>
    <w:rsid w:val="00FD0379"/>
    <w:rsid w:val="00FD0611"/>
    <w:rsid w:val="00FD256C"/>
    <w:rsid w:val="00FD26C5"/>
    <w:rsid w:val="00FD320D"/>
    <w:rsid w:val="00FD3637"/>
    <w:rsid w:val="00FD391C"/>
    <w:rsid w:val="00FD3BD3"/>
    <w:rsid w:val="00FD50AB"/>
    <w:rsid w:val="00FD585B"/>
    <w:rsid w:val="00FD5FA6"/>
    <w:rsid w:val="00FD62AE"/>
    <w:rsid w:val="00FD666A"/>
    <w:rsid w:val="00FD6A28"/>
    <w:rsid w:val="00FD6FA1"/>
    <w:rsid w:val="00FD7BEE"/>
    <w:rsid w:val="00FE0853"/>
    <w:rsid w:val="00FE0BAB"/>
    <w:rsid w:val="00FE23DE"/>
    <w:rsid w:val="00FE3183"/>
    <w:rsid w:val="00FE320F"/>
    <w:rsid w:val="00FE32A3"/>
    <w:rsid w:val="00FE335A"/>
    <w:rsid w:val="00FE3AF7"/>
    <w:rsid w:val="00FE4560"/>
    <w:rsid w:val="00FE602D"/>
    <w:rsid w:val="00FE6CB9"/>
    <w:rsid w:val="00FE7930"/>
    <w:rsid w:val="00FF0671"/>
    <w:rsid w:val="00FF0FB3"/>
    <w:rsid w:val="00FF0FD4"/>
    <w:rsid w:val="00FF160C"/>
    <w:rsid w:val="00FF185F"/>
    <w:rsid w:val="00FF2224"/>
    <w:rsid w:val="00FF279D"/>
    <w:rsid w:val="00FF3293"/>
    <w:rsid w:val="00FF3579"/>
    <w:rsid w:val="00FF3C3A"/>
    <w:rsid w:val="00FF50D4"/>
    <w:rsid w:val="00FF5AB1"/>
    <w:rsid w:val="00FF5FCA"/>
    <w:rsid w:val="00FF6055"/>
    <w:rsid w:val="00FF6A31"/>
    <w:rsid w:val="01481838"/>
    <w:rsid w:val="01575B51"/>
    <w:rsid w:val="01C75061"/>
    <w:rsid w:val="01DA2500"/>
    <w:rsid w:val="02406B8E"/>
    <w:rsid w:val="02942559"/>
    <w:rsid w:val="02BC46CF"/>
    <w:rsid w:val="03100F06"/>
    <w:rsid w:val="03A139F8"/>
    <w:rsid w:val="040936F7"/>
    <w:rsid w:val="044719DE"/>
    <w:rsid w:val="04571A4E"/>
    <w:rsid w:val="055730EE"/>
    <w:rsid w:val="05D96F01"/>
    <w:rsid w:val="05E11EBE"/>
    <w:rsid w:val="05EF5B51"/>
    <w:rsid w:val="06A259E0"/>
    <w:rsid w:val="06AB5D94"/>
    <w:rsid w:val="06F93BD7"/>
    <w:rsid w:val="073A0A7B"/>
    <w:rsid w:val="07E142AC"/>
    <w:rsid w:val="085B0061"/>
    <w:rsid w:val="08FF7432"/>
    <w:rsid w:val="092E21BF"/>
    <w:rsid w:val="09532F35"/>
    <w:rsid w:val="09F305E8"/>
    <w:rsid w:val="0A0A7009"/>
    <w:rsid w:val="0A0B6266"/>
    <w:rsid w:val="0A3147DC"/>
    <w:rsid w:val="0A6D7F9D"/>
    <w:rsid w:val="0AE634F2"/>
    <w:rsid w:val="0AEA1B27"/>
    <w:rsid w:val="0B780907"/>
    <w:rsid w:val="0BBB2BA4"/>
    <w:rsid w:val="0BCC052E"/>
    <w:rsid w:val="0BF62410"/>
    <w:rsid w:val="0C235DFC"/>
    <w:rsid w:val="0C6A01BC"/>
    <w:rsid w:val="0D5C0700"/>
    <w:rsid w:val="0D8D41E7"/>
    <w:rsid w:val="0DF01A0B"/>
    <w:rsid w:val="0E264BA5"/>
    <w:rsid w:val="0E39056F"/>
    <w:rsid w:val="0E8D05CE"/>
    <w:rsid w:val="0EAB47DE"/>
    <w:rsid w:val="0EEA7B16"/>
    <w:rsid w:val="0F467FFF"/>
    <w:rsid w:val="0F7A32DD"/>
    <w:rsid w:val="0F8B7194"/>
    <w:rsid w:val="0F8F49B7"/>
    <w:rsid w:val="0FE07BC3"/>
    <w:rsid w:val="10120264"/>
    <w:rsid w:val="104866A4"/>
    <w:rsid w:val="10DA2924"/>
    <w:rsid w:val="11490B46"/>
    <w:rsid w:val="11FC5D00"/>
    <w:rsid w:val="1269689E"/>
    <w:rsid w:val="12A449EA"/>
    <w:rsid w:val="12B47842"/>
    <w:rsid w:val="12D92459"/>
    <w:rsid w:val="135C772F"/>
    <w:rsid w:val="13A7644C"/>
    <w:rsid w:val="13B47DFA"/>
    <w:rsid w:val="13DF7D28"/>
    <w:rsid w:val="13E23F3D"/>
    <w:rsid w:val="141135D3"/>
    <w:rsid w:val="142F54A8"/>
    <w:rsid w:val="14D60BC0"/>
    <w:rsid w:val="16167F4E"/>
    <w:rsid w:val="1622369A"/>
    <w:rsid w:val="163335CC"/>
    <w:rsid w:val="172C39D7"/>
    <w:rsid w:val="17762C8B"/>
    <w:rsid w:val="178766DD"/>
    <w:rsid w:val="17AD5E90"/>
    <w:rsid w:val="190C1946"/>
    <w:rsid w:val="192A6813"/>
    <w:rsid w:val="195D2D95"/>
    <w:rsid w:val="19621AC2"/>
    <w:rsid w:val="199705FD"/>
    <w:rsid w:val="1A0D175D"/>
    <w:rsid w:val="1A0E3312"/>
    <w:rsid w:val="1A5669A1"/>
    <w:rsid w:val="1A6A5A31"/>
    <w:rsid w:val="1B9B4903"/>
    <w:rsid w:val="1BC23A7E"/>
    <w:rsid w:val="1BD01BDA"/>
    <w:rsid w:val="1BE063BC"/>
    <w:rsid w:val="1BE51F29"/>
    <w:rsid w:val="1C197920"/>
    <w:rsid w:val="1CA03195"/>
    <w:rsid w:val="1D227A5A"/>
    <w:rsid w:val="1DBA2C3C"/>
    <w:rsid w:val="1F186F43"/>
    <w:rsid w:val="1FCF6A03"/>
    <w:rsid w:val="21093C92"/>
    <w:rsid w:val="210E2062"/>
    <w:rsid w:val="21B016C9"/>
    <w:rsid w:val="21D04CFF"/>
    <w:rsid w:val="21F569AA"/>
    <w:rsid w:val="22100E59"/>
    <w:rsid w:val="22160B81"/>
    <w:rsid w:val="227C4964"/>
    <w:rsid w:val="23133A7F"/>
    <w:rsid w:val="23453391"/>
    <w:rsid w:val="2349058D"/>
    <w:rsid w:val="23A425A5"/>
    <w:rsid w:val="23CD1DC7"/>
    <w:rsid w:val="23CE5534"/>
    <w:rsid w:val="23F066BA"/>
    <w:rsid w:val="241D146B"/>
    <w:rsid w:val="24352D44"/>
    <w:rsid w:val="24921E88"/>
    <w:rsid w:val="24DD5178"/>
    <w:rsid w:val="24F83C71"/>
    <w:rsid w:val="24FC3A9A"/>
    <w:rsid w:val="25277826"/>
    <w:rsid w:val="252D0AC6"/>
    <w:rsid w:val="25630445"/>
    <w:rsid w:val="25632ED4"/>
    <w:rsid w:val="25660733"/>
    <w:rsid w:val="26325D24"/>
    <w:rsid w:val="264F1923"/>
    <w:rsid w:val="267A4FF6"/>
    <w:rsid w:val="26CB08A9"/>
    <w:rsid w:val="27CC5927"/>
    <w:rsid w:val="27ED1BDF"/>
    <w:rsid w:val="27F32E58"/>
    <w:rsid w:val="28096363"/>
    <w:rsid w:val="28AF3730"/>
    <w:rsid w:val="28CD64CB"/>
    <w:rsid w:val="293F2E5B"/>
    <w:rsid w:val="2A287D3E"/>
    <w:rsid w:val="2AF34184"/>
    <w:rsid w:val="2B160EED"/>
    <w:rsid w:val="2B6468F7"/>
    <w:rsid w:val="2CD066FC"/>
    <w:rsid w:val="2CFC0E1B"/>
    <w:rsid w:val="2D153733"/>
    <w:rsid w:val="2D2D51D9"/>
    <w:rsid w:val="2D2F1C86"/>
    <w:rsid w:val="2D994E00"/>
    <w:rsid w:val="2E636D35"/>
    <w:rsid w:val="2E837C94"/>
    <w:rsid w:val="2EF064BE"/>
    <w:rsid w:val="2F1C3A20"/>
    <w:rsid w:val="2F2F1C69"/>
    <w:rsid w:val="2FB73A7C"/>
    <w:rsid w:val="2FF217A3"/>
    <w:rsid w:val="307B13AB"/>
    <w:rsid w:val="310C0BE2"/>
    <w:rsid w:val="3112141A"/>
    <w:rsid w:val="315A56D9"/>
    <w:rsid w:val="31796B1F"/>
    <w:rsid w:val="32E4489C"/>
    <w:rsid w:val="33AF4A42"/>
    <w:rsid w:val="33CF6960"/>
    <w:rsid w:val="33F9243B"/>
    <w:rsid w:val="347C191F"/>
    <w:rsid w:val="34A65C7D"/>
    <w:rsid w:val="34FE24A0"/>
    <w:rsid w:val="35160B2A"/>
    <w:rsid w:val="35166B53"/>
    <w:rsid w:val="351D7419"/>
    <w:rsid w:val="35F06CC3"/>
    <w:rsid w:val="36056622"/>
    <w:rsid w:val="36674D6D"/>
    <w:rsid w:val="36811B13"/>
    <w:rsid w:val="36E2130E"/>
    <w:rsid w:val="374F52A0"/>
    <w:rsid w:val="38475EB5"/>
    <w:rsid w:val="38537711"/>
    <w:rsid w:val="38E672CD"/>
    <w:rsid w:val="399664F2"/>
    <w:rsid w:val="3A1A4CAD"/>
    <w:rsid w:val="3A8D55BA"/>
    <w:rsid w:val="3AB454C4"/>
    <w:rsid w:val="3B3E2A31"/>
    <w:rsid w:val="3B7A137F"/>
    <w:rsid w:val="3B821589"/>
    <w:rsid w:val="3BA5090A"/>
    <w:rsid w:val="3BCC1BB2"/>
    <w:rsid w:val="3C441A80"/>
    <w:rsid w:val="3C6B1AB1"/>
    <w:rsid w:val="3C961870"/>
    <w:rsid w:val="3CBE5E6D"/>
    <w:rsid w:val="3CC73829"/>
    <w:rsid w:val="3D287AE2"/>
    <w:rsid w:val="3D3C3301"/>
    <w:rsid w:val="3D581367"/>
    <w:rsid w:val="3DF11C5A"/>
    <w:rsid w:val="3E6F7FEE"/>
    <w:rsid w:val="3E9811FA"/>
    <w:rsid w:val="3EB841A5"/>
    <w:rsid w:val="3F120168"/>
    <w:rsid w:val="3F240FC8"/>
    <w:rsid w:val="3F3E1744"/>
    <w:rsid w:val="3F3E7898"/>
    <w:rsid w:val="3FE26329"/>
    <w:rsid w:val="40BD43E2"/>
    <w:rsid w:val="41184968"/>
    <w:rsid w:val="41763D03"/>
    <w:rsid w:val="42552F12"/>
    <w:rsid w:val="426B115A"/>
    <w:rsid w:val="429A0366"/>
    <w:rsid w:val="437C687A"/>
    <w:rsid w:val="43DE1C7D"/>
    <w:rsid w:val="44A45A0B"/>
    <w:rsid w:val="44D131C2"/>
    <w:rsid w:val="44F5617E"/>
    <w:rsid w:val="45434987"/>
    <w:rsid w:val="457E617C"/>
    <w:rsid w:val="45810D0B"/>
    <w:rsid w:val="45A32D6F"/>
    <w:rsid w:val="45EE1A38"/>
    <w:rsid w:val="45F96163"/>
    <w:rsid w:val="45FB5C10"/>
    <w:rsid w:val="46DC77F2"/>
    <w:rsid w:val="46F06DC5"/>
    <w:rsid w:val="475C675D"/>
    <w:rsid w:val="47A46BF5"/>
    <w:rsid w:val="47D445E9"/>
    <w:rsid w:val="48D12C5A"/>
    <w:rsid w:val="48E641F0"/>
    <w:rsid w:val="48F34241"/>
    <w:rsid w:val="493B186F"/>
    <w:rsid w:val="497B3032"/>
    <w:rsid w:val="49E16D26"/>
    <w:rsid w:val="4A095297"/>
    <w:rsid w:val="4A0A592A"/>
    <w:rsid w:val="4A3808BD"/>
    <w:rsid w:val="4A4E6347"/>
    <w:rsid w:val="4AE56DC5"/>
    <w:rsid w:val="4B58564B"/>
    <w:rsid w:val="4BCA6F50"/>
    <w:rsid w:val="4BDF6584"/>
    <w:rsid w:val="4C0F5F9C"/>
    <w:rsid w:val="4C2A6A35"/>
    <w:rsid w:val="4C570997"/>
    <w:rsid w:val="4CB51C3A"/>
    <w:rsid w:val="4CC91D94"/>
    <w:rsid w:val="4D2939AC"/>
    <w:rsid w:val="4D6C0FAE"/>
    <w:rsid w:val="4D864D68"/>
    <w:rsid w:val="4F2F5036"/>
    <w:rsid w:val="52346167"/>
    <w:rsid w:val="523C1B3A"/>
    <w:rsid w:val="530B1C01"/>
    <w:rsid w:val="531F2070"/>
    <w:rsid w:val="537152D6"/>
    <w:rsid w:val="5381593C"/>
    <w:rsid w:val="53835F6E"/>
    <w:rsid w:val="538F4C93"/>
    <w:rsid w:val="53D814E6"/>
    <w:rsid w:val="53F44C36"/>
    <w:rsid w:val="55161DEA"/>
    <w:rsid w:val="554C2C49"/>
    <w:rsid w:val="558D55E3"/>
    <w:rsid w:val="55F6034B"/>
    <w:rsid w:val="565626EF"/>
    <w:rsid w:val="56B819A6"/>
    <w:rsid w:val="56D82CEB"/>
    <w:rsid w:val="571C6C75"/>
    <w:rsid w:val="573E0174"/>
    <w:rsid w:val="574147F0"/>
    <w:rsid w:val="575D41CD"/>
    <w:rsid w:val="58552B8D"/>
    <w:rsid w:val="587D523B"/>
    <w:rsid w:val="58A913D3"/>
    <w:rsid w:val="58CC28F9"/>
    <w:rsid w:val="58F800B9"/>
    <w:rsid w:val="58FB0F19"/>
    <w:rsid w:val="590270C7"/>
    <w:rsid w:val="596455FD"/>
    <w:rsid w:val="597A1897"/>
    <w:rsid w:val="59A03F31"/>
    <w:rsid w:val="59D14667"/>
    <w:rsid w:val="5A26145E"/>
    <w:rsid w:val="5A8F5DCE"/>
    <w:rsid w:val="5AE80985"/>
    <w:rsid w:val="5B4A63D6"/>
    <w:rsid w:val="5BAF4E87"/>
    <w:rsid w:val="5BE37BBA"/>
    <w:rsid w:val="5C1E2712"/>
    <w:rsid w:val="5C867911"/>
    <w:rsid w:val="5CA16BF9"/>
    <w:rsid w:val="5CC0200D"/>
    <w:rsid w:val="5CFE6A66"/>
    <w:rsid w:val="5D2A433E"/>
    <w:rsid w:val="5D353C7B"/>
    <w:rsid w:val="5D5E2D16"/>
    <w:rsid w:val="5D5E4187"/>
    <w:rsid w:val="5E151F40"/>
    <w:rsid w:val="5E242359"/>
    <w:rsid w:val="5E4C6767"/>
    <w:rsid w:val="5E961AEB"/>
    <w:rsid w:val="5ECB0050"/>
    <w:rsid w:val="5F2527A5"/>
    <w:rsid w:val="5F335DCF"/>
    <w:rsid w:val="607A3618"/>
    <w:rsid w:val="608E6038"/>
    <w:rsid w:val="60EA5CA7"/>
    <w:rsid w:val="6116331B"/>
    <w:rsid w:val="615B09ED"/>
    <w:rsid w:val="616B64BF"/>
    <w:rsid w:val="61C01C2C"/>
    <w:rsid w:val="625E0E00"/>
    <w:rsid w:val="625F3165"/>
    <w:rsid w:val="626E1D01"/>
    <w:rsid w:val="63F74B0E"/>
    <w:rsid w:val="645F5932"/>
    <w:rsid w:val="64A17DFA"/>
    <w:rsid w:val="64B84E6E"/>
    <w:rsid w:val="64B947CC"/>
    <w:rsid w:val="64CE69F5"/>
    <w:rsid w:val="6533520E"/>
    <w:rsid w:val="654D732E"/>
    <w:rsid w:val="656F20A2"/>
    <w:rsid w:val="67087556"/>
    <w:rsid w:val="67C019DB"/>
    <w:rsid w:val="67F067B7"/>
    <w:rsid w:val="680A0829"/>
    <w:rsid w:val="682B70FD"/>
    <w:rsid w:val="68614A7D"/>
    <w:rsid w:val="68C457FB"/>
    <w:rsid w:val="68E5140B"/>
    <w:rsid w:val="69031895"/>
    <w:rsid w:val="691836AC"/>
    <w:rsid w:val="697D1EDA"/>
    <w:rsid w:val="69AE27AF"/>
    <w:rsid w:val="69C03433"/>
    <w:rsid w:val="69C554FC"/>
    <w:rsid w:val="6A16516C"/>
    <w:rsid w:val="6A1869AB"/>
    <w:rsid w:val="6A235589"/>
    <w:rsid w:val="6A8D7FE3"/>
    <w:rsid w:val="6A9F25F2"/>
    <w:rsid w:val="6AE53155"/>
    <w:rsid w:val="6BA76ACD"/>
    <w:rsid w:val="6BBD19F5"/>
    <w:rsid w:val="6BCA2B9C"/>
    <w:rsid w:val="6C241D44"/>
    <w:rsid w:val="6C53041C"/>
    <w:rsid w:val="6CA61D6A"/>
    <w:rsid w:val="6CDC269F"/>
    <w:rsid w:val="6D381F64"/>
    <w:rsid w:val="6D4848AA"/>
    <w:rsid w:val="6DC36235"/>
    <w:rsid w:val="6E513266"/>
    <w:rsid w:val="6EC71C0D"/>
    <w:rsid w:val="6EF132C2"/>
    <w:rsid w:val="6F03517D"/>
    <w:rsid w:val="6F145F62"/>
    <w:rsid w:val="6F3A52A1"/>
    <w:rsid w:val="6F6053F6"/>
    <w:rsid w:val="705A0CEC"/>
    <w:rsid w:val="70642035"/>
    <w:rsid w:val="70AB66B3"/>
    <w:rsid w:val="70E564A7"/>
    <w:rsid w:val="713850B8"/>
    <w:rsid w:val="71571877"/>
    <w:rsid w:val="71EC51D7"/>
    <w:rsid w:val="71FA2AE9"/>
    <w:rsid w:val="721A5C07"/>
    <w:rsid w:val="72CE0E50"/>
    <w:rsid w:val="72F948B8"/>
    <w:rsid w:val="731B7EE2"/>
    <w:rsid w:val="73207CDF"/>
    <w:rsid w:val="733659FD"/>
    <w:rsid w:val="73EC5C5B"/>
    <w:rsid w:val="74880384"/>
    <w:rsid w:val="74AD3F42"/>
    <w:rsid w:val="74F10530"/>
    <w:rsid w:val="75DB432F"/>
    <w:rsid w:val="764834FD"/>
    <w:rsid w:val="76920859"/>
    <w:rsid w:val="76E5220D"/>
    <w:rsid w:val="77032B50"/>
    <w:rsid w:val="77752FAC"/>
    <w:rsid w:val="777A7EB0"/>
    <w:rsid w:val="77A5558A"/>
    <w:rsid w:val="77B73AA7"/>
    <w:rsid w:val="77C34C81"/>
    <w:rsid w:val="784F0304"/>
    <w:rsid w:val="78624857"/>
    <w:rsid w:val="78B02C17"/>
    <w:rsid w:val="798C6136"/>
    <w:rsid w:val="79AC6C2B"/>
    <w:rsid w:val="79FD5F16"/>
    <w:rsid w:val="7A0A553A"/>
    <w:rsid w:val="7ABD324D"/>
    <w:rsid w:val="7AC9182F"/>
    <w:rsid w:val="7B2D52DA"/>
    <w:rsid w:val="7BBC2947"/>
    <w:rsid w:val="7BCA42C9"/>
    <w:rsid w:val="7C24346E"/>
    <w:rsid w:val="7CD97E9B"/>
    <w:rsid w:val="7DB476FA"/>
    <w:rsid w:val="7DCE0643"/>
    <w:rsid w:val="7DE156B6"/>
    <w:rsid w:val="7E10041B"/>
    <w:rsid w:val="7E233716"/>
    <w:rsid w:val="7E4A082A"/>
    <w:rsid w:val="7E4C7EAF"/>
    <w:rsid w:val="7E696581"/>
    <w:rsid w:val="7EA401C9"/>
    <w:rsid w:val="7EC05751"/>
    <w:rsid w:val="7EC8450E"/>
    <w:rsid w:val="7EE834C7"/>
    <w:rsid w:val="7EF966E5"/>
    <w:rsid w:val="7F1447AE"/>
    <w:rsid w:val="7F152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A5F37B0"/>
  <w15:docId w15:val="{CF55DA0D-E523-4250-81A9-1F7BD48F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List" w:qFormat="1"/>
    <w:lsdException w:name="Title" w:qFormat="1"/>
    <w:lsdException w:name="Default Paragraph Font" w:semiHidden="1" w:uiPriority="1" w:unhideWhenUsed="1" w:qFormat="1"/>
    <w:lsdException w:name="Body Text" w:uiPriority="1" w:unhideWhenUsed="1" w:qFormat="1"/>
    <w:lsdException w:name="Body Text Indent" w:unhideWhenUsed="1" w:qFormat="1"/>
    <w:lsdException w:name="Subtitle" w:qFormat="1"/>
    <w:lsdException w:name="Date" w:qFormat="1"/>
    <w:lsdException w:name="Body Text First Indent 2" w:qFormat="1"/>
    <w:lsdException w:name="Hyperlink" w:uiPriority="99" w:qFormat="1"/>
    <w:lsdException w:name="FollowedHyperlink" w:qFormat="1"/>
    <w:lsdException w:name="Strong" w:qFormat="1"/>
    <w:lsdException w:name="Emphasis" w:uiPriority="20"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1">
    <w:name w:val="Normal"/>
    <w:qFormat/>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TOC7">
    <w:name w:val="toc 7"/>
    <w:basedOn w:val="aff1"/>
    <w:next w:val="aff1"/>
    <w:semiHidden/>
    <w:qFormat/>
    <w:pPr>
      <w:tabs>
        <w:tab w:val="right" w:leader="dot" w:pos="9241"/>
      </w:tabs>
      <w:ind w:firstLineChars="500" w:firstLine="500"/>
      <w:jc w:val="left"/>
    </w:pPr>
    <w:rPr>
      <w:rFonts w:ascii="宋体"/>
      <w:szCs w:val="21"/>
    </w:rPr>
  </w:style>
  <w:style w:type="paragraph" w:styleId="8">
    <w:name w:val="index 8"/>
    <w:basedOn w:val="aff1"/>
    <w:next w:val="aff1"/>
    <w:qFormat/>
    <w:pPr>
      <w:ind w:left="1680" w:hanging="210"/>
      <w:jc w:val="left"/>
    </w:pPr>
    <w:rPr>
      <w:rFonts w:ascii="Calibri" w:hAnsi="Calibri"/>
      <w:sz w:val="20"/>
      <w:szCs w:val="20"/>
    </w:rPr>
  </w:style>
  <w:style w:type="paragraph" w:styleId="aff5">
    <w:name w:val="caption"/>
    <w:basedOn w:val="aff1"/>
    <w:next w:val="aff1"/>
    <w:qFormat/>
    <w:pPr>
      <w:spacing w:before="152" w:after="160"/>
    </w:pPr>
    <w:rPr>
      <w:rFonts w:ascii="Arial" w:eastAsia="黑体" w:hAnsi="Arial" w:cs="Arial"/>
      <w:sz w:val="20"/>
      <w:szCs w:val="20"/>
    </w:rPr>
  </w:style>
  <w:style w:type="paragraph" w:styleId="5">
    <w:name w:val="index 5"/>
    <w:basedOn w:val="aff1"/>
    <w:next w:val="aff1"/>
    <w:qFormat/>
    <w:pPr>
      <w:ind w:left="1050" w:hanging="210"/>
      <w:jc w:val="left"/>
    </w:pPr>
    <w:rPr>
      <w:rFonts w:ascii="Calibri" w:hAnsi="Calibri"/>
      <w:sz w:val="20"/>
      <w:szCs w:val="20"/>
    </w:rPr>
  </w:style>
  <w:style w:type="paragraph" w:styleId="aff6">
    <w:name w:val="Document Map"/>
    <w:basedOn w:val="aff1"/>
    <w:semiHidden/>
    <w:qFormat/>
    <w:pPr>
      <w:shd w:val="clear" w:color="auto" w:fill="000080"/>
    </w:pPr>
  </w:style>
  <w:style w:type="paragraph" w:styleId="aff7">
    <w:name w:val="annotation text"/>
    <w:basedOn w:val="aff1"/>
    <w:link w:val="aff8"/>
    <w:qFormat/>
    <w:pPr>
      <w:jc w:val="left"/>
    </w:pPr>
  </w:style>
  <w:style w:type="paragraph" w:styleId="6">
    <w:name w:val="index 6"/>
    <w:basedOn w:val="aff1"/>
    <w:next w:val="aff1"/>
    <w:qFormat/>
    <w:pPr>
      <w:ind w:left="1260" w:hanging="210"/>
      <w:jc w:val="left"/>
    </w:pPr>
    <w:rPr>
      <w:rFonts w:ascii="Calibri" w:hAnsi="Calibri"/>
      <w:sz w:val="20"/>
      <w:szCs w:val="20"/>
    </w:rPr>
  </w:style>
  <w:style w:type="paragraph" w:styleId="aff9">
    <w:name w:val="Body Text Indent"/>
    <w:basedOn w:val="aff1"/>
    <w:unhideWhenUsed/>
    <w:qFormat/>
    <w:pPr>
      <w:spacing w:after="120"/>
      <w:ind w:leftChars="200" w:left="420"/>
    </w:pPr>
  </w:style>
  <w:style w:type="paragraph" w:styleId="4">
    <w:name w:val="index 4"/>
    <w:basedOn w:val="aff1"/>
    <w:next w:val="aff1"/>
    <w:qFormat/>
    <w:pPr>
      <w:ind w:left="840" w:hanging="210"/>
      <w:jc w:val="left"/>
    </w:pPr>
    <w:rPr>
      <w:rFonts w:ascii="Calibri" w:hAnsi="Calibri"/>
      <w:sz w:val="20"/>
      <w:szCs w:val="20"/>
    </w:rPr>
  </w:style>
  <w:style w:type="paragraph" w:styleId="TOC5">
    <w:name w:val="toc 5"/>
    <w:basedOn w:val="aff1"/>
    <w:next w:val="aff1"/>
    <w:semiHidden/>
    <w:qFormat/>
    <w:pPr>
      <w:tabs>
        <w:tab w:val="right" w:leader="dot" w:pos="9241"/>
      </w:tabs>
      <w:ind w:firstLineChars="300" w:firstLine="300"/>
      <w:jc w:val="left"/>
    </w:pPr>
    <w:rPr>
      <w:rFonts w:ascii="宋体"/>
      <w:szCs w:val="21"/>
    </w:rPr>
  </w:style>
  <w:style w:type="paragraph" w:styleId="TOC3">
    <w:name w:val="toc 3"/>
    <w:basedOn w:val="aff1"/>
    <w:next w:val="aff1"/>
    <w:semiHidden/>
    <w:qFormat/>
    <w:pPr>
      <w:tabs>
        <w:tab w:val="right" w:leader="dot" w:pos="9241"/>
      </w:tabs>
      <w:ind w:firstLineChars="100" w:firstLine="100"/>
      <w:jc w:val="left"/>
    </w:pPr>
    <w:rPr>
      <w:rFonts w:ascii="宋体"/>
      <w:szCs w:val="21"/>
    </w:rPr>
  </w:style>
  <w:style w:type="paragraph" w:styleId="affa">
    <w:name w:val="Plain Text"/>
    <w:basedOn w:val="aff1"/>
    <w:link w:val="affb"/>
    <w:qFormat/>
    <w:rPr>
      <w:rFonts w:ascii="宋体" w:hAnsi="Courier New"/>
      <w:szCs w:val="21"/>
    </w:rPr>
  </w:style>
  <w:style w:type="paragraph" w:styleId="TOC8">
    <w:name w:val="toc 8"/>
    <w:basedOn w:val="aff1"/>
    <w:next w:val="aff1"/>
    <w:semiHidden/>
    <w:qFormat/>
    <w:pPr>
      <w:tabs>
        <w:tab w:val="right" w:leader="dot" w:pos="9241"/>
      </w:tabs>
      <w:ind w:firstLineChars="600" w:firstLine="607"/>
      <w:jc w:val="left"/>
    </w:pPr>
    <w:rPr>
      <w:rFonts w:ascii="宋体"/>
      <w:szCs w:val="21"/>
    </w:rPr>
  </w:style>
  <w:style w:type="paragraph" w:styleId="3">
    <w:name w:val="index 3"/>
    <w:basedOn w:val="aff1"/>
    <w:next w:val="aff1"/>
    <w:qFormat/>
    <w:pPr>
      <w:ind w:left="630" w:hanging="210"/>
      <w:jc w:val="left"/>
    </w:pPr>
    <w:rPr>
      <w:rFonts w:ascii="Calibri" w:hAnsi="Calibri"/>
      <w:sz w:val="20"/>
      <w:szCs w:val="20"/>
    </w:rPr>
  </w:style>
  <w:style w:type="paragraph" w:styleId="affc">
    <w:name w:val="Date"/>
    <w:basedOn w:val="aff1"/>
    <w:next w:val="aff1"/>
    <w:link w:val="affd"/>
    <w:qFormat/>
    <w:pPr>
      <w:ind w:leftChars="2500" w:left="100"/>
    </w:pPr>
  </w:style>
  <w:style w:type="paragraph" w:styleId="affe">
    <w:name w:val="endnote text"/>
    <w:basedOn w:val="aff1"/>
    <w:semiHidden/>
    <w:qFormat/>
    <w:pPr>
      <w:snapToGrid w:val="0"/>
      <w:jc w:val="left"/>
    </w:pPr>
  </w:style>
  <w:style w:type="paragraph" w:styleId="afff">
    <w:name w:val="Balloon Text"/>
    <w:basedOn w:val="aff1"/>
    <w:semiHidden/>
    <w:qFormat/>
    <w:rPr>
      <w:sz w:val="18"/>
      <w:szCs w:val="18"/>
    </w:rPr>
  </w:style>
  <w:style w:type="paragraph" w:styleId="afff0">
    <w:name w:val="footer"/>
    <w:basedOn w:val="aff1"/>
    <w:qFormat/>
    <w:pPr>
      <w:snapToGrid w:val="0"/>
      <w:ind w:rightChars="100" w:right="210"/>
      <w:jc w:val="right"/>
    </w:pPr>
    <w:rPr>
      <w:sz w:val="18"/>
      <w:szCs w:val="18"/>
    </w:rPr>
  </w:style>
  <w:style w:type="paragraph" w:styleId="afff1">
    <w:name w:val="header"/>
    <w:basedOn w:val="aff1"/>
    <w:qFormat/>
    <w:pPr>
      <w:snapToGrid w:val="0"/>
      <w:jc w:val="left"/>
    </w:pPr>
    <w:rPr>
      <w:sz w:val="18"/>
      <w:szCs w:val="18"/>
    </w:rPr>
  </w:style>
  <w:style w:type="paragraph" w:styleId="TOC1">
    <w:name w:val="toc 1"/>
    <w:basedOn w:val="aff1"/>
    <w:next w:val="aff1"/>
    <w:uiPriority w:val="39"/>
    <w:qFormat/>
    <w:pPr>
      <w:tabs>
        <w:tab w:val="right" w:leader="dot" w:pos="9242"/>
      </w:tabs>
      <w:spacing w:beforeLines="25" w:before="25" w:afterLines="25" w:after="25"/>
      <w:jc w:val="left"/>
    </w:pPr>
    <w:rPr>
      <w:rFonts w:ascii="宋体"/>
      <w:szCs w:val="21"/>
    </w:rPr>
  </w:style>
  <w:style w:type="paragraph" w:styleId="TOC4">
    <w:name w:val="toc 4"/>
    <w:basedOn w:val="aff1"/>
    <w:next w:val="aff1"/>
    <w:semiHidden/>
    <w:qFormat/>
    <w:pPr>
      <w:tabs>
        <w:tab w:val="right" w:leader="dot" w:pos="9241"/>
      </w:tabs>
      <w:ind w:firstLineChars="200" w:firstLine="200"/>
      <w:jc w:val="left"/>
    </w:pPr>
    <w:rPr>
      <w:rFonts w:ascii="宋体"/>
      <w:szCs w:val="21"/>
    </w:rPr>
  </w:style>
  <w:style w:type="paragraph" w:styleId="afff2">
    <w:name w:val="index heading"/>
    <w:basedOn w:val="aff1"/>
    <w:next w:val="1"/>
    <w:qFormat/>
    <w:pPr>
      <w:spacing w:before="120" w:after="120"/>
      <w:jc w:val="center"/>
    </w:pPr>
    <w:rPr>
      <w:rFonts w:ascii="Calibri" w:hAnsi="Calibri"/>
      <w:b/>
      <w:bCs/>
      <w:iCs/>
      <w:szCs w:val="20"/>
    </w:rPr>
  </w:style>
  <w:style w:type="paragraph" w:styleId="1">
    <w:name w:val="index 1"/>
    <w:basedOn w:val="aff1"/>
    <w:next w:val="afff3"/>
    <w:qFormat/>
    <w:pPr>
      <w:tabs>
        <w:tab w:val="right" w:leader="dot" w:pos="9299"/>
      </w:tabs>
      <w:jc w:val="left"/>
    </w:pPr>
    <w:rPr>
      <w:rFonts w:ascii="宋体"/>
      <w:szCs w:val="21"/>
    </w:rPr>
  </w:style>
  <w:style w:type="paragraph" w:customStyle="1" w:styleId="afff3">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ff4">
    <w:name w:val="List"/>
    <w:basedOn w:val="aff1"/>
    <w:qFormat/>
    <w:pPr>
      <w:ind w:left="200" w:hangingChars="200" w:hanging="200"/>
    </w:pPr>
  </w:style>
  <w:style w:type="paragraph" w:styleId="ae">
    <w:name w:val="footnote text"/>
    <w:basedOn w:val="aff1"/>
    <w:qFormat/>
    <w:pPr>
      <w:numPr>
        <w:numId w:val="1"/>
      </w:numPr>
      <w:snapToGrid w:val="0"/>
      <w:jc w:val="left"/>
    </w:pPr>
    <w:rPr>
      <w:rFonts w:ascii="宋体"/>
      <w:sz w:val="18"/>
      <w:szCs w:val="18"/>
    </w:rPr>
  </w:style>
  <w:style w:type="paragraph" w:styleId="TOC6">
    <w:name w:val="toc 6"/>
    <w:basedOn w:val="aff1"/>
    <w:next w:val="aff1"/>
    <w:semiHidden/>
    <w:qFormat/>
    <w:pPr>
      <w:tabs>
        <w:tab w:val="right" w:leader="dot" w:pos="9241"/>
      </w:tabs>
      <w:ind w:firstLineChars="400" w:firstLine="400"/>
      <w:jc w:val="left"/>
    </w:pPr>
    <w:rPr>
      <w:rFonts w:ascii="宋体"/>
      <w:szCs w:val="21"/>
    </w:rPr>
  </w:style>
  <w:style w:type="paragraph" w:styleId="7">
    <w:name w:val="index 7"/>
    <w:basedOn w:val="aff1"/>
    <w:next w:val="aff1"/>
    <w:qFormat/>
    <w:pPr>
      <w:ind w:left="1470" w:hanging="210"/>
      <w:jc w:val="left"/>
    </w:pPr>
    <w:rPr>
      <w:rFonts w:ascii="Calibri" w:hAnsi="Calibri"/>
      <w:sz w:val="20"/>
      <w:szCs w:val="20"/>
    </w:rPr>
  </w:style>
  <w:style w:type="paragraph" w:styleId="9">
    <w:name w:val="index 9"/>
    <w:basedOn w:val="aff1"/>
    <w:next w:val="aff1"/>
    <w:qFormat/>
    <w:pPr>
      <w:ind w:left="1890" w:hanging="210"/>
      <w:jc w:val="left"/>
    </w:pPr>
    <w:rPr>
      <w:rFonts w:ascii="Calibri" w:hAnsi="Calibri"/>
      <w:sz w:val="20"/>
      <w:szCs w:val="20"/>
    </w:rPr>
  </w:style>
  <w:style w:type="paragraph" w:styleId="TOC2">
    <w:name w:val="toc 2"/>
    <w:basedOn w:val="aff1"/>
    <w:next w:val="aff1"/>
    <w:uiPriority w:val="39"/>
    <w:qFormat/>
    <w:pPr>
      <w:tabs>
        <w:tab w:val="right" w:leader="dot" w:pos="9242"/>
      </w:tabs>
    </w:pPr>
    <w:rPr>
      <w:rFonts w:ascii="宋体"/>
      <w:szCs w:val="21"/>
    </w:rPr>
  </w:style>
  <w:style w:type="paragraph" w:styleId="TOC9">
    <w:name w:val="toc 9"/>
    <w:basedOn w:val="aff1"/>
    <w:next w:val="aff1"/>
    <w:semiHidden/>
    <w:qFormat/>
    <w:pPr>
      <w:ind w:left="1470"/>
      <w:jc w:val="left"/>
    </w:pPr>
    <w:rPr>
      <w:sz w:val="20"/>
      <w:szCs w:val="20"/>
    </w:rPr>
  </w:style>
  <w:style w:type="paragraph" w:styleId="afff5">
    <w:name w:val="Normal (Web)"/>
    <w:basedOn w:val="aff1"/>
    <w:next w:val="affa"/>
    <w:uiPriority w:val="99"/>
    <w:qFormat/>
    <w:pPr>
      <w:widowControl/>
      <w:spacing w:before="100" w:beforeAutospacing="1" w:after="100" w:afterAutospacing="1"/>
      <w:jc w:val="left"/>
    </w:pPr>
    <w:rPr>
      <w:rFonts w:ascii="宋体" w:hAnsi="宋体"/>
      <w:kern w:val="0"/>
      <w:sz w:val="24"/>
    </w:rPr>
  </w:style>
  <w:style w:type="paragraph" w:styleId="2">
    <w:name w:val="index 2"/>
    <w:basedOn w:val="aff1"/>
    <w:next w:val="aff1"/>
    <w:qFormat/>
    <w:pPr>
      <w:ind w:left="420" w:hanging="210"/>
      <w:jc w:val="left"/>
    </w:pPr>
    <w:rPr>
      <w:rFonts w:ascii="Calibri" w:hAnsi="Calibri"/>
      <w:sz w:val="20"/>
      <w:szCs w:val="20"/>
    </w:rPr>
  </w:style>
  <w:style w:type="paragraph" w:styleId="afff6">
    <w:name w:val="annotation subject"/>
    <w:basedOn w:val="aff7"/>
    <w:next w:val="aff7"/>
    <w:link w:val="afff7"/>
    <w:qFormat/>
    <w:rPr>
      <w:b/>
      <w:bCs/>
    </w:rPr>
  </w:style>
  <w:style w:type="paragraph" w:styleId="20">
    <w:name w:val="Body Text First Indent 2"/>
    <w:basedOn w:val="aff9"/>
    <w:qFormat/>
    <w:pPr>
      <w:ind w:firstLineChars="200" w:firstLine="420"/>
    </w:pPr>
    <w:rPr>
      <w:rFonts w:ascii="Calibri" w:hAnsi="Calibri"/>
    </w:rPr>
  </w:style>
  <w:style w:type="table" w:styleId="afff8">
    <w:name w:val="Table Grid"/>
    <w:basedOn w:val="aff3"/>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9">
    <w:name w:val="endnote reference"/>
    <w:semiHidden/>
    <w:qFormat/>
    <w:rPr>
      <w:vertAlign w:val="superscript"/>
    </w:rPr>
  </w:style>
  <w:style w:type="character" w:styleId="afffa">
    <w:name w:val="page number"/>
    <w:qFormat/>
    <w:rPr>
      <w:rFonts w:ascii="Times New Roman" w:eastAsia="宋体" w:hAnsi="Times New Roman"/>
      <w:sz w:val="18"/>
    </w:rPr>
  </w:style>
  <w:style w:type="character" w:styleId="afffb">
    <w:name w:val="FollowedHyperlink"/>
    <w:qFormat/>
    <w:rPr>
      <w:color w:val="800080"/>
      <w:u w:val="single"/>
    </w:rPr>
  </w:style>
  <w:style w:type="character" w:styleId="afffc">
    <w:name w:val="Emphasis"/>
    <w:uiPriority w:val="20"/>
    <w:qFormat/>
    <w:rPr>
      <w:color w:val="CC0000"/>
    </w:rPr>
  </w:style>
  <w:style w:type="character" w:styleId="afffd">
    <w:name w:val="Hyperlink"/>
    <w:uiPriority w:val="99"/>
    <w:qFormat/>
    <w:rPr>
      <w:color w:val="0000FF"/>
      <w:spacing w:val="0"/>
      <w:w w:val="100"/>
      <w:szCs w:val="21"/>
      <w:u w:val="single"/>
    </w:rPr>
  </w:style>
  <w:style w:type="character" w:styleId="afffe">
    <w:name w:val="annotation reference"/>
    <w:qFormat/>
    <w:rPr>
      <w:sz w:val="21"/>
      <w:szCs w:val="21"/>
    </w:rPr>
  </w:style>
  <w:style w:type="character" w:styleId="affff">
    <w:name w:val="footnote reference"/>
    <w:semiHidden/>
    <w:qFormat/>
    <w:rPr>
      <w:vertAlign w:val="superscript"/>
    </w:rPr>
  </w:style>
  <w:style w:type="character" w:customStyle="1" w:styleId="affb">
    <w:name w:val="纯文本 字符"/>
    <w:link w:val="affa"/>
    <w:qFormat/>
    <w:rPr>
      <w:rFonts w:ascii="宋体" w:hAnsi="Courier New" w:cs="Courier New"/>
      <w:kern w:val="2"/>
      <w:sz w:val="21"/>
      <w:szCs w:val="21"/>
    </w:rPr>
  </w:style>
  <w:style w:type="character" w:customStyle="1" w:styleId="affff0">
    <w:name w:val="发布"/>
    <w:qFormat/>
    <w:rPr>
      <w:rFonts w:ascii="黑体" w:eastAsia="黑体"/>
      <w:spacing w:val="85"/>
      <w:w w:val="100"/>
      <w:position w:val="3"/>
      <w:sz w:val="28"/>
      <w:szCs w:val="28"/>
    </w:rPr>
  </w:style>
  <w:style w:type="character" w:customStyle="1" w:styleId="Char0">
    <w:name w:val="首示例 Char"/>
    <w:link w:val="a0"/>
    <w:qFormat/>
    <w:rPr>
      <w:rFonts w:ascii="宋体" w:hAnsi="宋体"/>
      <w:kern w:val="2"/>
      <w:sz w:val="18"/>
      <w:szCs w:val="18"/>
      <w:lang w:bidi="ar-SA"/>
    </w:rPr>
  </w:style>
  <w:style w:type="paragraph" w:customStyle="1" w:styleId="a0">
    <w:name w:val="首示例"/>
    <w:next w:val="afff3"/>
    <w:link w:val="Char0"/>
    <w:qFormat/>
    <w:pPr>
      <w:numPr>
        <w:numId w:val="2"/>
      </w:numPr>
      <w:tabs>
        <w:tab w:val="left" w:pos="360"/>
      </w:tabs>
      <w:ind w:firstLine="0"/>
    </w:pPr>
    <w:rPr>
      <w:rFonts w:ascii="宋体" w:hAnsi="宋体"/>
      <w:kern w:val="2"/>
      <w:sz w:val="18"/>
      <w:szCs w:val="18"/>
    </w:rPr>
  </w:style>
  <w:style w:type="character" w:customStyle="1" w:styleId="aff8">
    <w:name w:val="批注文字 字符"/>
    <w:link w:val="aff7"/>
    <w:qFormat/>
    <w:rPr>
      <w:kern w:val="2"/>
      <w:sz w:val="21"/>
      <w:szCs w:val="24"/>
    </w:rPr>
  </w:style>
  <w:style w:type="character" w:customStyle="1" w:styleId="Char1">
    <w:name w:val="附录公式 Char"/>
    <w:link w:val="affff1"/>
    <w:qFormat/>
    <w:rPr>
      <w:lang w:val="en-US" w:eastAsia="zh-CN" w:bidi="ar-SA"/>
    </w:rPr>
  </w:style>
  <w:style w:type="paragraph" w:customStyle="1" w:styleId="affff1">
    <w:name w:val="附录公式"/>
    <w:basedOn w:val="afff3"/>
    <w:next w:val="afff3"/>
    <w:link w:val="Char1"/>
    <w:qFormat/>
  </w:style>
  <w:style w:type="character" w:customStyle="1" w:styleId="afff7">
    <w:name w:val="批注主题 字符"/>
    <w:link w:val="afff6"/>
    <w:qFormat/>
    <w:rPr>
      <w:b/>
      <w:bCs/>
      <w:kern w:val="2"/>
      <w:sz w:val="21"/>
      <w:szCs w:val="24"/>
    </w:rPr>
  </w:style>
  <w:style w:type="character" w:customStyle="1" w:styleId="Char">
    <w:name w:val="段 Char"/>
    <w:link w:val="afff3"/>
    <w:qFormat/>
    <w:rPr>
      <w:rFonts w:ascii="宋体"/>
      <w:sz w:val="21"/>
      <w:lang w:val="en-US" w:eastAsia="zh-CN" w:bidi="ar-SA"/>
    </w:rPr>
  </w:style>
  <w:style w:type="paragraph" w:customStyle="1" w:styleId="aff0">
    <w:name w:val="注："/>
    <w:next w:val="afff3"/>
    <w:qFormat/>
    <w:pPr>
      <w:widowControl w:val="0"/>
      <w:numPr>
        <w:numId w:val="3"/>
      </w:numPr>
      <w:autoSpaceDE w:val="0"/>
      <w:autoSpaceDN w:val="0"/>
      <w:jc w:val="both"/>
    </w:pPr>
    <w:rPr>
      <w:rFonts w:ascii="宋体"/>
      <w:sz w:val="18"/>
      <w:szCs w:val="18"/>
    </w:rPr>
  </w:style>
  <w:style w:type="paragraph" w:customStyle="1" w:styleId="a1">
    <w:name w:val="示例"/>
    <w:next w:val="affff2"/>
    <w:qFormat/>
    <w:pPr>
      <w:widowControl w:val="0"/>
      <w:numPr>
        <w:numId w:val="4"/>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0">
    <w:name w:val="数字编号列项（二级）"/>
    <w:qFormat/>
    <w:pPr>
      <w:numPr>
        <w:ilvl w:val="1"/>
        <w:numId w:val="5"/>
      </w:numPr>
      <w:jc w:val="both"/>
    </w:pPr>
    <w:rPr>
      <w:rFonts w:ascii="宋体"/>
      <w:sz w:val="21"/>
    </w:rPr>
  </w:style>
  <w:style w:type="paragraph" w:customStyle="1" w:styleId="affff3">
    <w:name w:val="目次、标准名称标题"/>
    <w:basedOn w:val="aff1"/>
    <w:next w:val="aff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4">
    <w:name w:val="图标脚注说明"/>
    <w:basedOn w:val="afff3"/>
    <w:qFormat/>
    <w:pPr>
      <w:ind w:left="840" w:firstLineChars="0" w:hanging="420"/>
    </w:pPr>
    <w:rPr>
      <w:sz w:val="18"/>
      <w:szCs w:val="18"/>
    </w:rPr>
  </w:style>
  <w:style w:type="paragraph" w:customStyle="1" w:styleId="af1">
    <w:name w:val="编号列项（三级）"/>
    <w:qFormat/>
    <w:pPr>
      <w:numPr>
        <w:ilvl w:val="2"/>
        <w:numId w:val="5"/>
      </w:numPr>
    </w:pPr>
    <w:rPr>
      <w:rFonts w:ascii="宋体"/>
      <w:sz w:val="21"/>
    </w:rPr>
  </w:style>
  <w:style w:type="paragraph" w:customStyle="1" w:styleId="a">
    <w:name w:val="注×："/>
    <w:qFormat/>
    <w:pPr>
      <w:widowControl w:val="0"/>
      <w:numPr>
        <w:numId w:val="6"/>
      </w:numPr>
      <w:autoSpaceDE w:val="0"/>
      <w:autoSpaceDN w:val="0"/>
      <w:jc w:val="both"/>
    </w:pPr>
    <w:rPr>
      <w:rFonts w:ascii="宋体"/>
      <w:sz w:val="18"/>
      <w:szCs w:val="18"/>
    </w:rPr>
  </w:style>
  <w:style w:type="paragraph" w:customStyle="1" w:styleId="affff5">
    <w:name w:val="一级条标题"/>
    <w:next w:val="afff3"/>
    <w:qFormat/>
    <w:pPr>
      <w:spacing w:beforeLines="50" w:before="156" w:afterLines="50" w:after="156"/>
      <w:outlineLvl w:val="2"/>
    </w:pPr>
    <w:rPr>
      <w:rFonts w:ascii="黑体" w:eastAsia="黑体"/>
      <w:sz w:val="21"/>
      <w:szCs w:val="21"/>
    </w:rPr>
  </w:style>
  <w:style w:type="paragraph" w:customStyle="1" w:styleId="affff6">
    <w:name w:val="条文脚注"/>
    <w:basedOn w:val="ae"/>
    <w:qFormat/>
    <w:pPr>
      <w:numPr>
        <w:numId w:val="0"/>
      </w:numPr>
      <w:tabs>
        <w:tab w:val="clear" w:pos="0"/>
      </w:tabs>
      <w:jc w:val="both"/>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5">
    <w:name w:val="二级条标题"/>
    <w:basedOn w:val="affff5"/>
    <w:next w:val="afff3"/>
    <w:qFormat/>
    <w:pPr>
      <w:numPr>
        <w:ilvl w:val="2"/>
        <w:numId w:val="7"/>
      </w:numPr>
      <w:spacing w:before="50" w:after="50"/>
      <w:outlineLvl w:val="3"/>
    </w:pPr>
  </w:style>
  <w:style w:type="paragraph" w:customStyle="1" w:styleId="ab">
    <w:name w:val="列项——（一级）"/>
    <w:qFormat/>
    <w:pPr>
      <w:widowControl w:val="0"/>
      <w:numPr>
        <w:numId w:val="8"/>
      </w:numPr>
      <w:jc w:val="both"/>
    </w:pPr>
    <w:rPr>
      <w:rFonts w:ascii="宋体"/>
      <w:sz w:val="21"/>
    </w:rPr>
  </w:style>
  <w:style w:type="paragraph" w:customStyle="1" w:styleId="affff7">
    <w:name w:val="标准书眉_奇数页"/>
    <w:next w:val="aff1"/>
    <w:qFormat/>
    <w:pPr>
      <w:tabs>
        <w:tab w:val="center" w:pos="4154"/>
        <w:tab w:val="right" w:pos="8306"/>
      </w:tabs>
      <w:spacing w:after="220"/>
      <w:jc w:val="right"/>
    </w:pPr>
    <w:rPr>
      <w:rFonts w:ascii="黑体" w:eastAsia="黑体"/>
      <w:sz w:val="21"/>
      <w:szCs w:val="21"/>
    </w:rPr>
  </w:style>
  <w:style w:type="paragraph" w:customStyle="1" w:styleId="a7">
    <w:name w:val="四级条标题"/>
    <w:basedOn w:val="a6"/>
    <w:next w:val="afff3"/>
    <w:qFormat/>
    <w:pPr>
      <w:numPr>
        <w:ilvl w:val="4"/>
      </w:numPr>
      <w:outlineLvl w:val="5"/>
    </w:pPr>
  </w:style>
  <w:style w:type="paragraph" w:customStyle="1" w:styleId="a6">
    <w:name w:val="三级条标题"/>
    <w:basedOn w:val="a5"/>
    <w:next w:val="afff3"/>
    <w:qFormat/>
    <w:pPr>
      <w:numPr>
        <w:ilvl w:val="3"/>
      </w:numPr>
      <w:outlineLvl w:val="4"/>
    </w:pPr>
  </w:style>
  <w:style w:type="paragraph" w:customStyle="1" w:styleId="a8">
    <w:name w:val="五级条标题"/>
    <w:basedOn w:val="a7"/>
    <w:next w:val="afff3"/>
    <w:qFormat/>
    <w:pPr>
      <w:numPr>
        <w:ilvl w:val="5"/>
      </w:numPr>
      <w:outlineLvl w:val="6"/>
    </w:pPr>
  </w:style>
  <w:style w:type="paragraph" w:customStyle="1" w:styleId="ad">
    <w:name w:val="列项◆（三级）"/>
    <w:basedOn w:val="aff1"/>
    <w:qFormat/>
    <w:pPr>
      <w:numPr>
        <w:ilvl w:val="2"/>
        <w:numId w:val="8"/>
      </w:numPr>
    </w:pPr>
    <w:rPr>
      <w:rFonts w:ascii="宋体"/>
      <w:szCs w:val="21"/>
    </w:rPr>
  </w:style>
  <w:style w:type="paragraph" w:customStyle="1" w:styleId="af">
    <w:name w:val="字母编号列项（一级）"/>
    <w:qFormat/>
    <w:pPr>
      <w:numPr>
        <w:numId w:val="5"/>
      </w:numPr>
      <w:jc w:val="both"/>
    </w:pPr>
    <w:rPr>
      <w:rFonts w:ascii="宋体"/>
      <w:sz w:val="21"/>
    </w:rPr>
  </w:style>
  <w:style w:type="paragraph" w:customStyle="1" w:styleId="ac">
    <w:name w:val="列项●（二级）"/>
    <w:qFormat/>
    <w:pPr>
      <w:numPr>
        <w:ilvl w:val="1"/>
        <w:numId w:val="8"/>
      </w:numPr>
      <w:tabs>
        <w:tab w:val="left" w:pos="840"/>
      </w:tabs>
      <w:jc w:val="both"/>
    </w:pPr>
    <w:rPr>
      <w:rFonts w:ascii="宋体"/>
      <w:sz w:val="21"/>
    </w:rPr>
  </w:style>
  <w:style w:type="paragraph" w:customStyle="1" w:styleId="affff8">
    <w:name w:val="参考文献"/>
    <w:basedOn w:val="aff1"/>
    <w:next w:val="af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9">
    <w:name w:val="标准书脚_奇数页"/>
    <w:qFormat/>
    <w:pPr>
      <w:spacing w:before="120"/>
      <w:ind w:right="198"/>
      <w:jc w:val="right"/>
    </w:pPr>
    <w:rPr>
      <w:rFonts w:ascii="宋体"/>
      <w:sz w:val="18"/>
      <w:szCs w:val="18"/>
    </w:rPr>
  </w:style>
  <w:style w:type="paragraph" w:customStyle="1" w:styleId="affffa">
    <w:name w:val="其他发布部门"/>
    <w:basedOn w:val="affffb"/>
    <w:qFormat/>
    <w:pPr>
      <w:framePr w:wrap="around" w:y="15310"/>
      <w:spacing w:line="0" w:lineRule="atLeast"/>
    </w:pPr>
    <w:rPr>
      <w:rFonts w:ascii="黑体" w:eastAsia="黑体"/>
      <w:b w:val="0"/>
    </w:rPr>
  </w:style>
  <w:style w:type="paragraph" w:customStyle="1" w:styleId="affffb">
    <w:name w:val="发布部门"/>
    <w:next w:val="afff3"/>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c">
    <w:name w:val="章标题"/>
    <w:next w:val="afff3"/>
    <w:qFormat/>
    <w:pPr>
      <w:spacing w:beforeLines="100" w:before="312" w:afterLines="100" w:after="312"/>
      <w:jc w:val="both"/>
      <w:outlineLvl w:val="1"/>
    </w:pPr>
    <w:rPr>
      <w:rFonts w:ascii="黑体" w:eastAsia="黑体"/>
      <w:sz w:val="21"/>
    </w:rPr>
  </w:style>
  <w:style w:type="paragraph" w:customStyle="1" w:styleId="af2">
    <w:name w:val="示例×："/>
    <w:basedOn w:val="affffc"/>
    <w:qFormat/>
    <w:pPr>
      <w:numPr>
        <w:numId w:val="9"/>
      </w:numPr>
      <w:spacing w:beforeLines="0" w:before="0" w:afterLines="0" w:after="0"/>
      <w:outlineLvl w:val="9"/>
    </w:pPr>
    <w:rPr>
      <w:rFonts w:ascii="宋体" w:eastAsia="宋体"/>
      <w:sz w:val="18"/>
      <w:szCs w:val="18"/>
    </w:rPr>
  </w:style>
  <w:style w:type="paragraph" w:customStyle="1" w:styleId="affffd">
    <w:name w:val="二级无"/>
    <w:basedOn w:val="a5"/>
    <w:qFormat/>
    <w:pPr>
      <w:spacing w:beforeLines="0" w:before="0" w:afterLines="0" w:after="0"/>
      <w:ind w:left="0"/>
    </w:pPr>
    <w:rPr>
      <w:rFonts w:ascii="宋体" w:eastAsia="宋体"/>
    </w:rPr>
  </w:style>
  <w:style w:type="paragraph" w:customStyle="1" w:styleId="affffe">
    <w:name w:val="注：（正文）"/>
    <w:basedOn w:val="aff0"/>
    <w:next w:val="afff3"/>
    <w:qFormat/>
  </w:style>
  <w:style w:type="paragraph" w:customStyle="1" w:styleId="a3">
    <w:name w:val="注×：（正文）"/>
    <w:qFormat/>
    <w:pPr>
      <w:numPr>
        <w:numId w:val="10"/>
      </w:numPr>
      <w:jc w:val="both"/>
    </w:pPr>
    <w:rPr>
      <w:rFonts w:ascii="宋体"/>
      <w:sz w:val="18"/>
      <w:szCs w:val="18"/>
    </w:rPr>
  </w:style>
  <w:style w:type="paragraph" w:customStyle="1" w:styleId="afffff">
    <w:name w:val="标准标志"/>
    <w:next w:val="aff1"/>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0">
    <w:name w:val="四级无"/>
    <w:basedOn w:val="a7"/>
    <w:qFormat/>
    <w:pPr>
      <w:spacing w:beforeLines="0" w:before="0" w:afterLines="0" w:after="0"/>
    </w:pPr>
    <w:rPr>
      <w:rFonts w:ascii="宋体" w:eastAsia="宋体"/>
    </w:rPr>
  </w:style>
  <w:style w:type="paragraph" w:customStyle="1" w:styleId="afffff1">
    <w:name w:val="标准称谓"/>
    <w:next w:val="aff1"/>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2">
    <w:name w:val="三级无"/>
    <w:basedOn w:val="a6"/>
    <w:qFormat/>
    <w:pPr>
      <w:spacing w:beforeLines="0" w:before="0" w:afterLines="0" w:after="0"/>
    </w:pPr>
    <w:rPr>
      <w:rFonts w:ascii="宋体" w:eastAsia="宋体"/>
    </w:rPr>
  </w:style>
  <w:style w:type="paragraph" w:customStyle="1" w:styleId="afffff3">
    <w:name w:val="标准书脚_偶数页"/>
    <w:qFormat/>
    <w:pPr>
      <w:spacing w:before="120"/>
      <w:ind w:left="221"/>
    </w:pPr>
    <w:rPr>
      <w:rFonts w:ascii="宋体"/>
      <w:sz w:val="18"/>
      <w:szCs w:val="18"/>
    </w:rPr>
  </w:style>
  <w:style w:type="paragraph" w:customStyle="1" w:styleId="afffff4">
    <w:name w:val="标准书眉_偶数页"/>
    <w:basedOn w:val="affff7"/>
    <w:next w:val="aff1"/>
    <w:qFormat/>
    <w:pPr>
      <w:jc w:val="left"/>
    </w:pPr>
  </w:style>
  <w:style w:type="paragraph" w:customStyle="1" w:styleId="afffff5">
    <w:name w:val="附录四级无"/>
    <w:basedOn w:val="afc"/>
    <w:qFormat/>
    <w:pPr>
      <w:spacing w:beforeLines="0" w:before="0" w:afterLines="0" w:after="0"/>
    </w:pPr>
    <w:rPr>
      <w:rFonts w:ascii="宋体" w:eastAsia="宋体"/>
      <w:szCs w:val="21"/>
    </w:rPr>
  </w:style>
  <w:style w:type="paragraph" w:customStyle="1" w:styleId="afc">
    <w:name w:val="附录四级条标题"/>
    <w:basedOn w:val="afb"/>
    <w:next w:val="afff3"/>
    <w:qFormat/>
    <w:pPr>
      <w:numPr>
        <w:ilvl w:val="5"/>
      </w:numPr>
      <w:outlineLvl w:val="5"/>
    </w:pPr>
  </w:style>
  <w:style w:type="paragraph" w:customStyle="1" w:styleId="afb">
    <w:name w:val="附录三级条标题"/>
    <w:basedOn w:val="afa"/>
    <w:next w:val="afff3"/>
    <w:qFormat/>
    <w:pPr>
      <w:numPr>
        <w:ilvl w:val="4"/>
      </w:numPr>
      <w:outlineLvl w:val="4"/>
    </w:pPr>
  </w:style>
  <w:style w:type="paragraph" w:customStyle="1" w:styleId="afa">
    <w:name w:val="附录二级条标题"/>
    <w:basedOn w:val="aff1"/>
    <w:next w:val="afff3"/>
    <w:qFormat/>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6">
    <w:name w:val="标准书眉一"/>
    <w:qFormat/>
    <w:pPr>
      <w:jc w:val="both"/>
    </w:pPr>
  </w:style>
  <w:style w:type="paragraph" w:customStyle="1" w:styleId="afffff7">
    <w:name w:val="参考文献、索引标题"/>
    <w:basedOn w:val="aff1"/>
    <w:next w:val="af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8">
    <w:name w:val="发布日期"/>
    <w:qFormat/>
    <w:pPr>
      <w:framePr w:w="3997" w:h="471" w:hRule="exact" w:vSpace="181" w:wrap="around" w:hAnchor="page" w:x="7089" w:y="14097" w:anchorLock="1"/>
    </w:pPr>
    <w:rPr>
      <w:rFonts w:eastAsia="黑体"/>
      <w:sz w:val="28"/>
    </w:rPr>
  </w:style>
  <w:style w:type="paragraph" w:customStyle="1" w:styleId="afffff9">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a">
    <w:name w:val="列项说明数字编号"/>
    <w:qFormat/>
    <w:pPr>
      <w:ind w:leftChars="400" w:left="600" w:hangingChars="200" w:hanging="200"/>
    </w:pPr>
    <w:rPr>
      <w:rFonts w:ascii="宋体"/>
      <w:sz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4">
    <w:name w:val="一级无"/>
    <w:basedOn w:val="affff5"/>
    <w:qFormat/>
    <w:pPr>
      <w:numPr>
        <w:ilvl w:val="1"/>
        <w:numId w:val="7"/>
      </w:numPr>
      <w:spacing w:beforeLines="0" w:before="0" w:afterLines="0" w:after="0"/>
    </w:pPr>
    <w:rPr>
      <w:rFonts w:ascii="宋体" w:eastAsia="宋体"/>
    </w:rPr>
  </w:style>
  <w:style w:type="paragraph" w:customStyle="1" w:styleId="afffffc">
    <w:name w:val="封面标准英文名称"/>
    <w:basedOn w:val="afffffb"/>
    <w:qFormat/>
    <w:pPr>
      <w:framePr w:wrap="around"/>
      <w:spacing w:before="370" w:line="400" w:lineRule="exact"/>
    </w:pPr>
    <w:rPr>
      <w:rFonts w:ascii="Times New Roman"/>
      <w:sz w:val="28"/>
      <w:szCs w:val="28"/>
    </w:rPr>
  </w:style>
  <w:style w:type="paragraph" w:customStyle="1" w:styleId="opfanyilinetwo">
    <w:name w:val="op_fanyi_line_two"/>
    <w:basedOn w:val="aff1"/>
    <w:qFormat/>
    <w:pPr>
      <w:widowControl/>
      <w:jc w:val="left"/>
    </w:pPr>
    <w:rPr>
      <w:rFonts w:ascii="宋体" w:hAnsi="宋体" w:cs="宋体"/>
      <w:kern w:val="0"/>
      <w:sz w:val="24"/>
    </w:rPr>
  </w:style>
  <w:style w:type="paragraph" w:customStyle="1" w:styleId="afffffd">
    <w:name w:val="封面一致性程度标识"/>
    <w:basedOn w:val="afffffc"/>
    <w:qFormat/>
    <w:pPr>
      <w:framePr w:wrap="around"/>
      <w:spacing w:before="440"/>
    </w:pPr>
    <w:rPr>
      <w:rFonts w:ascii="宋体" w:eastAsia="宋体"/>
    </w:rPr>
  </w:style>
  <w:style w:type="paragraph" w:customStyle="1" w:styleId="afffffe">
    <w:name w:val="其他发布日期"/>
    <w:basedOn w:val="afffff8"/>
    <w:qFormat/>
    <w:pPr>
      <w:framePr w:wrap="around" w:vAnchor="page" w:hAnchor="text" w:x="1419"/>
    </w:pPr>
  </w:style>
  <w:style w:type="paragraph" w:customStyle="1" w:styleId="affffff">
    <w:name w:val="其他标准标志"/>
    <w:basedOn w:val="afffff"/>
    <w:qFormat/>
    <w:pPr>
      <w:framePr w:w="6101" w:wrap="around" w:vAnchor="page" w:hAnchor="page" w:x="4673" w:y="942"/>
    </w:pPr>
    <w:rPr>
      <w:w w:val="130"/>
    </w:rPr>
  </w:style>
  <w:style w:type="paragraph" w:customStyle="1" w:styleId="af4">
    <w:name w:val="附录表标号"/>
    <w:basedOn w:val="aff1"/>
    <w:next w:val="afff3"/>
    <w:qFormat/>
    <w:pPr>
      <w:numPr>
        <w:numId w:val="12"/>
      </w:numPr>
      <w:tabs>
        <w:tab w:val="clear" w:pos="0"/>
      </w:tabs>
      <w:spacing w:line="14" w:lineRule="exact"/>
      <w:ind w:left="811" w:hanging="448"/>
      <w:jc w:val="center"/>
      <w:outlineLvl w:val="0"/>
    </w:pPr>
    <w:rPr>
      <w:color w:val="FFFFFF"/>
    </w:rPr>
  </w:style>
  <w:style w:type="paragraph" w:customStyle="1" w:styleId="affffff0">
    <w:name w:val="封面标准文稿类别"/>
    <w:basedOn w:val="afffffd"/>
    <w:qFormat/>
    <w:pPr>
      <w:framePr w:wrap="around"/>
      <w:spacing w:after="160" w:line="240" w:lineRule="auto"/>
    </w:pPr>
    <w:rPr>
      <w:sz w:val="24"/>
    </w:rPr>
  </w:style>
  <w:style w:type="paragraph" w:customStyle="1" w:styleId="affffff1">
    <w:name w:val="五级无"/>
    <w:basedOn w:val="a8"/>
    <w:qFormat/>
    <w:pPr>
      <w:spacing w:beforeLines="0" w:before="0" w:afterLines="0" w:after="0"/>
    </w:pPr>
    <w:rPr>
      <w:rFonts w:ascii="宋体" w:eastAsia="宋体"/>
    </w:rPr>
  </w:style>
  <w:style w:type="paragraph" w:customStyle="1" w:styleId="affffff2">
    <w:name w:val="封面标准文稿编辑信息"/>
    <w:basedOn w:val="affffff0"/>
    <w:qFormat/>
    <w:pPr>
      <w:framePr w:wrap="around"/>
      <w:spacing w:before="180" w:line="180" w:lineRule="exact"/>
    </w:pPr>
    <w:rPr>
      <w:sz w:val="21"/>
    </w:rPr>
  </w:style>
  <w:style w:type="paragraph" w:customStyle="1" w:styleId="affffff3">
    <w:name w:val="封面正文"/>
    <w:qFormat/>
    <w:pPr>
      <w:jc w:val="both"/>
    </w:pPr>
  </w:style>
  <w:style w:type="paragraph" w:customStyle="1" w:styleId="af7">
    <w:name w:val="附录标识"/>
    <w:basedOn w:val="aff1"/>
    <w:next w:val="afff3"/>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4">
    <w:name w:val="附录标题"/>
    <w:basedOn w:val="afff3"/>
    <w:next w:val="afff3"/>
    <w:qFormat/>
    <w:pPr>
      <w:ind w:firstLineChars="0" w:firstLine="0"/>
      <w:jc w:val="center"/>
    </w:pPr>
    <w:rPr>
      <w:rFonts w:ascii="黑体" w:eastAsia="黑体"/>
    </w:rPr>
  </w:style>
  <w:style w:type="paragraph" w:customStyle="1" w:styleId="22">
    <w:name w:val="封面标准英文名称2"/>
    <w:basedOn w:val="afffffc"/>
    <w:qFormat/>
    <w:pPr>
      <w:framePr w:wrap="around" w:y="4469"/>
    </w:pPr>
  </w:style>
  <w:style w:type="paragraph" w:customStyle="1" w:styleId="affffff5">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5">
    <w:name w:val="附录表标题"/>
    <w:basedOn w:val="aff1"/>
    <w:next w:val="afff3"/>
    <w:qFormat/>
    <w:pPr>
      <w:numPr>
        <w:ilvl w:val="1"/>
        <w:numId w:val="12"/>
      </w:numPr>
      <w:tabs>
        <w:tab w:val="left" w:pos="180"/>
      </w:tabs>
      <w:spacing w:beforeLines="50" w:before="50" w:afterLines="50" w:after="50"/>
      <w:ind w:left="0" w:firstLine="0"/>
      <w:jc w:val="center"/>
    </w:pPr>
    <w:rPr>
      <w:rFonts w:ascii="黑体" w:eastAsia="黑体"/>
      <w:szCs w:val="21"/>
    </w:rPr>
  </w:style>
  <w:style w:type="paragraph" w:customStyle="1" w:styleId="affffff6">
    <w:name w:val="附录二级无"/>
    <w:basedOn w:val="afa"/>
    <w:qFormat/>
    <w:pPr>
      <w:tabs>
        <w:tab w:val="clear" w:pos="360"/>
      </w:tabs>
      <w:spacing w:beforeLines="0" w:before="0" w:afterLines="0" w:after="0"/>
    </w:pPr>
    <w:rPr>
      <w:rFonts w:ascii="宋体" w:eastAsia="宋体"/>
      <w:szCs w:val="21"/>
    </w:rPr>
  </w:style>
  <w:style w:type="paragraph" w:customStyle="1" w:styleId="affffff7">
    <w:name w:val="前言、引言标题"/>
    <w:next w:val="afff3"/>
    <w:qFormat/>
    <w:pPr>
      <w:keepNext/>
      <w:pageBreakBefore/>
      <w:shd w:val="clear" w:color="FFFFFF" w:fill="FFFFFF"/>
      <w:spacing w:before="640" w:after="560"/>
      <w:jc w:val="center"/>
      <w:outlineLvl w:val="0"/>
    </w:pPr>
    <w:rPr>
      <w:rFonts w:ascii="黑体" w:eastAsia="黑体"/>
      <w:sz w:val="32"/>
    </w:rPr>
  </w:style>
  <w:style w:type="paragraph" w:customStyle="1" w:styleId="affffff8">
    <w:name w:val="附录公式编号制表符"/>
    <w:basedOn w:val="aff1"/>
    <w:next w:val="afff3"/>
    <w:qFormat/>
    <w:pPr>
      <w:widowControl/>
      <w:tabs>
        <w:tab w:val="center" w:pos="4201"/>
        <w:tab w:val="right" w:leader="dot" w:pos="9298"/>
      </w:tabs>
      <w:autoSpaceDE w:val="0"/>
      <w:autoSpaceDN w:val="0"/>
    </w:pPr>
    <w:rPr>
      <w:rFonts w:ascii="宋体"/>
      <w:kern w:val="0"/>
      <w:szCs w:val="20"/>
    </w:rPr>
  </w:style>
  <w:style w:type="paragraph" w:customStyle="1" w:styleId="affffff9">
    <w:name w:val="正文公式编号制表符"/>
    <w:basedOn w:val="afff3"/>
    <w:next w:val="afff3"/>
    <w:qFormat/>
    <w:pPr>
      <w:ind w:firstLineChars="0" w:firstLine="0"/>
    </w:pPr>
  </w:style>
  <w:style w:type="paragraph" w:customStyle="1" w:styleId="affffffa">
    <w:name w:val="附录三级无"/>
    <w:basedOn w:val="afb"/>
    <w:qFormat/>
    <w:pPr>
      <w:tabs>
        <w:tab w:val="clear" w:pos="360"/>
      </w:tabs>
      <w:spacing w:beforeLines="0" w:before="0" w:afterLines="0" w:after="0"/>
    </w:pPr>
    <w:rPr>
      <w:rFonts w:ascii="宋体" w:eastAsia="宋体"/>
      <w:szCs w:val="21"/>
    </w:rPr>
  </w:style>
  <w:style w:type="paragraph" w:customStyle="1" w:styleId="aff">
    <w:name w:val="附录数字编号列项（二级）"/>
    <w:qFormat/>
    <w:pPr>
      <w:numPr>
        <w:ilvl w:val="1"/>
        <w:numId w:val="13"/>
      </w:numPr>
    </w:pPr>
    <w:rPr>
      <w:rFonts w:ascii="宋体"/>
      <w:sz w:val="21"/>
    </w:rPr>
  </w:style>
  <w:style w:type="paragraph" w:customStyle="1" w:styleId="affffffb">
    <w:name w:val="列项说明"/>
    <w:basedOn w:val="aff1"/>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9">
    <w:name w:val="附录图标号"/>
    <w:basedOn w:val="aff1"/>
    <w:qFormat/>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1"/>
    <w:next w:val="afff3"/>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d">
    <w:name w:val="附录五级条标题"/>
    <w:basedOn w:val="afc"/>
    <w:next w:val="afff3"/>
    <w:qFormat/>
    <w:pPr>
      <w:numPr>
        <w:ilvl w:val="6"/>
      </w:numPr>
      <w:outlineLvl w:val="6"/>
    </w:pPr>
  </w:style>
  <w:style w:type="paragraph" w:customStyle="1" w:styleId="affffffc">
    <w:name w:val="附录五级无"/>
    <w:basedOn w:val="afd"/>
    <w:qFormat/>
    <w:pPr>
      <w:tabs>
        <w:tab w:val="clear" w:pos="360"/>
      </w:tabs>
      <w:spacing w:beforeLines="0" w:before="0" w:afterLines="0" w:after="0"/>
    </w:pPr>
    <w:rPr>
      <w:rFonts w:ascii="宋体" w:eastAsia="宋体"/>
      <w:szCs w:val="21"/>
    </w:rPr>
  </w:style>
  <w:style w:type="paragraph" w:customStyle="1" w:styleId="23">
    <w:name w:val="封面标准文稿类别2"/>
    <w:basedOn w:val="affffff0"/>
    <w:qFormat/>
    <w:pPr>
      <w:framePr w:wrap="around" w:y="4469"/>
    </w:pPr>
  </w:style>
  <w:style w:type="paragraph" w:customStyle="1" w:styleId="af8">
    <w:name w:val="附录章标题"/>
    <w:next w:val="afff3"/>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6">
    <w:name w:val="正文表标题"/>
    <w:next w:val="afff3"/>
    <w:qFormat/>
    <w:pPr>
      <w:numPr>
        <w:numId w:val="15"/>
      </w:numPr>
      <w:tabs>
        <w:tab w:val="left" w:pos="360"/>
      </w:tabs>
      <w:spacing w:beforeLines="50" w:before="156" w:afterLines="50" w:after="156"/>
      <w:jc w:val="center"/>
    </w:pPr>
    <w:rPr>
      <w:rFonts w:ascii="黑体" w:eastAsia="黑体"/>
      <w:sz w:val="21"/>
    </w:rPr>
  </w:style>
  <w:style w:type="paragraph" w:customStyle="1" w:styleId="af9">
    <w:name w:val="附录一级条标题"/>
    <w:basedOn w:val="af8"/>
    <w:next w:val="afff3"/>
    <w:qFormat/>
    <w:pPr>
      <w:numPr>
        <w:ilvl w:val="2"/>
      </w:numPr>
      <w:autoSpaceDN w:val="0"/>
      <w:spacing w:beforeLines="50" w:before="50" w:afterLines="50" w:after="50"/>
      <w:outlineLvl w:val="2"/>
    </w:pPr>
  </w:style>
  <w:style w:type="paragraph" w:customStyle="1" w:styleId="24">
    <w:name w:val="封面标准名称2"/>
    <w:basedOn w:val="afffffb"/>
    <w:qFormat/>
    <w:pPr>
      <w:framePr w:wrap="around" w:y="4469"/>
      <w:spacing w:beforeLines="630" w:before="630"/>
    </w:pPr>
  </w:style>
  <w:style w:type="paragraph" w:customStyle="1" w:styleId="affffffd">
    <w:name w:val="附录一级无"/>
    <w:basedOn w:val="af9"/>
    <w:qFormat/>
    <w:pPr>
      <w:tabs>
        <w:tab w:val="clear" w:pos="360"/>
      </w:tabs>
      <w:spacing w:beforeLines="0" w:before="0" w:afterLines="0" w:after="0"/>
    </w:pPr>
    <w:rPr>
      <w:rFonts w:ascii="宋体" w:eastAsia="宋体"/>
      <w:szCs w:val="21"/>
    </w:rPr>
  </w:style>
  <w:style w:type="paragraph" w:customStyle="1" w:styleId="affffffe">
    <w:name w:val="实施日期"/>
    <w:basedOn w:val="afffff8"/>
    <w:qFormat/>
    <w:pPr>
      <w:framePr w:wrap="around" w:vAnchor="page" w:hAnchor="text"/>
      <w:jc w:val="right"/>
    </w:pPr>
  </w:style>
  <w:style w:type="paragraph" w:customStyle="1" w:styleId="afe">
    <w:name w:val="附录字母编号列项（一级）"/>
    <w:qFormat/>
    <w:pPr>
      <w:numPr>
        <w:numId w:val="13"/>
      </w:numPr>
    </w:pPr>
    <w:rPr>
      <w:rFonts w:ascii="宋体"/>
      <w:sz w:val="21"/>
    </w:rPr>
  </w:style>
  <w:style w:type="paragraph" w:customStyle="1" w:styleId="afffffff">
    <w:name w:val="其他标准称谓"/>
    <w:next w:val="aff1"/>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0">
    <w:name w:val="目次、索引正文"/>
    <w:qFormat/>
    <w:pPr>
      <w:spacing w:line="320" w:lineRule="exact"/>
      <w:jc w:val="both"/>
    </w:pPr>
    <w:rPr>
      <w:rFonts w:ascii="宋体"/>
      <w:sz w:val="21"/>
    </w:rPr>
  </w:style>
  <w:style w:type="paragraph" w:customStyle="1" w:styleId="afffffff1">
    <w:name w:val="示例后文字"/>
    <w:basedOn w:val="afff3"/>
    <w:next w:val="afff3"/>
    <w:qFormat/>
    <w:pPr>
      <w:ind w:firstLine="360"/>
    </w:pPr>
    <w:rPr>
      <w:sz w:val="18"/>
    </w:rPr>
  </w:style>
  <w:style w:type="paragraph" w:customStyle="1" w:styleId="a2">
    <w:name w:val="图表脚注说明"/>
    <w:basedOn w:val="aff1"/>
    <w:qFormat/>
    <w:pPr>
      <w:numPr>
        <w:numId w:val="16"/>
      </w:numPr>
    </w:pPr>
    <w:rPr>
      <w:rFonts w:ascii="宋体"/>
      <w:sz w:val="18"/>
      <w:szCs w:val="18"/>
    </w:rPr>
  </w:style>
  <w:style w:type="paragraph" w:customStyle="1" w:styleId="afffffff2">
    <w:name w:val="图的脚注"/>
    <w:next w:val="afff3"/>
    <w:qFormat/>
    <w:pPr>
      <w:widowControl w:val="0"/>
      <w:ind w:leftChars="200" w:left="840" w:hangingChars="200" w:hanging="420"/>
      <w:jc w:val="both"/>
    </w:pPr>
    <w:rPr>
      <w:rFonts w:ascii="宋体"/>
      <w:sz w:val="18"/>
    </w:rPr>
  </w:style>
  <w:style w:type="paragraph" w:styleId="afffffff3">
    <w:name w:val="List Paragraph"/>
    <w:basedOn w:val="aff1"/>
    <w:uiPriority w:val="34"/>
    <w:qFormat/>
    <w:pPr>
      <w:ind w:firstLineChars="200" w:firstLine="420"/>
    </w:pPr>
  </w:style>
  <w:style w:type="paragraph" w:customStyle="1" w:styleId="25">
    <w:name w:val="封面标准文稿编辑信息2"/>
    <w:basedOn w:val="affffff2"/>
    <w:qFormat/>
    <w:pPr>
      <w:framePr w:wrap="around" w:y="4469"/>
    </w:pPr>
  </w:style>
  <w:style w:type="paragraph" w:customStyle="1" w:styleId="af3">
    <w:name w:val="正文图标题"/>
    <w:next w:val="afff3"/>
    <w:qFormat/>
    <w:pPr>
      <w:numPr>
        <w:numId w:val="17"/>
      </w:numPr>
      <w:tabs>
        <w:tab w:val="left" w:pos="360"/>
      </w:tabs>
      <w:spacing w:beforeLines="50" w:before="156" w:afterLines="50" w:after="156"/>
      <w:jc w:val="center"/>
    </w:pPr>
    <w:rPr>
      <w:rFonts w:ascii="黑体" w:eastAsia="黑体"/>
      <w:sz w:val="21"/>
    </w:rPr>
  </w:style>
  <w:style w:type="paragraph" w:customStyle="1" w:styleId="afffffff4">
    <w:name w:val="终结线"/>
    <w:basedOn w:val="aff1"/>
    <w:qFormat/>
    <w:pPr>
      <w:framePr w:hSpace="181" w:vSpace="181" w:wrap="around" w:vAnchor="text" w:hAnchor="margin" w:xAlign="center" w:y="285"/>
    </w:pPr>
  </w:style>
  <w:style w:type="paragraph" w:customStyle="1" w:styleId="afffffff5">
    <w:name w:val="其他实施日期"/>
    <w:basedOn w:val="affffffe"/>
    <w:qFormat/>
    <w:pPr>
      <w:framePr w:wrap="around"/>
    </w:pPr>
  </w:style>
  <w:style w:type="paragraph" w:customStyle="1" w:styleId="26">
    <w:name w:val="封面一致性程度标识2"/>
    <w:basedOn w:val="afffffd"/>
    <w:qFormat/>
    <w:pPr>
      <w:framePr w:wrap="around" w:y="4469"/>
    </w:p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affd">
    <w:name w:val="日期 字符"/>
    <w:basedOn w:val="aff2"/>
    <w:link w:val="affc"/>
    <w:qFormat/>
    <w:rPr>
      <w:kern w:val="2"/>
      <w:sz w:val="21"/>
      <w:szCs w:val="24"/>
    </w:rPr>
  </w:style>
  <w:style w:type="paragraph" w:customStyle="1" w:styleId="11">
    <w:name w:val="修订1"/>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C7B3D53-EF12-483B-8D59-A4F7D8CDC1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1216</Words>
  <Characters>6937</Characters>
  <Application>Microsoft Office Word</Application>
  <DocSecurity>0</DocSecurity>
  <Lines>57</Lines>
  <Paragraphs>16</Paragraphs>
  <ScaleCrop>false</ScaleCrop>
  <Company>zle</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李明忠</dc:creator>
  <cp:lastModifiedBy>LHJ</cp:lastModifiedBy>
  <cp:revision>504</cp:revision>
  <cp:lastPrinted>2023-08-04T07:00:00Z</cp:lastPrinted>
  <dcterms:created xsi:type="dcterms:W3CDTF">2022-04-01T07:55:00Z</dcterms:created>
  <dcterms:modified xsi:type="dcterms:W3CDTF">2023-08-31T02:57:00Z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191A27D6F2904FEC97EF9794BEADD18D_13</vt:lpwstr>
  </property>
</Properties>
</file>