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35F1AF" w14:textId="77777777" w:rsidR="006F2B27" w:rsidRDefault="006F2B27">
      <w:pPr>
        <w:widowControl/>
        <w:spacing w:before="100" w:beforeAutospacing="1" w:after="100" w:afterAutospacing="1"/>
        <w:ind w:firstLine="602"/>
        <w:jc w:val="center"/>
        <w:rPr>
          <w:rFonts w:ascii="Times New Roman" w:hAnsi="Times New Roman" w:cs="Times New Roman"/>
          <w:b/>
          <w:sz w:val="30"/>
          <w:szCs w:val="30"/>
        </w:rPr>
      </w:pPr>
      <w:bookmarkStart w:id="0" w:name="_GoBack"/>
      <w:bookmarkEnd w:id="0"/>
    </w:p>
    <w:p w14:paraId="7385830A" w14:textId="77777777" w:rsidR="006F2B27" w:rsidRDefault="006F2B27">
      <w:pPr>
        <w:widowControl/>
        <w:spacing w:before="100" w:beforeAutospacing="1" w:after="100" w:afterAutospacing="1"/>
        <w:ind w:firstLine="602"/>
        <w:jc w:val="center"/>
        <w:rPr>
          <w:rFonts w:ascii="Times New Roman" w:hAnsi="Times New Roman" w:cs="Times New Roman"/>
          <w:b/>
          <w:sz w:val="30"/>
          <w:szCs w:val="30"/>
        </w:rPr>
      </w:pPr>
    </w:p>
    <w:p w14:paraId="640106E0" w14:textId="77777777" w:rsidR="006F2B27" w:rsidRDefault="006F2B27">
      <w:pPr>
        <w:widowControl/>
        <w:spacing w:before="100" w:beforeAutospacing="1" w:after="100" w:afterAutospacing="1"/>
        <w:jc w:val="center"/>
        <w:rPr>
          <w:rFonts w:ascii="Times New Roman" w:hAnsi="Times New Roman" w:cs="Times New Roman"/>
          <w:b/>
          <w:sz w:val="30"/>
          <w:szCs w:val="30"/>
        </w:rPr>
      </w:pPr>
    </w:p>
    <w:p w14:paraId="16719D1D" w14:textId="704B7A4D" w:rsidR="006F2B27" w:rsidRDefault="003A60B9">
      <w:pPr>
        <w:widowControl/>
        <w:snapToGrid w:val="0"/>
        <w:spacing w:before="100" w:beforeAutospacing="1" w:after="100" w:afterAutospacing="1"/>
        <w:jc w:val="center"/>
        <w:rPr>
          <w:rFonts w:ascii="Times New Roman" w:hAnsi="Times New Roman" w:cs="Times New Roman"/>
          <w:b/>
          <w:sz w:val="52"/>
          <w:szCs w:val="52"/>
        </w:rPr>
      </w:pPr>
      <w:r>
        <w:rPr>
          <w:rFonts w:ascii="Times New Roman" w:hAnsi="Times New Roman" w:cs="Times New Roman" w:hint="eastAsia"/>
          <w:b/>
          <w:sz w:val="52"/>
          <w:szCs w:val="52"/>
        </w:rPr>
        <w:t>煤矿整体托管管理规范</w:t>
      </w:r>
    </w:p>
    <w:p w14:paraId="1FA51DEE" w14:textId="77777777" w:rsidR="006F2B27" w:rsidRDefault="004D379F">
      <w:pPr>
        <w:widowControl/>
        <w:snapToGrid w:val="0"/>
        <w:spacing w:before="100" w:beforeAutospacing="1" w:after="100" w:afterAutospacing="1"/>
        <w:jc w:val="center"/>
        <w:rPr>
          <w:rFonts w:ascii="Times New Roman" w:hAnsi="Times New Roman" w:cs="Times New Roman"/>
          <w:b/>
          <w:sz w:val="52"/>
          <w:szCs w:val="52"/>
        </w:rPr>
      </w:pPr>
      <w:r>
        <w:rPr>
          <w:rFonts w:ascii="Times New Roman" w:hAnsi="Times New Roman" w:cs="Times New Roman"/>
          <w:b/>
          <w:sz w:val="52"/>
          <w:szCs w:val="52"/>
        </w:rPr>
        <w:t>（征求意见稿）</w:t>
      </w:r>
    </w:p>
    <w:p w14:paraId="1C79F660" w14:textId="77777777" w:rsidR="006F2B27" w:rsidRDefault="006F2B27">
      <w:pPr>
        <w:widowControl/>
        <w:snapToGrid w:val="0"/>
        <w:spacing w:before="100" w:beforeAutospacing="1" w:after="100" w:afterAutospacing="1"/>
        <w:jc w:val="center"/>
        <w:rPr>
          <w:rFonts w:ascii="Times New Roman" w:hAnsi="Times New Roman" w:cs="Times New Roman"/>
          <w:b/>
          <w:sz w:val="52"/>
          <w:szCs w:val="52"/>
        </w:rPr>
      </w:pPr>
    </w:p>
    <w:p w14:paraId="0DED7C39" w14:textId="77777777" w:rsidR="006F2B27" w:rsidRDefault="004D379F">
      <w:pPr>
        <w:widowControl/>
        <w:snapToGrid w:val="0"/>
        <w:spacing w:before="100" w:beforeAutospacing="1" w:after="100" w:afterAutospacing="1"/>
        <w:jc w:val="center"/>
        <w:rPr>
          <w:rFonts w:ascii="Times New Roman" w:hAnsi="Times New Roman" w:cs="Times New Roman"/>
          <w:b/>
          <w:sz w:val="52"/>
          <w:szCs w:val="52"/>
        </w:rPr>
      </w:pPr>
      <w:r>
        <w:rPr>
          <w:rFonts w:ascii="Times New Roman" w:hAnsi="Times New Roman" w:cs="Times New Roman"/>
          <w:b/>
          <w:sz w:val="52"/>
          <w:szCs w:val="52"/>
        </w:rPr>
        <w:t>编制说明</w:t>
      </w:r>
    </w:p>
    <w:p w14:paraId="6AC344C9" w14:textId="77777777" w:rsidR="00ED7FEB" w:rsidRDefault="00ED7FEB" w:rsidP="00ED7FEB">
      <w:pPr>
        <w:pStyle w:val="TOC1"/>
        <w:spacing w:before="120"/>
        <w:ind w:firstLine="561"/>
        <w:jc w:val="center"/>
        <w:rPr>
          <w:rFonts w:ascii="Times New Roman" w:hAnsi="Times New Roman" w:cs="Times New Roman"/>
        </w:rPr>
      </w:pPr>
    </w:p>
    <w:p w14:paraId="6032C80E" w14:textId="77777777" w:rsidR="00ED7FEB" w:rsidRDefault="00ED7FEB" w:rsidP="00ED7FEB">
      <w:pPr>
        <w:pStyle w:val="TOC1"/>
        <w:spacing w:before="120"/>
        <w:ind w:firstLine="561"/>
        <w:jc w:val="center"/>
        <w:rPr>
          <w:rFonts w:ascii="Times New Roman" w:hAnsi="Times New Roman" w:cs="Times New Roman"/>
        </w:rPr>
      </w:pPr>
    </w:p>
    <w:p w14:paraId="1731B6A7" w14:textId="77777777" w:rsidR="00ED7FEB" w:rsidRDefault="00ED7FEB" w:rsidP="00ED7FEB">
      <w:pPr>
        <w:pStyle w:val="TOC1"/>
        <w:spacing w:before="120"/>
        <w:ind w:firstLine="561"/>
        <w:jc w:val="center"/>
        <w:rPr>
          <w:rFonts w:ascii="Times New Roman" w:hAnsi="Times New Roman" w:cs="Times New Roman"/>
        </w:rPr>
      </w:pPr>
    </w:p>
    <w:p w14:paraId="6938D7EB" w14:textId="77777777" w:rsidR="00ED7FEB" w:rsidRDefault="00ED7FEB" w:rsidP="00ED7FEB">
      <w:pPr>
        <w:pStyle w:val="TOC1"/>
        <w:spacing w:before="120"/>
        <w:ind w:firstLine="561"/>
        <w:jc w:val="center"/>
        <w:rPr>
          <w:rFonts w:ascii="Times New Roman" w:hAnsi="Times New Roman" w:cs="Times New Roman"/>
        </w:rPr>
      </w:pPr>
    </w:p>
    <w:p w14:paraId="44C03580" w14:textId="77777777" w:rsidR="00ED7FEB" w:rsidRDefault="00ED7FEB" w:rsidP="00ED7FEB">
      <w:pPr>
        <w:pStyle w:val="TOC1"/>
        <w:spacing w:before="120"/>
        <w:ind w:firstLine="561"/>
        <w:jc w:val="center"/>
        <w:rPr>
          <w:rFonts w:ascii="Times New Roman" w:hAnsi="Times New Roman" w:cs="Times New Roman"/>
        </w:rPr>
      </w:pPr>
    </w:p>
    <w:p w14:paraId="1CD15541" w14:textId="75B07FE0" w:rsidR="001000CC" w:rsidRPr="001000CC" w:rsidRDefault="003A60B9" w:rsidP="00ED7FEB">
      <w:pPr>
        <w:pStyle w:val="TOC1"/>
        <w:spacing w:before="120"/>
        <w:jc w:val="center"/>
        <w:rPr>
          <w:rFonts w:ascii="Times New Roman" w:hAnsi="Times New Roman" w:cs="Times New Roman"/>
          <w:color w:val="auto"/>
          <w:sz w:val="36"/>
        </w:rPr>
      </w:pPr>
      <w:r>
        <w:rPr>
          <w:rFonts w:ascii="Times New Roman" w:hAnsi="Times New Roman" w:cs="Times New Roman" w:hint="eastAsia"/>
          <w:color w:val="auto"/>
          <w:sz w:val="36"/>
        </w:rPr>
        <w:t>北京天地华泰矿业管理股份有限公司</w:t>
      </w:r>
    </w:p>
    <w:p w14:paraId="25C06BB7" w14:textId="619F2EE0" w:rsidR="006F2B27" w:rsidRDefault="00ED7FEB" w:rsidP="00ED7FEB">
      <w:pPr>
        <w:pStyle w:val="TOC1"/>
        <w:spacing w:before="120"/>
        <w:jc w:val="center"/>
        <w:rPr>
          <w:rFonts w:ascii="Times New Roman" w:hAnsi="Times New Roman" w:cs="Times New Roman"/>
        </w:rPr>
      </w:pPr>
      <w:r w:rsidRPr="001000CC">
        <w:rPr>
          <w:rFonts w:ascii="Times New Roman" w:hAnsi="Times New Roman" w:cs="Times New Roman" w:hint="eastAsia"/>
          <w:color w:val="auto"/>
          <w:sz w:val="36"/>
        </w:rPr>
        <w:t>2</w:t>
      </w:r>
      <w:r w:rsidRPr="001000CC">
        <w:rPr>
          <w:rFonts w:ascii="Times New Roman" w:hAnsi="Times New Roman" w:cs="Times New Roman"/>
          <w:color w:val="auto"/>
          <w:sz w:val="36"/>
        </w:rPr>
        <w:t>02</w:t>
      </w:r>
      <w:r w:rsidR="003A60B9">
        <w:rPr>
          <w:rFonts w:ascii="Times New Roman" w:hAnsi="Times New Roman" w:cs="Times New Roman" w:hint="eastAsia"/>
          <w:color w:val="auto"/>
          <w:sz w:val="36"/>
        </w:rPr>
        <w:t>3</w:t>
      </w:r>
      <w:r w:rsidRPr="001000CC">
        <w:rPr>
          <w:rFonts w:ascii="Times New Roman" w:hAnsi="Times New Roman" w:cs="Times New Roman" w:hint="eastAsia"/>
          <w:color w:val="auto"/>
          <w:sz w:val="36"/>
        </w:rPr>
        <w:t>年</w:t>
      </w:r>
      <w:r w:rsidR="004C36BE">
        <w:rPr>
          <w:rFonts w:ascii="Times New Roman" w:hAnsi="Times New Roman" w:cs="Times New Roman" w:hint="eastAsia"/>
          <w:color w:val="auto"/>
          <w:sz w:val="36"/>
        </w:rPr>
        <w:t>4</w:t>
      </w:r>
      <w:r w:rsidRPr="001000CC">
        <w:rPr>
          <w:rFonts w:ascii="Times New Roman" w:hAnsi="Times New Roman" w:cs="Times New Roman" w:hint="eastAsia"/>
          <w:color w:val="auto"/>
          <w:sz w:val="36"/>
        </w:rPr>
        <w:t>月</w:t>
      </w:r>
      <w:r w:rsidR="004D379F">
        <w:rPr>
          <w:rFonts w:ascii="Times New Roman" w:hAnsi="Times New Roman" w:cs="Times New Roman"/>
        </w:rPr>
        <w:br w:type="page"/>
      </w:r>
    </w:p>
    <w:sdt>
      <w:sdtPr>
        <w:rPr>
          <w:rFonts w:ascii="Times New Roman" w:eastAsiaTheme="minorEastAsia" w:hAnsi="Times New Roman" w:cs="Times New Roman"/>
          <w:b w:val="0"/>
          <w:bCs w:val="0"/>
          <w:color w:val="auto"/>
          <w:kern w:val="2"/>
          <w:sz w:val="21"/>
          <w:szCs w:val="22"/>
          <w:lang w:val="zh-CN"/>
        </w:rPr>
        <w:id w:val="-901907170"/>
        <w:docPartObj>
          <w:docPartGallery w:val="Table of Contents"/>
          <w:docPartUnique/>
        </w:docPartObj>
      </w:sdtPr>
      <w:sdtEndPr/>
      <w:sdtContent>
        <w:p w14:paraId="61F121CC" w14:textId="77777777" w:rsidR="006F2B27" w:rsidRDefault="004D379F">
          <w:pPr>
            <w:pStyle w:val="TOC1"/>
            <w:jc w:val="center"/>
            <w:rPr>
              <w:rFonts w:ascii="Times New Roman" w:hAnsi="Times New Roman" w:cs="Times New Roman"/>
            </w:rPr>
          </w:pPr>
          <w:r>
            <w:rPr>
              <w:rFonts w:ascii="Times New Roman" w:eastAsia="黑体" w:hAnsi="Times New Roman" w:cs="Times New Roman"/>
              <w:color w:val="000000" w:themeColor="text1"/>
              <w:sz w:val="30"/>
              <w:szCs w:val="30"/>
              <w:lang w:val="zh-CN"/>
            </w:rPr>
            <w:t>目</w:t>
          </w:r>
          <w:r>
            <w:rPr>
              <w:rFonts w:ascii="Times New Roman" w:eastAsia="黑体" w:hAnsi="Times New Roman" w:cs="Times New Roman"/>
              <w:color w:val="000000" w:themeColor="text1"/>
              <w:sz w:val="30"/>
              <w:szCs w:val="30"/>
              <w:lang w:val="zh-CN"/>
            </w:rPr>
            <w:t xml:space="preserve"> </w:t>
          </w:r>
          <w:r>
            <w:rPr>
              <w:rFonts w:ascii="Times New Roman" w:eastAsia="黑体" w:hAnsi="Times New Roman" w:cs="Times New Roman"/>
              <w:color w:val="000000" w:themeColor="text1"/>
              <w:sz w:val="30"/>
              <w:szCs w:val="30"/>
              <w:lang w:val="zh-CN"/>
            </w:rPr>
            <w:t>录</w:t>
          </w:r>
        </w:p>
        <w:p w14:paraId="2A40437C" w14:textId="279CABEB" w:rsidR="0065081F" w:rsidRDefault="004D379F">
          <w:pPr>
            <w:pStyle w:val="10"/>
            <w:tabs>
              <w:tab w:val="right" w:leader="dot" w:pos="8296"/>
            </w:tabs>
            <w:rPr>
              <w:noProof/>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hyperlink w:anchor="_Toc128581886" w:history="1">
            <w:r w:rsidR="0065081F" w:rsidRPr="005A2586">
              <w:rPr>
                <w:rStyle w:val="ab"/>
                <w:rFonts w:cs="Times New Roman"/>
                <w:noProof/>
              </w:rPr>
              <w:t xml:space="preserve">1 </w:t>
            </w:r>
            <w:r w:rsidR="0065081F" w:rsidRPr="005A2586">
              <w:rPr>
                <w:rStyle w:val="ab"/>
                <w:rFonts w:cs="Times New Roman"/>
                <w:noProof/>
              </w:rPr>
              <w:t>工作简况</w:t>
            </w:r>
            <w:r w:rsidR="0065081F">
              <w:rPr>
                <w:noProof/>
                <w:webHidden/>
              </w:rPr>
              <w:tab/>
            </w:r>
            <w:r w:rsidR="0065081F">
              <w:rPr>
                <w:noProof/>
                <w:webHidden/>
              </w:rPr>
              <w:fldChar w:fldCharType="begin"/>
            </w:r>
            <w:r w:rsidR="0065081F">
              <w:rPr>
                <w:noProof/>
                <w:webHidden/>
              </w:rPr>
              <w:instrText xml:space="preserve"> PAGEREF _Toc128581886 \h </w:instrText>
            </w:r>
            <w:r w:rsidR="0065081F">
              <w:rPr>
                <w:noProof/>
                <w:webHidden/>
              </w:rPr>
            </w:r>
            <w:r w:rsidR="0065081F">
              <w:rPr>
                <w:noProof/>
                <w:webHidden/>
              </w:rPr>
              <w:fldChar w:fldCharType="separate"/>
            </w:r>
            <w:r w:rsidR="00DD2647">
              <w:rPr>
                <w:noProof/>
                <w:webHidden/>
              </w:rPr>
              <w:t>1</w:t>
            </w:r>
            <w:r w:rsidR="0065081F">
              <w:rPr>
                <w:noProof/>
                <w:webHidden/>
              </w:rPr>
              <w:fldChar w:fldCharType="end"/>
            </w:r>
          </w:hyperlink>
        </w:p>
        <w:p w14:paraId="7E69ADD5" w14:textId="02A5FD3B" w:rsidR="0065081F" w:rsidRDefault="0098735A">
          <w:pPr>
            <w:pStyle w:val="20"/>
            <w:tabs>
              <w:tab w:val="right" w:leader="dot" w:pos="8296"/>
            </w:tabs>
            <w:rPr>
              <w:noProof/>
            </w:rPr>
          </w:pPr>
          <w:hyperlink w:anchor="_Toc128581887" w:history="1">
            <w:r w:rsidR="0065081F" w:rsidRPr="005A2586">
              <w:rPr>
                <w:rStyle w:val="ab"/>
                <w:rFonts w:cs="Times New Roman"/>
                <w:noProof/>
              </w:rPr>
              <w:t xml:space="preserve">1.1 </w:t>
            </w:r>
            <w:r w:rsidR="0065081F" w:rsidRPr="005A2586">
              <w:rPr>
                <w:rStyle w:val="ab"/>
                <w:rFonts w:cs="Times New Roman"/>
                <w:noProof/>
              </w:rPr>
              <w:t>任务背景</w:t>
            </w:r>
            <w:r w:rsidR="0065081F">
              <w:rPr>
                <w:noProof/>
                <w:webHidden/>
              </w:rPr>
              <w:tab/>
            </w:r>
            <w:r w:rsidR="0065081F">
              <w:rPr>
                <w:noProof/>
                <w:webHidden/>
              </w:rPr>
              <w:fldChar w:fldCharType="begin"/>
            </w:r>
            <w:r w:rsidR="0065081F">
              <w:rPr>
                <w:noProof/>
                <w:webHidden/>
              </w:rPr>
              <w:instrText xml:space="preserve"> PAGEREF _Toc128581887 \h </w:instrText>
            </w:r>
            <w:r w:rsidR="0065081F">
              <w:rPr>
                <w:noProof/>
                <w:webHidden/>
              </w:rPr>
            </w:r>
            <w:r w:rsidR="0065081F">
              <w:rPr>
                <w:noProof/>
                <w:webHidden/>
              </w:rPr>
              <w:fldChar w:fldCharType="separate"/>
            </w:r>
            <w:r w:rsidR="00DD2647">
              <w:rPr>
                <w:noProof/>
                <w:webHidden/>
              </w:rPr>
              <w:t>1</w:t>
            </w:r>
            <w:r w:rsidR="0065081F">
              <w:rPr>
                <w:noProof/>
                <w:webHidden/>
              </w:rPr>
              <w:fldChar w:fldCharType="end"/>
            </w:r>
          </w:hyperlink>
        </w:p>
        <w:p w14:paraId="373EB0A7" w14:textId="7C21AF7F" w:rsidR="0065081F" w:rsidRDefault="0098735A">
          <w:pPr>
            <w:pStyle w:val="20"/>
            <w:tabs>
              <w:tab w:val="right" w:leader="dot" w:pos="8296"/>
            </w:tabs>
            <w:rPr>
              <w:noProof/>
            </w:rPr>
          </w:pPr>
          <w:hyperlink w:anchor="_Toc128581888" w:history="1">
            <w:r w:rsidR="0065081F" w:rsidRPr="005A2586">
              <w:rPr>
                <w:rStyle w:val="ab"/>
                <w:rFonts w:cs="Times New Roman"/>
                <w:noProof/>
              </w:rPr>
              <w:t xml:space="preserve">1.2 </w:t>
            </w:r>
            <w:r w:rsidR="0065081F" w:rsidRPr="005A2586">
              <w:rPr>
                <w:rStyle w:val="ab"/>
                <w:rFonts w:cs="Times New Roman"/>
                <w:noProof/>
              </w:rPr>
              <w:t>任务来源</w:t>
            </w:r>
            <w:r w:rsidR="0065081F">
              <w:rPr>
                <w:noProof/>
                <w:webHidden/>
              </w:rPr>
              <w:tab/>
            </w:r>
            <w:r w:rsidR="0065081F">
              <w:rPr>
                <w:noProof/>
                <w:webHidden/>
              </w:rPr>
              <w:fldChar w:fldCharType="begin"/>
            </w:r>
            <w:r w:rsidR="0065081F">
              <w:rPr>
                <w:noProof/>
                <w:webHidden/>
              </w:rPr>
              <w:instrText xml:space="preserve"> PAGEREF _Toc128581888 \h </w:instrText>
            </w:r>
            <w:r w:rsidR="0065081F">
              <w:rPr>
                <w:noProof/>
                <w:webHidden/>
              </w:rPr>
            </w:r>
            <w:r w:rsidR="0065081F">
              <w:rPr>
                <w:noProof/>
                <w:webHidden/>
              </w:rPr>
              <w:fldChar w:fldCharType="separate"/>
            </w:r>
            <w:r w:rsidR="00DD2647">
              <w:rPr>
                <w:noProof/>
                <w:webHidden/>
              </w:rPr>
              <w:t>2</w:t>
            </w:r>
            <w:r w:rsidR="0065081F">
              <w:rPr>
                <w:noProof/>
                <w:webHidden/>
              </w:rPr>
              <w:fldChar w:fldCharType="end"/>
            </w:r>
          </w:hyperlink>
        </w:p>
        <w:p w14:paraId="7B0BBC46" w14:textId="0CA51CB0" w:rsidR="0065081F" w:rsidRDefault="0098735A">
          <w:pPr>
            <w:pStyle w:val="20"/>
            <w:tabs>
              <w:tab w:val="right" w:leader="dot" w:pos="8296"/>
            </w:tabs>
            <w:rPr>
              <w:noProof/>
            </w:rPr>
          </w:pPr>
          <w:hyperlink w:anchor="_Toc128581889" w:history="1">
            <w:r w:rsidR="0065081F" w:rsidRPr="005A2586">
              <w:rPr>
                <w:rStyle w:val="ab"/>
                <w:rFonts w:cs="Times New Roman"/>
                <w:noProof/>
              </w:rPr>
              <w:t xml:space="preserve">1.3 </w:t>
            </w:r>
            <w:r w:rsidR="0065081F" w:rsidRPr="005A2586">
              <w:rPr>
                <w:rStyle w:val="ab"/>
                <w:rFonts w:cs="Times New Roman"/>
                <w:noProof/>
              </w:rPr>
              <w:t>协作单位</w:t>
            </w:r>
            <w:r w:rsidR="0065081F">
              <w:rPr>
                <w:noProof/>
                <w:webHidden/>
              </w:rPr>
              <w:tab/>
            </w:r>
            <w:r w:rsidR="0065081F">
              <w:rPr>
                <w:noProof/>
                <w:webHidden/>
              </w:rPr>
              <w:fldChar w:fldCharType="begin"/>
            </w:r>
            <w:r w:rsidR="0065081F">
              <w:rPr>
                <w:noProof/>
                <w:webHidden/>
              </w:rPr>
              <w:instrText xml:space="preserve"> PAGEREF _Toc128581889 \h </w:instrText>
            </w:r>
            <w:r w:rsidR="0065081F">
              <w:rPr>
                <w:noProof/>
                <w:webHidden/>
              </w:rPr>
            </w:r>
            <w:r w:rsidR="0065081F">
              <w:rPr>
                <w:noProof/>
                <w:webHidden/>
              </w:rPr>
              <w:fldChar w:fldCharType="separate"/>
            </w:r>
            <w:r w:rsidR="00DD2647">
              <w:rPr>
                <w:noProof/>
                <w:webHidden/>
              </w:rPr>
              <w:t>3</w:t>
            </w:r>
            <w:r w:rsidR="0065081F">
              <w:rPr>
                <w:noProof/>
                <w:webHidden/>
              </w:rPr>
              <w:fldChar w:fldCharType="end"/>
            </w:r>
          </w:hyperlink>
        </w:p>
        <w:p w14:paraId="0C42BFD2" w14:textId="347C6833" w:rsidR="0065081F" w:rsidRDefault="0098735A">
          <w:pPr>
            <w:pStyle w:val="20"/>
            <w:tabs>
              <w:tab w:val="right" w:leader="dot" w:pos="8296"/>
            </w:tabs>
            <w:rPr>
              <w:noProof/>
            </w:rPr>
          </w:pPr>
          <w:hyperlink w:anchor="_Toc128581890" w:history="1">
            <w:r w:rsidR="0065081F" w:rsidRPr="005A2586">
              <w:rPr>
                <w:rStyle w:val="ab"/>
                <w:rFonts w:cs="Times New Roman"/>
                <w:noProof/>
              </w:rPr>
              <w:t xml:space="preserve">1.4 </w:t>
            </w:r>
            <w:r w:rsidR="0065081F" w:rsidRPr="005A2586">
              <w:rPr>
                <w:rStyle w:val="ab"/>
                <w:rFonts w:cs="Times New Roman"/>
                <w:noProof/>
              </w:rPr>
              <w:t>主要工作过程</w:t>
            </w:r>
            <w:r w:rsidR="0065081F">
              <w:rPr>
                <w:noProof/>
                <w:webHidden/>
              </w:rPr>
              <w:tab/>
            </w:r>
            <w:r w:rsidR="0065081F">
              <w:rPr>
                <w:noProof/>
                <w:webHidden/>
              </w:rPr>
              <w:fldChar w:fldCharType="begin"/>
            </w:r>
            <w:r w:rsidR="0065081F">
              <w:rPr>
                <w:noProof/>
                <w:webHidden/>
              </w:rPr>
              <w:instrText xml:space="preserve"> PAGEREF _Toc128581890 \h </w:instrText>
            </w:r>
            <w:r w:rsidR="0065081F">
              <w:rPr>
                <w:noProof/>
                <w:webHidden/>
              </w:rPr>
            </w:r>
            <w:r w:rsidR="0065081F">
              <w:rPr>
                <w:noProof/>
                <w:webHidden/>
              </w:rPr>
              <w:fldChar w:fldCharType="separate"/>
            </w:r>
            <w:r w:rsidR="00DD2647">
              <w:rPr>
                <w:noProof/>
                <w:webHidden/>
              </w:rPr>
              <w:t>3</w:t>
            </w:r>
            <w:r w:rsidR="0065081F">
              <w:rPr>
                <w:noProof/>
                <w:webHidden/>
              </w:rPr>
              <w:fldChar w:fldCharType="end"/>
            </w:r>
          </w:hyperlink>
        </w:p>
        <w:p w14:paraId="77C58E76" w14:textId="0B1FC2FE" w:rsidR="0065081F" w:rsidRDefault="0098735A">
          <w:pPr>
            <w:pStyle w:val="10"/>
            <w:tabs>
              <w:tab w:val="right" w:leader="dot" w:pos="8296"/>
            </w:tabs>
            <w:rPr>
              <w:noProof/>
            </w:rPr>
          </w:pPr>
          <w:hyperlink w:anchor="_Toc128581891" w:history="1">
            <w:r w:rsidR="0065081F" w:rsidRPr="005A2586">
              <w:rPr>
                <w:rStyle w:val="ab"/>
                <w:rFonts w:cs="Times New Roman"/>
                <w:noProof/>
              </w:rPr>
              <w:t xml:space="preserve">2 </w:t>
            </w:r>
            <w:r w:rsidR="0065081F" w:rsidRPr="005A2586">
              <w:rPr>
                <w:rStyle w:val="ab"/>
                <w:rFonts w:cs="Times New Roman"/>
                <w:noProof/>
              </w:rPr>
              <w:t>确定标准主要技术内容的论据及主要内容说明</w:t>
            </w:r>
            <w:r w:rsidR="0065081F">
              <w:rPr>
                <w:noProof/>
                <w:webHidden/>
              </w:rPr>
              <w:tab/>
            </w:r>
            <w:r w:rsidR="0065081F">
              <w:rPr>
                <w:noProof/>
                <w:webHidden/>
              </w:rPr>
              <w:fldChar w:fldCharType="begin"/>
            </w:r>
            <w:r w:rsidR="0065081F">
              <w:rPr>
                <w:noProof/>
                <w:webHidden/>
              </w:rPr>
              <w:instrText xml:space="preserve"> PAGEREF _Toc128581891 \h </w:instrText>
            </w:r>
            <w:r w:rsidR="0065081F">
              <w:rPr>
                <w:noProof/>
                <w:webHidden/>
              </w:rPr>
            </w:r>
            <w:r w:rsidR="0065081F">
              <w:rPr>
                <w:noProof/>
                <w:webHidden/>
              </w:rPr>
              <w:fldChar w:fldCharType="separate"/>
            </w:r>
            <w:r w:rsidR="00DD2647">
              <w:rPr>
                <w:noProof/>
                <w:webHidden/>
              </w:rPr>
              <w:t>3</w:t>
            </w:r>
            <w:r w:rsidR="0065081F">
              <w:rPr>
                <w:noProof/>
                <w:webHidden/>
              </w:rPr>
              <w:fldChar w:fldCharType="end"/>
            </w:r>
          </w:hyperlink>
        </w:p>
        <w:p w14:paraId="70F74764" w14:textId="7C504523" w:rsidR="0065081F" w:rsidRDefault="0098735A">
          <w:pPr>
            <w:pStyle w:val="20"/>
            <w:tabs>
              <w:tab w:val="right" w:leader="dot" w:pos="8296"/>
            </w:tabs>
            <w:rPr>
              <w:noProof/>
            </w:rPr>
          </w:pPr>
          <w:hyperlink w:anchor="_Toc128581892" w:history="1">
            <w:r w:rsidR="0065081F" w:rsidRPr="005A2586">
              <w:rPr>
                <w:rStyle w:val="ab"/>
                <w:rFonts w:cs="Times New Roman"/>
                <w:noProof/>
              </w:rPr>
              <w:t xml:space="preserve">2.1 </w:t>
            </w:r>
            <w:r w:rsidR="0065081F" w:rsidRPr="005A2586">
              <w:rPr>
                <w:rStyle w:val="ab"/>
                <w:rFonts w:cs="Times New Roman"/>
                <w:noProof/>
              </w:rPr>
              <w:t>确定标准主要内容的依据</w:t>
            </w:r>
            <w:r w:rsidR="0065081F">
              <w:rPr>
                <w:noProof/>
                <w:webHidden/>
              </w:rPr>
              <w:tab/>
            </w:r>
            <w:r w:rsidR="0065081F">
              <w:rPr>
                <w:noProof/>
                <w:webHidden/>
              </w:rPr>
              <w:fldChar w:fldCharType="begin"/>
            </w:r>
            <w:r w:rsidR="0065081F">
              <w:rPr>
                <w:noProof/>
                <w:webHidden/>
              </w:rPr>
              <w:instrText xml:space="preserve"> PAGEREF _Toc128581892 \h </w:instrText>
            </w:r>
            <w:r w:rsidR="0065081F">
              <w:rPr>
                <w:noProof/>
                <w:webHidden/>
              </w:rPr>
            </w:r>
            <w:r w:rsidR="0065081F">
              <w:rPr>
                <w:noProof/>
                <w:webHidden/>
              </w:rPr>
              <w:fldChar w:fldCharType="separate"/>
            </w:r>
            <w:r w:rsidR="00DD2647">
              <w:rPr>
                <w:noProof/>
                <w:webHidden/>
              </w:rPr>
              <w:t>3</w:t>
            </w:r>
            <w:r w:rsidR="0065081F">
              <w:rPr>
                <w:noProof/>
                <w:webHidden/>
              </w:rPr>
              <w:fldChar w:fldCharType="end"/>
            </w:r>
          </w:hyperlink>
        </w:p>
        <w:p w14:paraId="597AB15A" w14:textId="28B5D08F" w:rsidR="0065081F" w:rsidRDefault="0098735A">
          <w:pPr>
            <w:pStyle w:val="20"/>
            <w:tabs>
              <w:tab w:val="right" w:leader="dot" w:pos="8296"/>
            </w:tabs>
            <w:rPr>
              <w:noProof/>
            </w:rPr>
          </w:pPr>
          <w:hyperlink w:anchor="_Toc128581893" w:history="1">
            <w:r w:rsidR="0065081F" w:rsidRPr="005A2586">
              <w:rPr>
                <w:rStyle w:val="ab"/>
                <w:rFonts w:cs="Times New Roman"/>
                <w:noProof/>
              </w:rPr>
              <w:t xml:space="preserve">2.2 </w:t>
            </w:r>
            <w:r w:rsidR="0065081F" w:rsidRPr="005A2586">
              <w:rPr>
                <w:rStyle w:val="ab"/>
                <w:rFonts w:cs="Times New Roman"/>
                <w:noProof/>
              </w:rPr>
              <w:t>标准主要技术内容</w:t>
            </w:r>
            <w:r w:rsidR="0065081F">
              <w:rPr>
                <w:noProof/>
                <w:webHidden/>
              </w:rPr>
              <w:tab/>
            </w:r>
            <w:r w:rsidR="0065081F">
              <w:rPr>
                <w:noProof/>
                <w:webHidden/>
              </w:rPr>
              <w:fldChar w:fldCharType="begin"/>
            </w:r>
            <w:r w:rsidR="0065081F">
              <w:rPr>
                <w:noProof/>
                <w:webHidden/>
              </w:rPr>
              <w:instrText xml:space="preserve"> PAGEREF _Toc128581893 \h </w:instrText>
            </w:r>
            <w:r w:rsidR="0065081F">
              <w:rPr>
                <w:noProof/>
                <w:webHidden/>
              </w:rPr>
            </w:r>
            <w:r w:rsidR="0065081F">
              <w:rPr>
                <w:noProof/>
                <w:webHidden/>
              </w:rPr>
              <w:fldChar w:fldCharType="separate"/>
            </w:r>
            <w:r w:rsidR="00DD2647">
              <w:rPr>
                <w:noProof/>
                <w:webHidden/>
              </w:rPr>
              <w:t>4</w:t>
            </w:r>
            <w:r w:rsidR="0065081F">
              <w:rPr>
                <w:noProof/>
                <w:webHidden/>
              </w:rPr>
              <w:fldChar w:fldCharType="end"/>
            </w:r>
          </w:hyperlink>
        </w:p>
        <w:p w14:paraId="52F2A46F" w14:textId="0F3525CA" w:rsidR="0065081F" w:rsidRDefault="0098735A">
          <w:pPr>
            <w:pStyle w:val="30"/>
            <w:tabs>
              <w:tab w:val="right" w:leader="dot" w:pos="8296"/>
            </w:tabs>
            <w:rPr>
              <w:noProof/>
            </w:rPr>
          </w:pPr>
          <w:hyperlink w:anchor="_Toc128581894" w:history="1">
            <w:r w:rsidR="0065081F" w:rsidRPr="005A2586">
              <w:rPr>
                <w:rStyle w:val="ab"/>
                <w:rFonts w:cs="Times New Roman"/>
                <w:noProof/>
              </w:rPr>
              <w:t xml:space="preserve">2.2.1 </w:t>
            </w:r>
            <w:r w:rsidR="0065081F" w:rsidRPr="005A2586">
              <w:rPr>
                <w:rStyle w:val="ab"/>
                <w:rFonts w:cs="Times New Roman"/>
                <w:noProof/>
              </w:rPr>
              <w:t>适用范围的界定</w:t>
            </w:r>
            <w:r w:rsidR="0065081F">
              <w:rPr>
                <w:noProof/>
                <w:webHidden/>
              </w:rPr>
              <w:tab/>
            </w:r>
            <w:r w:rsidR="0065081F">
              <w:rPr>
                <w:noProof/>
                <w:webHidden/>
              </w:rPr>
              <w:fldChar w:fldCharType="begin"/>
            </w:r>
            <w:r w:rsidR="0065081F">
              <w:rPr>
                <w:noProof/>
                <w:webHidden/>
              </w:rPr>
              <w:instrText xml:space="preserve"> PAGEREF _Toc128581894 \h </w:instrText>
            </w:r>
            <w:r w:rsidR="0065081F">
              <w:rPr>
                <w:noProof/>
                <w:webHidden/>
              </w:rPr>
            </w:r>
            <w:r w:rsidR="0065081F">
              <w:rPr>
                <w:noProof/>
                <w:webHidden/>
              </w:rPr>
              <w:fldChar w:fldCharType="separate"/>
            </w:r>
            <w:r w:rsidR="00DD2647">
              <w:rPr>
                <w:noProof/>
                <w:webHidden/>
              </w:rPr>
              <w:t>4</w:t>
            </w:r>
            <w:r w:rsidR="0065081F">
              <w:rPr>
                <w:noProof/>
                <w:webHidden/>
              </w:rPr>
              <w:fldChar w:fldCharType="end"/>
            </w:r>
          </w:hyperlink>
        </w:p>
        <w:p w14:paraId="419B0EE4" w14:textId="0A595A08" w:rsidR="0065081F" w:rsidRDefault="0098735A">
          <w:pPr>
            <w:pStyle w:val="30"/>
            <w:tabs>
              <w:tab w:val="right" w:leader="dot" w:pos="8296"/>
            </w:tabs>
            <w:rPr>
              <w:noProof/>
            </w:rPr>
          </w:pPr>
          <w:hyperlink w:anchor="_Toc128581895" w:history="1">
            <w:r w:rsidR="0065081F" w:rsidRPr="005A2586">
              <w:rPr>
                <w:rStyle w:val="ab"/>
                <w:noProof/>
              </w:rPr>
              <w:t xml:space="preserve">2.2.2 </w:t>
            </w:r>
            <w:r w:rsidR="0065081F" w:rsidRPr="005A2586">
              <w:rPr>
                <w:rStyle w:val="ab"/>
                <w:noProof/>
              </w:rPr>
              <w:t>主要技术内容</w:t>
            </w:r>
            <w:r w:rsidR="0065081F">
              <w:rPr>
                <w:noProof/>
                <w:webHidden/>
              </w:rPr>
              <w:tab/>
            </w:r>
            <w:r w:rsidR="0065081F">
              <w:rPr>
                <w:noProof/>
                <w:webHidden/>
              </w:rPr>
              <w:fldChar w:fldCharType="begin"/>
            </w:r>
            <w:r w:rsidR="0065081F">
              <w:rPr>
                <w:noProof/>
                <w:webHidden/>
              </w:rPr>
              <w:instrText xml:space="preserve"> PAGEREF _Toc128581895 \h </w:instrText>
            </w:r>
            <w:r w:rsidR="0065081F">
              <w:rPr>
                <w:noProof/>
                <w:webHidden/>
              </w:rPr>
            </w:r>
            <w:r w:rsidR="0065081F">
              <w:rPr>
                <w:noProof/>
                <w:webHidden/>
              </w:rPr>
              <w:fldChar w:fldCharType="separate"/>
            </w:r>
            <w:r w:rsidR="00DD2647">
              <w:rPr>
                <w:noProof/>
                <w:webHidden/>
              </w:rPr>
              <w:t>4</w:t>
            </w:r>
            <w:r w:rsidR="0065081F">
              <w:rPr>
                <w:noProof/>
                <w:webHidden/>
              </w:rPr>
              <w:fldChar w:fldCharType="end"/>
            </w:r>
          </w:hyperlink>
        </w:p>
        <w:p w14:paraId="74970F20" w14:textId="3EB867CC" w:rsidR="0065081F" w:rsidRDefault="0098735A">
          <w:pPr>
            <w:pStyle w:val="30"/>
            <w:tabs>
              <w:tab w:val="right" w:leader="dot" w:pos="8296"/>
            </w:tabs>
            <w:rPr>
              <w:noProof/>
            </w:rPr>
          </w:pPr>
          <w:hyperlink w:anchor="_Toc128581896" w:history="1">
            <w:r w:rsidR="0065081F" w:rsidRPr="005A2586">
              <w:rPr>
                <w:rStyle w:val="ab"/>
                <w:noProof/>
              </w:rPr>
              <w:t xml:space="preserve">2.2.3 </w:t>
            </w:r>
            <w:r w:rsidR="0065081F" w:rsidRPr="005A2586">
              <w:rPr>
                <w:rStyle w:val="ab"/>
                <w:noProof/>
              </w:rPr>
              <w:t>标准制定方法</w:t>
            </w:r>
            <w:r w:rsidR="0065081F">
              <w:rPr>
                <w:noProof/>
                <w:webHidden/>
              </w:rPr>
              <w:tab/>
            </w:r>
            <w:r w:rsidR="0065081F">
              <w:rPr>
                <w:noProof/>
                <w:webHidden/>
              </w:rPr>
              <w:fldChar w:fldCharType="begin"/>
            </w:r>
            <w:r w:rsidR="0065081F">
              <w:rPr>
                <w:noProof/>
                <w:webHidden/>
              </w:rPr>
              <w:instrText xml:space="preserve"> PAGEREF _Toc128581896 \h </w:instrText>
            </w:r>
            <w:r w:rsidR="0065081F">
              <w:rPr>
                <w:noProof/>
                <w:webHidden/>
              </w:rPr>
            </w:r>
            <w:r w:rsidR="0065081F">
              <w:rPr>
                <w:noProof/>
                <w:webHidden/>
              </w:rPr>
              <w:fldChar w:fldCharType="separate"/>
            </w:r>
            <w:r w:rsidR="00DD2647">
              <w:rPr>
                <w:noProof/>
                <w:webHidden/>
              </w:rPr>
              <w:t>5</w:t>
            </w:r>
            <w:r w:rsidR="0065081F">
              <w:rPr>
                <w:noProof/>
                <w:webHidden/>
              </w:rPr>
              <w:fldChar w:fldCharType="end"/>
            </w:r>
          </w:hyperlink>
        </w:p>
        <w:p w14:paraId="622C37B5" w14:textId="1C95778A" w:rsidR="0065081F" w:rsidRDefault="0098735A">
          <w:pPr>
            <w:pStyle w:val="20"/>
            <w:tabs>
              <w:tab w:val="right" w:leader="dot" w:pos="8296"/>
            </w:tabs>
            <w:rPr>
              <w:noProof/>
            </w:rPr>
          </w:pPr>
          <w:hyperlink w:anchor="_Toc128581897" w:history="1">
            <w:r w:rsidR="0065081F" w:rsidRPr="005A2586">
              <w:rPr>
                <w:rStyle w:val="ab"/>
                <w:rFonts w:cs="Times New Roman"/>
                <w:noProof/>
              </w:rPr>
              <w:t xml:space="preserve">2.3 </w:t>
            </w:r>
            <w:r w:rsidR="0065081F" w:rsidRPr="005A2586">
              <w:rPr>
                <w:rStyle w:val="ab"/>
                <w:rFonts w:cs="Times New Roman"/>
                <w:noProof/>
              </w:rPr>
              <w:t>确定标准主要内容的论据</w:t>
            </w:r>
            <w:r w:rsidR="0065081F">
              <w:rPr>
                <w:noProof/>
                <w:webHidden/>
              </w:rPr>
              <w:tab/>
            </w:r>
            <w:r w:rsidR="0065081F">
              <w:rPr>
                <w:noProof/>
                <w:webHidden/>
              </w:rPr>
              <w:fldChar w:fldCharType="begin"/>
            </w:r>
            <w:r w:rsidR="0065081F">
              <w:rPr>
                <w:noProof/>
                <w:webHidden/>
              </w:rPr>
              <w:instrText xml:space="preserve"> PAGEREF _Toc128581897 \h </w:instrText>
            </w:r>
            <w:r w:rsidR="0065081F">
              <w:rPr>
                <w:noProof/>
                <w:webHidden/>
              </w:rPr>
            </w:r>
            <w:r w:rsidR="0065081F">
              <w:rPr>
                <w:noProof/>
                <w:webHidden/>
              </w:rPr>
              <w:fldChar w:fldCharType="separate"/>
            </w:r>
            <w:r w:rsidR="00DD2647">
              <w:rPr>
                <w:noProof/>
                <w:webHidden/>
              </w:rPr>
              <w:t>5</w:t>
            </w:r>
            <w:r w:rsidR="0065081F">
              <w:rPr>
                <w:noProof/>
                <w:webHidden/>
              </w:rPr>
              <w:fldChar w:fldCharType="end"/>
            </w:r>
          </w:hyperlink>
        </w:p>
        <w:p w14:paraId="556208F9" w14:textId="7A5DDCB1" w:rsidR="0065081F" w:rsidRDefault="0098735A">
          <w:pPr>
            <w:pStyle w:val="10"/>
            <w:tabs>
              <w:tab w:val="right" w:leader="dot" w:pos="8296"/>
            </w:tabs>
            <w:rPr>
              <w:noProof/>
            </w:rPr>
          </w:pPr>
          <w:hyperlink w:anchor="_Toc128581898" w:history="1">
            <w:r w:rsidR="0065081F" w:rsidRPr="005A2586">
              <w:rPr>
                <w:rStyle w:val="ab"/>
                <w:noProof/>
              </w:rPr>
              <w:t xml:space="preserve">3 </w:t>
            </w:r>
            <w:r w:rsidR="0065081F" w:rsidRPr="005A2586">
              <w:rPr>
                <w:rStyle w:val="ab"/>
                <w:noProof/>
              </w:rPr>
              <w:t>试验分析、技术经济论证和预期的经济效果</w:t>
            </w:r>
            <w:r w:rsidR="0065081F">
              <w:rPr>
                <w:noProof/>
                <w:webHidden/>
              </w:rPr>
              <w:tab/>
            </w:r>
            <w:r w:rsidR="0065081F">
              <w:rPr>
                <w:noProof/>
                <w:webHidden/>
              </w:rPr>
              <w:fldChar w:fldCharType="begin"/>
            </w:r>
            <w:r w:rsidR="0065081F">
              <w:rPr>
                <w:noProof/>
                <w:webHidden/>
              </w:rPr>
              <w:instrText xml:space="preserve"> PAGEREF _Toc128581898 \h </w:instrText>
            </w:r>
            <w:r w:rsidR="0065081F">
              <w:rPr>
                <w:noProof/>
                <w:webHidden/>
              </w:rPr>
            </w:r>
            <w:r w:rsidR="0065081F">
              <w:rPr>
                <w:noProof/>
                <w:webHidden/>
              </w:rPr>
              <w:fldChar w:fldCharType="separate"/>
            </w:r>
            <w:r w:rsidR="00DD2647">
              <w:rPr>
                <w:noProof/>
                <w:webHidden/>
              </w:rPr>
              <w:t>5</w:t>
            </w:r>
            <w:r w:rsidR="0065081F">
              <w:rPr>
                <w:noProof/>
                <w:webHidden/>
              </w:rPr>
              <w:fldChar w:fldCharType="end"/>
            </w:r>
          </w:hyperlink>
        </w:p>
        <w:p w14:paraId="2CFF19B7" w14:textId="51519A78" w:rsidR="0065081F" w:rsidRDefault="0098735A">
          <w:pPr>
            <w:pStyle w:val="10"/>
            <w:tabs>
              <w:tab w:val="right" w:leader="dot" w:pos="8296"/>
            </w:tabs>
            <w:rPr>
              <w:noProof/>
            </w:rPr>
          </w:pPr>
          <w:hyperlink w:anchor="_Toc128581899" w:history="1">
            <w:r w:rsidR="0065081F" w:rsidRPr="005A2586">
              <w:rPr>
                <w:rStyle w:val="ab"/>
                <w:noProof/>
              </w:rPr>
              <w:t xml:space="preserve">4 </w:t>
            </w:r>
            <w:r w:rsidR="0065081F" w:rsidRPr="005A2586">
              <w:rPr>
                <w:rStyle w:val="ab"/>
                <w:noProof/>
              </w:rPr>
              <w:t>采用国际标准的程度及水平的简要说明</w:t>
            </w:r>
            <w:r w:rsidR="0065081F">
              <w:rPr>
                <w:noProof/>
                <w:webHidden/>
              </w:rPr>
              <w:tab/>
            </w:r>
            <w:r w:rsidR="0065081F">
              <w:rPr>
                <w:noProof/>
                <w:webHidden/>
              </w:rPr>
              <w:fldChar w:fldCharType="begin"/>
            </w:r>
            <w:r w:rsidR="0065081F">
              <w:rPr>
                <w:noProof/>
                <w:webHidden/>
              </w:rPr>
              <w:instrText xml:space="preserve"> PAGEREF _Toc128581899 \h </w:instrText>
            </w:r>
            <w:r w:rsidR="0065081F">
              <w:rPr>
                <w:noProof/>
                <w:webHidden/>
              </w:rPr>
            </w:r>
            <w:r w:rsidR="0065081F">
              <w:rPr>
                <w:noProof/>
                <w:webHidden/>
              </w:rPr>
              <w:fldChar w:fldCharType="separate"/>
            </w:r>
            <w:r w:rsidR="00DD2647">
              <w:rPr>
                <w:noProof/>
                <w:webHidden/>
              </w:rPr>
              <w:t>5</w:t>
            </w:r>
            <w:r w:rsidR="0065081F">
              <w:rPr>
                <w:noProof/>
                <w:webHidden/>
              </w:rPr>
              <w:fldChar w:fldCharType="end"/>
            </w:r>
          </w:hyperlink>
        </w:p>
        <w:p w14:paraId="518A527A" w14:textId="239337B6" w:rsidR="0065081F" w:rsidRDefault="0098735A">
          <w:pPr>
            <w:pStyle w:val="10"/>
            <w:tabs>
              <w:tab w:val="right" w:leader="dot" w:pos="8296"/>
            </w:tabs>
            <w:rPr>
              <w:noProof/>
            </w:rPr>
          </w:pPr>
          <w:hyperlink w:anchor="_Toc128581900" w:history="1">
            <w:r w:rsidR="0065081F" w:rsidRPr="005A2586">
              <w:rPr>
                <w:rStyle w:val="ab"/>
                <w:noProof/>
              </w:rPr>
              <w:t xml:space="preserve">5 </w:t>
            </w:r>
            <w:r w:rsidR="0065081F" w:rsidRPr="005A2586">
              <w:rPr>
                <w:rStyle w:val="ab"/>
                <w:noProof/>
              </w:rPr>
              <w:t>重大分歧意见的处理经过和依据</w:t>
            </w:r>
            <w:r w:rsidR="0065081F">
              <w:rPr>
                <w:noProof/>
                <w:webHidden/>
              </w:rPr>
              <w:tab/>
            </w:r>
            <w:r w:rsidR="0065081F">
              <w:rPr>
                <w:noProof/>
                <w:webHidden/>
              </w:rPr>
              <w:fldChar w:fldCharType="begin"/>
            </w:r>
            <w:r w:rsidR="0065081F">
              <w:rPr>
                <w:noProof/>
                <w:webHidden/>
              </w:rPr>
              <w:instrText xml:space="preserve"> PAGEREF _Toc128581900 \h </w:instrText>
            </w:r>
            <w:r w:rsidR="0065081F">
              <w:rPr>
                <w:noProof/>
                <w:webHidden/>
              </w:rPr>
            </w:r>
            <w:r w:rsidR="0065081F">
              <w:rPr>
                <w:noProof/>
                <w:webHidden/>
              </w:rPr>
              <w:fldChar w:fldCharType="separate"/>
            </w:r>
            <w:r w:rsidR="00DD2647">
              <w:rPr>
                <w:noProof/>
                <w:webHidden/>
              </w:rPr>
              <w:t>5</w:t>
            </w:r>
            <w:r w:rsidR="0065081F">
              <w:rPr>
                <w:noProof/>
                <w:webHidden/>
              </w:rPr>
              <w:fldChar w:fldCharType="end"/>
            </w:r>
          </w:hyperlink>
        </w:p>
        <w:p w14:paraId="428AF9B9" w14:textId="5DA4CB88" w:rsidR="0065081F" w:rsidRDefault="0098735A">
          <w:pPr>
            <w:pStyle w:val="10"/>
            <w:tabs>
              <w:tab w:val="right" w:leader="dot" w:pos="8296"/>
            </w:tabs>
            <w:rPr>
              <w:noProof/>
            </w:rPr>
          </w:pPr>
          <w:hyperlink w:anchor="_Toc128581901" w:history="1">
            <w:r w:rsidR="0065081F" w:rsidRPr="005A2586">
              <w:rPr>
                <w:rStyle w:val="ab"/>
                <w:noProof/>
              </w:rPr>
              <w:t xml:space="preserve">6 </w:t>
            </w:r>
            <w:r w:rsidR="0065081F" w:rsidRPr="005A2586">
              <w:rPr>
                <w:rStyle w:val="ab"/>
                <w:noProof/>
              </w:rPr>
              <w:t>标准作为强制性标准或推荐性标准的建议</w:t>
            </w:r>
            <w:r w:rsidR="0065081F">
              <w:rPr>
                <w:noProof/>
                <w:webHidden/>
              </w:rPr>
              <w:tab/>
            </w:r>
            <w:r w:rsidR="0065081F">
              <w:rPr>
                <w:noProof/>
                <w:webHidden/>
              </w:rPr>
              <w:fldChar w:fldCharType="begin"/>
            </w:r>
            <w:r w:rsidR="0065081F">
              <w:rPr>
                <w:noProof/>
                <w:webHidden/>
              </w:rPr>
              <w:instrText xml:space="preserve"> PAGEREF _Toc128581901 \h </w:instrText>
            </w:r>
            <w:r w:rsidR="0065081F">
              <w:rPr>
                <w:noProof/>
                <w:webHidden/>
              </w:rPr>
            </w:r>
            <w:r w:rsidR="0065081F">
              <w:rPr>
                <w:noProof/>
                <w:webHidden/>
              </w:rPr>
              <w:fldChar w:fldCharType="separate"/>
            </w:r>
            <w:r w:rsidR="00DD2647">
              <w:rPr>
                <w:noProof/>
                <w:webHidden/>
              </w:rPr>
              <w:t>5</w:t>
            </w:r>
            <w:r w:rsidR="0065081F">
              <w:rPr>
                <w:noProof/>
                <w:webHidden/>
              </w:rPr>
              <w:fldChar w:fldCharType="end"/>
            </w:r>
          </w:hyperlink>
        </w:p>
        <w:p w14:paraId="689AFB28" w14:textId="116056E0" w:rsidR="0065081F" w:rsidRDefault="0098735A">
          <w:pPr>
            <w:pStyle w:val="10"/>
            <w:tabs>
              <w:tab w:val="right" w:leader="dot" w:pos="8296"/>
            </w:tabs>
            <w:rPr>
              <w:noProof/>
            </w:rPr>
          </w:pPr>
          <w:hyperlink w:anchor="_Toc128581902" w:history="1">
            <w:r w:rsidR="0065081F" w:rsidRPr="005A2586">
              <w:rPr>
                <w:rStyle w:val="ab"/>
                <w:noProof/>
              </w:rPr>
              <w:t xml:space="preserve">7 </w:t>
            </w:r>
            <w:r w:rsidR="0065081F" w:rsidRPr="005A2586">
              <w:rPr>
                <w:rStyle w:val="ab"/>
                <w:noProof/>
              </w:rPr>
              <w:t>贯彻中国煤炭学会标准的要求和措施建议</w:t>
            </w:r>
            <w:r w:rsidR="0065081F">
              <w:rPr>
                <w:noProof/>
                <w:webHidden/>
              </w:rPr>
              <w:tab/>
            </w:r>
            <w:r w:rsidR="0065081F">
              <w:rPr>
                <w:noProof/>
                <w:webHidden/>
              </w:rPr>
              <w:fldChar w:fldCharType="begin"/>
            </w:r>
            <w:r w:rsidR="0065081F">
              <w:rPr>
                <w:noProof/>
                <w:webHidden/>
              </w:rPr>
              <w:instrText xml:space="preserve"> PAGEREF _Toc128581902 \h </w:instrText>
            </w:r>
            <w:r w:rsidR="0065081F">
              <w:rPr>
                <w:noProof/>
                <w:webHidden/>
              </w:rPr>
            </w:r>
            <w:r w:rsidR="0065081F">
              <w:rPr>
                <w:noProof/>
                <w:webHidden/>
              </w:rPr>
              <w:fldChar w:fldCharType="separate"/>
            </w:r>
            <w:r w:rsidR="00DD2647">
              <w:rPr>
                <w:noProof/>
                <w:webHidden/>
              </w:rPr>
              <w:t>6</w:t>
            </w:r>
            <w:r w:rsidR="0065081F">
              <w:rPr>
                <w:noProof/>
                <w:webHidden/>
              </w:rPr>
              <w:fldChar w:fldCharType="end"/>
            </w:r>
          </w:hyperlink>
        </w:p>
        <w:p w14:paraId="1CA21C47" w14:textId="5940F891" w:rsidR="0065081F" w:rsidRDefault="0098735A">
          <w:pPr>
            <w:pStyle w:val="10"/>
            <w:tabs>
              <w:tab w:val="right" w:leader="dot" w:pos="8296"/>
            </w:tabs>
            <w:rPr>
              <w:noProof/>
            </w:rPr>
          </w:pPr>
          <w:hyperlink w:anchor="_Toc128581903" w:history="1">
            <w:r w:rsidR="0065081F" w:rsidRPr="005A2586">
              <w:rPr>
                <w:rStyle w:val="ab"/>
                <w:noProof/>
              </w:rPr>
              <w:t xml:space="preserve">8 </w:t>
            </w:r>
            <w:r w:rsidR="0065081F" w:rsidRPr="005A2586">
              <w:rPr>
                <w:rStyle w:val="ab"/>
                <w:noProof/>
              </w:rPr>
              <w:t>废止现行有关标准的建议</w:t>
            </w:r>
            <w:r w:rsidR="0065081F">
              <w:rPr>
                <w:noProof/>
                <w:webHidden/>
              </w:rPr>
              <w:tab/>
            </w:r>
            <w:r w:rsidR="0065081F">
              <w:rPr>
                <w:noProof/>
                <w:webHidden/>
              </w:rPr>
              <w:fldChar w:fldCharType="begin"/>
            </w:r>
            <w:r w:rsidR="0065081F">
              <w:rPr>
                <w:noProof/>
                <w:webHidden/>
              </w:rPr>
              <w:instrText xml:space="preserve"> PAGEREF _Toc128581903 \h </w:instrText>
            </w:r>
            <w:r w:rsidR="0065081F">
              <w:rPr>
                <w:noProof/>
                <w:webHidden/>
              </w:rPr>
            </w:r>
            <w:r w:rsidR="0065081F">
              <w:rPr>
                <w:noProof/>
                <w:webHidden/>
              </w:rPr>
              <w:fldChar w:fldCharType="separate"/>
            </w:r>
            <w:r w:rsidR="00DD2647">
              <w:rPr>
                <w:noProof/>
                <w:webHidden/>
              </w:rPr>
              <w:t>6</w:t>
            </w:r>
            <w:r w:rsidR="0065081F">
              <w:rPr>
                <w:noProof/>
                <w:webHidden/>
              </w:rPr>
              <w:fldChar w:fldCharType="end"/>
            </w:r>
          </w:hyperlink>
        </w:p>
        <w:p w14:paraId="1223951B" w14:textId="3F0DCE1F" w:rsidR="0065081F" w:rsidRDefault="0098735A">
          <w:pPr>
            <w:pStyle w:val="10"/>
            <w:tabs>
              <w:tab w:val="right" w:leader="dot" w:pos="8296"/>
            </w:tabs>
            <w:rPr>
              <w:noProof/>
            </w:rPr>
          </w:pPr>
          <w:hyperlink w:anchor="_Toc128581904" w:history="1">
            <w:r w:rsidR="0065081F" w:rsidRPr="005A2586">
              <w:rPr>
                <w:rStyle w:val="ab"/>
                <w:noProof/>
              </w:rPr>
              <w:t xml:space="preserve">9 </w:t>
            </w:r>
            <w:r w:rsidR="0065081F" w:rsidRPr="005A2586">
              <w:rPr>
                <w:rStyle w:val="ab"/>
                <w:noProof/>
              </w:rPr>
              <w:t>其他应予说明的事项</w:t>
            </w:r>
            <w:r w:rsidR="0065081F">
              <w:rPr>
                <w:noProof/>
                <w:webHidden/>
              </w:rPr>
              <w:tab/>
            </w:r>
            <w:r w:rsidR="0065081F">
              <w:rPr>
                <w:noProof/>
                <w:webHidden/>
              </w:rPr>
              <w:fldChar w:fldCharType="begin"/>
            </w:r>
            <w:r w:rsidR="0065081F">
              <w:rPr>
                <w:noProof/>
                <w:webHidden/>
              </w:rPr>
              <w:instrText xml:space="preserve"> PAGEREF _Toc128581904 \h </w:instrText>
            </w:r>
            <w:r w:rsidR="0065081F">
              <w:rPr>
                <w:noProof/>
                <w:webHidden/>
              </w:rPr>
            </w:r>
            <w:r w:rsidR="0065081F">
              <w:rPr>
                <w:noProof/>
                <w:webHidden/>
              </w:rPr>
              <w:fldChar w:fldCharType="separate"/>
            </w:r>
            <w:r w:rsidR="00DD2647">
              <w:rPr>
                <w:noProof/>
                <w:webHidden/>
              </w:rPr>
              <w:t>6</w:t>
            </w:r>
            <w:r w:rsidR="0065081F">
              <w:rPr>
                <w:noProof/>
                <w:webHidden/>
              </w:rPr>
              <w:fldChar w:fldCharType="end"/>
            </w:r>
          </w:hyperlink>
        </w:p>
        <w:p w14:paraId="7A1BE0F5" w14:textId="5AD1FB4B" w:rsidR="0065081F" w:rsidRDefault="0098735A">
          <w:pPr>
            <w:pStyle w:val="10"/>
            <w:tabs>
              <w:tab w:val="right" w:leader="dot" w:pos="8296"/>
            </w:tabs>
            <w:rPr>
              <w:noProof/>
            </w:rPr>
          </w:pPr>
          <w:hyperlink w:anchor="_Toc128581905" w:history="1">
            <w:r w:rsidR="0065081F" w:rsidRPr="005A2586">
              <w:rPr>
                <w:rStyle w:val="ab"/>
                <w:rFonts w:cs="Times New Roman"/>
                <w:noProof/>
              </w:rPr>
              <w:t>主要参考文献</w:t>
            </w:r>
            <w:r w:rsidR="0065081F">
              <w:rPr>
                <w:noProof/>
                <w:webHidden/>
              </w:rPr>
              <w:tab/>
            </w:r>
            <w:r w:rsidR="0065081F">
              <w:rPr>
                <w:noProof/>
                <w:webHidden/>
              </w:rPr>
              <w:fldChar w:fldCharType="begin"/>
            </w:r>
            <w:r w:rsidR="0065081F">
              <w:rPr>
                <w:noProof/>
                <w:webHidden/>
              </w:rPr>
              <w:instrText xml:space="preserve"> PAGEREF _Toc128581905 \h </w:instrText>
            </w:r>
            <w:r w:rsidR="0065081F">
              <w:rPr>
                <w:noProof/>
                <w:webHidden/>
              </w:rPr>
            </w:r>
            <w:r w:rsidR="0065081F">
              <w:rPr>
                <w:noProof/>
                <w:webHidden/>
              </w:rPr>
              <w:fldChar w:fldCharType="separate"/>
            </w:r>
            <w:r w:rsidR="00DD2647">
              <w:rPr>
                <w:noProof/>
                <w:webHidden/>
              </w:rPr>
              <w:t>7</w:t>
            </w:r>
            <w:r w:rsidR="0065081F">
              <w:rPr>
                <w:noProof/>
                <w:webHidden/>
              </w:rPr>
              <w:fldChar w:fldCharType="end"/>
            </w:r>
          </w:hyperlink>
        </w:p>
        <w:p w14:paraId="0E3434AF" w14:textId="1A920108" w:rsidR="006F2B27" w:rsidRDefault="004D379F">
          <w:pPr>
            <w:rPr>
              <w:rFonts w:ascii="Times New Roman" w:hAnsi="Times New Roman" w:cs="Times New Roman"/>
            </w:rPr>
          </w:pPr>
          <w:r>
            <w:rPr>
              <w:rFonts w:ascii="Times New Roman" w:hAnsi="Times New Roman" w:cs="Times New Roman"/>
              <w:b/>
              <w:bCs/>
              <w:lang w:val="zh-CN"/>
            </w:rPr>
            <w:fldChar w:fldCharType="end"/>
          </w:r>
        </w:p>
      </w:sdtContent>
    </w:sdt>
    <w:p w14:paraId="03D5D147" w14:textId="77777777" w:rsidR="006F2B27" w:rsidRDefault="006F2B27">
      <w:pPr>
        <w:widowControl/>
        <w:ind w:firstLine="420"/>
        <w:jc w:val="left"/>
        <w:rPr>
          <w:rFonts w:ascii="Times New Roman" w:hAnsi="Times New Roman" w:cs="Times New Roman"/>
        </w:rPr>
      </w:pPr>
    </w:p>
    <w:p w14:paraId="3CCA5102" w14:textId="77777777" w:rsidR="006F2B27" w:rsidRDefault="004D379F">
      <w:pPr>
        <w:widowControl/>
        <w:ind w:firstLine="602"/>
        <w:jc w:val="left"/>
        <w:rPr>
          <w:rFonts w:ascii="Times New Roman" w:hAnsi="Times New Roman" w:cs="Times New Roman"/>
          <w:b/>
          <w:sz w:val="30"/>
          <w:szCs w:val="30"/>
        </w:rPr>
      </w:pPr>
      <w:r>
        <w:rPr>
          <w:rFonts w:ascii="Times New Roman" w:hAnsi="Times New Roman" w:cs="Times New Roman"/>
          <w:b/>
          <w:sz w:val="30"/>
          <w:szCs w:val="30"/>
        </w:rPr>
        <w:br w:type="page"/>
      </w:r>
    </w:p>
    <w:p w14:paraId="389286C1" w14:textId="77777777" w:rsidR="006F2B27" w:rsidRDefault="006F2B27">
      <w:pPr>
        <w:widowControl/>
        <w:spacing w:before="100" w:beforeAutospacing="1" w:after="100" w:afterAutospacing="1"/>
        <w:ind w:firstLine="602"/>
        <w:jc w:val="center"/>
        <w:rPr>
          <w:rFonts w:ascii="Times New Roman" w:hAnsi="Times New Roman" w:cs="Times New Roman"/>
          <w:b/>
          <w:sz w:val="30"/>
          <w:szCs w:val="30"/>
        </w:rPr>
        <w:sectPr w:rsidR="006F2B27" w:rsidSect="00DD2647">
          <w:footerReference w:type="default" r:id="rId8"/>
          <w:footerReference w:type="first" r:id="rId9"/>
          <w:pgSz w:w="11906" w:h="16838"/>
          <w:pgMar w:top="1440" w:right="1800" w:bottom="1440" w:left="1800" w:header="851" w:footer="992" w:gutter="0"/>
          <w:pgNumType w:start="1"/>
          <w:cols w:space="425"/>
          <w:titlePg/>
          <w:docGrid w:type="lines" w:linePitch="312"/>
        </w:sectPr>
      </w:pPr>
    </w:p>
    <w:p w14:paraId="68486976" w14:textId="77777777" w:rsidR="006F2B27" w:rsidRDefault="004D379F">
      <w:pPr>
        <w:pStyle w:val="1"/>
        <w:rPr>
          <w:rFonts w:cs="Times New Roman"/>
        </w:rPr>
      </w:pPr>
      <w:bookmarkStart w:id="1" w:name="_Toc485289617"/>
      <w:bookmarkStart w:id="2" w:name="_Toc12884_WPSOffice_Level1"/>
      <w:bookmarkStart w:id="3" w:name="_Toc7663"/>
      <w:bookmarkStart w:id="4" w:name="_Toc110678583"/>
      <w:bookmarkStart w:id="5" w:name="_Toc128581886"/>
      <w:bookmarkStart w:id="6" w:name="OLE_LINK8"/>
      <w:bookmarkStart w:id="7" w:name="OLE_LINK9"/>
      <w:r>
        <w:rPr>
          <w:rFonts w:cs="Times New Roman"/>
        </w:rPr>
        <w:lastRenderedPageBreak/>
        <w:t xml:space="preserve">1 </w:t>
      </w:r>
      <w:r>
        <w:rPr>
          <w:rFonts w:cs="Times New Roman"/>
        </w:rPr>
        <w:t>工作简况</w:t>
      </w:r>
      <w:bookmarkEnd w:id="1"/>
      <w:bookmarkEnd w:id="2"/>
      <w:bookmarkEnd w:id="3"/>
      <w:bookmarkEnd w:id="4"/>
      <w:bookmarkEnd w:id="5"/>
    </w:p>
    <w:p w14:paraId="030BA742" w14:textId="4C250576" w:rsidR="00EB12A2" w:rsidRDefault="004D379F" w:rsidP="00EB12A2">
      <w:pPr>
        <w:pStyle w:val="2"/>
        <w:rPr>
          <w:rFonts w:cs="Times New Roman"/>
        </w:rPr>
      </w:pPr>
      <w:bookmarkStart w:id="8" w:name="_Toc110678584"/>
      <w:bookmarkStart w:id="9" w:name="_Toc128581887"/>
      <w:r>
        <w:rPr>
          <w:rFonts w:cs="Times New Roman"/>
        </w:rPr>
        <w:t xml:space="preserve">1.1 </w:t>
      </w:r>
      <w:r>
        <w:rPr>
          <w:rFonts w:cs="Times New Roman"/>
        </w:rPr>
        <w:t>任务背景</w:t>
      </w:r>
      <w:bookmarkEnd w:id="8"/>
      <w:bookmarkEnd w:id="9"/>
    </w:p>
    <w:p w14:paraId="65F45961" w14:textId="008F1FD7" w:rsidR="00EB12A2" w:rsidRDefault="00EB12A2" w:rsidP="0064121A">
      <w:pPr>
        <w:spacing w:line="360" w:lineRule="auto"/>
        <w:ind w:firstLineChars="200" w:firstLine="480"/>
        <w:rPr>
          <w:rFonts w:ascii="Times New Roman" w:hAnsi="Times New Roman" w:cs="Times New Roman"/>
          <w:sz w:val="24"/>
        </w:rPr>
      </w:pPr>
      <w:r w:rsidRPr="00EB12A2">
        <w:rPr>
          <w:rFonts w:ascii="Times New Roman" w:hAnsi="Times New Roman" w:cs="Times New Roman" w:hint="eastAsia"/>
          <w:sz w:val="24"/>
        </w:rPr>
        <w:t>煤矿整体托管是指煤炭企业的资产所有者，将煤炭企业法人财产权的整体以契约的形式，委托其它的企业法人或自然人进行管理并从事经营，称为整体托管。</w:t>
      </w:r>
      <w:r w:rsidR="00C23350">
        <w:rPr>
          <w:rFonts w:ascii="Times New Roman" w:hAnsi="Times New Roman" w:cs="Times New Roman" w:hint="eastAsia"/>
          <w:sz w:val="24"/>
        </w:rPr>
        <w:t xml:space="preserve"> </w:t>
      </w:r>
    </w:p>
    <w:p w14:paraId="2F7A7327" w14:textId="0FA00F6E" w:rsidR="0010585F" w:rsidRDefault="0010585F" w:rsidP="009A1C13">
      <w:pPr>
        <w:spacing w:line="360" w:lineRule="auto"/>
        <w:ind w:firstLineChars="200" w:firstLine="480"/>
        <w:rPr>
          <w:rFonts w:ascii="Times New Roman" w:hAnsi="Times New Roman" w:cs="Times New Roman"/>
          <w:color w:val="000000" w:themeColor="text1"/>
          <w:sz w:val="24"/>
        </w:rPr>
      </w:pPr>
      <w:r w:rsidRPr="009A1C13">
        <w:rPr>
          <w:rFonts w:ascii="Times New Roman" w:hAnsi="Times New Roman" w:cs="Times New Roman" w:hint="eastAsia"/>
          <w:color w:val="000000" w:themeColor="text1"/>
          <w:sz w:val="24"/>
        </w:rPr>
        <w:t>近年来</w:t>
      </w:r>
      <w:r w:rsidR="008144B3">
        <w:rPr>
          <w:rFonts w:ascii="Times New Roman" w:hAnsi="Times New Roman" w:cs="Times New Roman" w:hint="eastAsia"/>
          <w:color w:val="000000" w:themeColor="text1"/>
          <w:sz w:val="24"/>
        </w:rPr>
        <w:t>，</w:t>
      </w:r>
      <w:r w:rsidRPr="009A1C13">
        <w:rPr>
          <w:rFonts w:ascii="Times New Roman" w:hAnsi="Times New Roman" w:cs="Times New Roman" w:hint="eastAsia"/>
          <w:color w:val="000000" w:themeColor="text1"/>
          <w:sz w:val="24"/>
        </w:rPr>
        <w:t>煤矿整体托管行业发展迅猛</w:t>
      </w:r>
      <w:r w:rsidR="008144B3">
        <w:rPr>
          <w:rFonts w:ascii="Times New Roman" w:hAnsi="Times New Roman" w:cs="Times New Roman" w:hint="eastAsia"/>
          <w:color w:val="000000" w:themeColor="text1"/>
          <w:sz w:val="24"/>
        </w:rPr>
        <w:t>。从发展态势上看，</w:t>
      </w:r>
      <w:r w:rsidRPr="009A1C13">
        <w:rPr>
          <w:rFonts w:ascii="Times New Roman" w:hAnsi="Times New Roman" w:cs="Times New Roman" w:hint="eastAsia"/>
          <w:color w:val="000000" w:themeColor="text1"/>
          <w:sz w:val="24"/>
        </w:rPr>
        <w:t>我国已有上百家煤矿实施了托管生产，从事煤矿托管专业化运营的企业已有</w:t>
      </w:r>
      <w:r w:rsidRPr="009A1C13">
        <w:rPr>
          <w:rFonts w:ascii="Times New Roman" w:hAnsi="Times New Roman" w:cs="Times New Roman" w:hint="eastAsia"/>
          <w:color w:val="000000" w:themeColor="text1"/>
          <w:sz w:val="24"/>
        </w:rPr>
        <w:t>20</w:t>
      </w:r>
      <w:r w:rsidRPr="009A1C13">
        <w:rPr>
          <w:rFonts w:ascii="Times New Roman" w:hAnsi="Times New Roman" w:cs="Times New Roman" w:hint="eastAsia"/>
          <w:color w:val="000000" w:themeColor="text1"/>
          <w:sz w:val="24"/>
        </w:rPr>
        <w:t>余家企业，煤炭生产能力超过</w:t>
      </w:r>
      <w:r w:rsidRPr="009A1C13">
        <w:rPr>
          <w:rFonts w:ascii="Times New Roman" w:hAnsi="Times New Roman" w:cs="Times New Roman" w:hint="eastAsia"/>
          <w:color w:val="000000" w:themeColor="text1"/>
          <w:sz w:val="24"/>
        </w:rPr>
        <w:t>2</w:t>
      </w:r>
      <w:r w:rsidRPr="009A1C13">
        <w:rPr>
          <w:rFonts w:ascii="Times New Roman" w:hAnsi="Times New Roman" w:cs="Times New Roman" w:hint="eastAsia"/>
          <w:color w:val="000000" w:themeColor="text1"/>
          <w:sz w:val="24"/>
        </w:rPr>
        <w:t>亿吨。</w:t>
      </w:r>
      <w:r w:rsidR="00C23350" w:rsidRPr="00C23350">
        <w:rPr>
          <w:rFonts w:ascii="Times New Roman" w:hAnsi="Times New Roman" w:cs="Times New Roman" w:hint="eastAsia"/>
          <w:color w:val="000000" w:themeColor="text1"/>
          <w:sz w:val="24"/>
        </w:rPr>
        <w:t>具有一定规模和实力的企业主要有以</w:t>
      </w:r>
      <w:r w:rsidR="00DD2647">
        <w:rPr>
          <w:rFonts w:ascii="Times New Roman" w:hAnsi="Times New Roman" w:cs="Times New Roman" w:hint="eastAsia"/>
          <w:color w:val="000000" w:themeColor="text1"/>
          <w:sz w:val="24"/>
        </w:rPr>
        <w:t>北京</w:t>
      </w:r>
      <w:r w:rsidR="00C23350" w:rsidRPr="00C23350">
        <w:rPr>
          <w:rFonts w:ascii="Times New Roman" w:hAnsi="Times New Roman" w:cs="Times New Roman" w:hint="eastAsia"/>
          <w:color w:val="000000" w:themeColor="text1"/>
          <w:sz w:val="24"/>
        </w:rPr>
        <w:t>天地华泰矿业管理股份有限公司、</w:t>
      </w:r>
      <w:r w:rsidR="004D55BC" w:rsidRPr="00C23350">
        <w:rPr>
          <w:rFonts w:ascii="Times New Roman" w:hAnsi="Times New Roman" w:cs="Times New Roman" w:hint="eastAsia"/>
          <w:color w:val="000000" w:themeColor="text1"/>
          <w:sz w:val="24"/>
        </w:rPr>
        <w:t>徐州矿务集团所属各矿、</w:t>
      </w:r>
      <w:r w:rsidR="00DD2647" w:rsidRPr="00DD2647">
        <w:rPr>
          <w:rFonts w:ascii="Times New Roman" w:hAnsi="Times New Roman" w:cs="Times New Roman" w:hint="eastAsia"/>
          <w:color w:val="000000" w:themeColor="text1"/>
          <w:sz w:val="24"/>
        </w:rPr>
        <w:t>淮北矿业</w:t>
      </w:r>
      <w:r w:rsidR="00DD2647" w:rsidRPr="00DD2647">
        <w:rPr>
          <w:rFonts w:ascii="Times New Roman" w:hAnsi="Times New Roman" w:cs="Times New Roman" w:hint="eastAsia"/>
          <w:color w:val="000000" w:themeColor="text1"/>
          <w:sz w:val="24"/>
        </w:rPr>
        <w:t>(</w:t>
      </w:r>
      <w:r w:rsidR="00DD2647" w:rsidRPr="00DD2647">
        <w:rPr>
          <w:rFonts w:ascii="Times New Roman" w:hAnsi="Times New Roman" w:cs="Times New Roman" w:hint="eastAsia"/>
          <w:color w:val="000000" w:themeColor="text1"/>
          <w:sz w:val="24"/>
        </w:rPr>
        <w:t>集团</w:t>
      </w:r>
      <w:r w:rsidR="00DD2647" w:rsidRPr="00DD2647">
        <w:rPr>
          <w:rFonts w:ascii="Times New Roman" w:hAnsi="Times New Roman" w:cs="Times New Roman" w:hint="eastAsia"/>
          <w:color w:val="000000" w:themeColor="text1"/>
          <w:sz w:val="24"/>
        </w:rPr>
        <w:t>)</w:t>
      </w:r>
      <w:r w:rsidR="00DD2647" w:rsidRPr="00DD2647">
        <w:rPr>
          <w:rFonts w:ascii="Times New Roman" w:hAnsi="Times New Roman" w:cs="Times New Roman" w:hint="eastAsia"/>
          <w:color w:val="000000" w:themeColor="text1"/>
          <w:sz w:val="24"/>
        </w:rPr>
        <w:t>有限责任公司西北分公司</w:t>
      </w:r>
      <w:r w:rsidR="00C23350" w:rsidRPr="00C23350">
        <w:rPr>
          <w:rFonts w:ascii="Times New Roman" w:hAnsi="Times New Roman" w:cs="Times New Roman" w:hint="eastAsia"/>
          <w:color w:val="000000" w:themeColor="text1"/>
          <w:sz w:val="24"/>
        </w:rPr>
        <w:t>、</w:t>
      </w:r>
      <w:r w:rsidR="004C36BE">
        <w:rPr>
          <w:rFonts w:ascii="Times New Roman" w:hAnsi="Times New Roman" w:cs="Times New Roman" w:hint="eastAsia"/>
          <w:color w:val="000000" w:themeColor="text1"/>
          <w:sz w:val="24"/>
        </w:rPr>
        <w:t>开滦集团矿业工程有限</w:t>
      </w:r>
      <w:r w:rsidR="00DD2647">
        <w:rPr>
          <w:rFonts w:ascii="Times New Roman" w:hAnsi="Times New Roman" w:cs="Times New Roman" w:hint="eastAsia"/>
          <w:color w:val="000000" w:themeColor="text1"/>
          <w:sz w:val="24"/>
        </w:rPr>
        <w:t>责任</w:t>
      </w:r>
      <w:r w:rsidR="004C36BE">
        <w:rPr>
          <w:rFonts w:ascii="Times New Roman" w:hAnsi="Times New Roman" w:cs="Times New Roman" w:hint="eastAsia"/>
          <w:color w:val="000000" w:themeColor="text1"/>
          <w:sz w:val="24"/>
        </w:rPr>
        <w:t>公司、</w:t>
      </w:r>
      <w:r w:rsidR="00C23350" w:rsidRPr="00C23350">
        <w:rPr>
          <w:rFonts w:ascii="Times New Roman" w:hAnsi="Times New Roman" w:cs="Times New Roman" w:hint="eastAsia"/>
          <w:color w:val="000000" w:themeColor="text1"/>
          <w:sz w:val="24"/>
        </w:rPr>
        <w:t>中煤第一建设有限公司、山西西山矿业管理有限公司、江苏矿业工程集团有限公司、山东矿业管理技术服务集团有限公司等为代表的国有煤炭企业以及以山东隆源煤矿集团公司、鄂尔多斯市泰普煤炭工程技术有限公司为代表的民营企业。委托方包括以中国华能集团公司为代表的具有资源采矿权的大型国有企业以及以内蒙古伊泰集团公司为代表的早期进军煤炭资源领域的部分民营企业。</w:t>
      </w:r>
    </w:p>
    <w:p w14:paraId="385A39D7" w14:textId="19C41404" w:rsidR="0010585F" w:rsidRPr="009A1C13" w:rsidRDefault="0010585F" w:rsidP="0010585F">
      <w:pPr>
        <w:spacing w:line="360" w:lineRule="auto"/>
        <w:ind w:firstLineChars="200" w:firstLine="480"/>
        <w:rPr>
          <w:rFonts w:ascii="Times New Roman" w:hAnsi="Times New Roman" w:cs="Times New Roman"/>
          <w:color w:val="000000" w:themeColor="text1"/>
          <w:sz w:val="24"/>
        </w:rPr>
      </w:pPr>
      <w:r>
        <w:rPr>
          <w:rFonts w:ascii="Times New Roman" w:hAnsi="Times New Roman" w:cs="Times New Roman" w:hint="eastAsia"/>
          <w:color w:val="000000" w:themeColor="text1"/>
          <w:sz w:val="24"/>
        </w:rPr>
        <w:t>从</w:t>
      </w:r>
      <w:r w:rsidR="008144B3">
        <w:rPr>
          <w:rFonts w:ascii="Times New Roman" w:hAnsi="Times New Roman" w:cs="Times New Roman" w:hint="eastAsia"/>
          <w:color w:val="000000" w:themeColor="text1"/>
          <w:sz w:val="24"/>
        </w:rPr>
        <w:t>发展</w:t>
      </w:r>
      <w:r>
        <w:rPr>
          <w:rFonts w:ascii="Times New Roman" w:hAnsi="Times New Roman" w:cs="Times New Roman" w:hint="eastAsia"/>
          <w:color w:val="000000" w:themeColor="text1"/>
          <w:sz w:val="24"/>
        </w:rPr>
        <w:t>水平上看</w:t>
      </w:r>
      <w:r w:rsidR="009A1C13">
        <w:rPr>
          <w:rFonts w:ascii="Times New Roman" w:hAnsi="Times New Roman" w:cs="Times New Roman" w:hint="eastAsia"/>
          <w:color w:val="000000" w:themeColor="text1"/>
          <w:sz w:val="24"/>
        </w:rPr>
        <w:t>，</w:t>
      </w:r>
      <w:r w:rsidR="009A1C13" w:rsidRPr="006B0076">
        <w:rPr>
          <w:rFonts w:ascii="Times New Roman" w:hAnsi="Times New Roman" w:cs="Times New Roman" w:hint="eastAsia"/>
          <w:color w:val="000000" w:themeColor="text1"/>
          <w:sz w:val="24"/>
        </w:rPr>
        <w:t>我国的煤矿专业化运营正逐渐成长为一种有别于传统自主生产的煤炭生产模式</w:t>
      </w:r>
      <w:r w:rsidR="009A1C13">
        <w:rPr>
          <w:rFonts w:ascii="Times New Roman" w:hAnsi="Times New Roman" w:cs="Times New Roman" w:hint="eastAsia"/>
          <w:color w:val="000000" w:themeColor="text1"/>
          <w:sz w:val="24"/>
        </w:rPr>
        <w:t>，但</w:t>
      </w:r>
      <w:r w:rsidRPr="0010585F">
        <w:rPr>
          <w:rFonts w:ascii="Times New Roman" w:hAnsi="Times New Roman" w:cs="Times New Roman" w:hint="eastAsia"/>
          <w:color w:val="000000" w:themeColor="text1"/>
          <w:sz w:val="24"/>
        </w:rPr>
        <w:t>行业</w:t>
      </w:r>
      <w:r w:rsidR="009A1C13">
        <w:rPr>
          <w:rFonts w:ascii="Times New Roman" w:hAnsi="Times New Roman" w:cs="Times New Roman" w:hint="eastAsia"/>
          <w:color w:val="000000" w:themeColor="text1"/>
          <w:sz w:val="24"/>
        </w:rPr>
        <w:t>企业</w:t>
      </w:r>
      <w:r w:rsidRPr="0010585F">
        <w:rPr>
          <w:rFonts w:ascii="Times New Roman" w:hAnsi="Times New Roman" w:cs="Times New Roman" w:hint="eastAsia"/>
          <w:color w:val="000000" w:themeColor="text1"/>
          <w:sz w:val="24"/>
        </w:rPr>
        <w:t>整体</w:t>
      </w:r>
      <w:r>
        <w:rPr>
          <w:rFonts w:ascii="Times New Roman" w:hAnsi="Times New Roman" w:cs="Times New Roman" w:hint="eastAsia"/>
          <w:color w:val="000000" w:themeColor="text1"/>
          <w:sz w:val="24"/>
        </w:rPr>
        <w:t>水平</w:t>
      </w:r>
      <w:r w:rsidRPr="0010585F">
        <w:rPr>
          <w:rFonts w:ascii="Times New Roman" w:hAnsi="Times New Roman" w:cs="Times New Roman" w:hint="eastAsia"/>
          <w:color w:val="000000" w:themeColor="text1"/>
          <w:sz w:val="24"/>
        </w:rPr>
        <w:t>良莠不齐。</w:t>
      </w:r>
      <w:r w:rsidRPr="009A1C13">
        <w:rPr>
          <w:rFonts w:ascii="Times New Roman" w:hAnsi="Times New Roman" w:cs="Times New Roman" w:hint="eastAsia"/>
          <w:color w:val="000000" w:themeColor="text1"/>
          <w:sz w:val="24"/>
        </w:rPr>
        <w:t>2019</w:t>
      </w:r>
      <w:r w:rsidRPr="009A1C13">
        <w:rPr>
          <w:rFonts w:ascii="Times New Roman" w:hAnsi="Times New Roman" w:cs="Times New Roman" w:hint="eastAsia"/>
          <w:color w:val="000000" w:themeColor="text1"/>
          <w:sz w:val="24"/>
        </w:rPr>
        <w:t>年</w:t>
      </w:r>
      <w:r w:rsidRPr="009A1C13">
        <w:rPr>
          <w:rFonts w:ascii="Times New Roman" w:hAnsi="Times New Roman" w:cs="Times New Roman" w:hint="eastAsia"/>
          <w:color w:val="000000" w:themeColor="text1"/>
          <w:sz w:val="24"/>
        </w:rPr>
        <w:t>12</w:t>
      </w:r>
      <w:r w:rsidRPr="009A1C13">
        <w:rPr>
          <w:rFonts w:ascii="Times New Roman" w:hAnsi="Times New Roman" w:cs="Times New Roman" w:hint="eastAsia"/>
          <w:color w:val="000000" w:themeColor="text1"/>
          <w:sz w:val="24"/>
        </w:rPr>
        <w:t>月，国家煤矿安全监察局颁布了《煤炭总体委托安全管理办法（试行）》（</w:t>
      </w:r>
      <w:proofErr w:type="gramStart"/>
      <w:r w:rsidRPr="009A1C13">
        <w:rPr>
          <w:rFonts w:ascii="Times New Roman" w:hAnsi="Times New Roman" w:cs="Times New Roman" w:hint="eastAsia"/>
          <w:color w:val="000000" w:themeColor="text1"/>
          <w:sz w:val="24"/>
        </w:rPr>
        <w:t>煤安监行</w:t>
      </w:r>
      <w:proofErr w:type="gramEnd"/>
      <w:r w:rsidRPr="009A1C13">
        <w:rPr>
          <w:rFonts w:ascii="Times New Roman" w:hAnsi="Times New Roman" w:cs="Times New Roman" w:hint="eastAsia"/>
          <w:color w:val="000000" w:themeColor="text1"/>
          <w:sz w:val="24"/>
        </w:rPr>
        <w:t>管〔</w:t>
      </w:r>
      <w:r w:rsidRPr="009A1C13">
        <w:rPr>
          <w:rFonts w:ascii="Times New Roman" w:hAnsi="Times New Roman" w:cs="Times New Roman" w:hint="eastAsia"/>
          <w:color w:val="000000" w:themeColor="text1"/>
          <w:sz w:val="24"/>
        </w:rPr>
        <w:t>2019</w:t>
      </w:r>
      <w:r w:rsidRPr="009A1C13">
        <w:rPr>
          <w:rFonts w:ascii="Times New Roman" w:hAnsi="Times New Roman" w:cs="Times New Roman" w:hint="eastAsia"/>
          <w:color w:val="000000" w:themeColor="text1"/>
          <w:sz w:val="24"/>
        </w:rPr>
        <w:t>〕</w:t>
      </w:r>
      <w:r w:rsidRPr="009A1C13">
        <w:rPr>
          <w:rFonts w:ascii="Times New Roman" w:hAnsi="Times New Roman" w:cs="Times New Roman" w:hint="eastAsia"/>
          <w:color w:val="000000" w:themeColor="text1"/>
          <w:sz w:val="24"/>
        </w:rPr>
        <w:t>47</w:t>
      </w:r>
      <w:r w:rsidRPr="009A1C13">
        <w:rPr>
          <w:rFonts w:ascii="Times New Roman" w:hAnsi="Times New Roman" w:cs="Times New Roman" w:hint="eastAsia"/>
          <w:color w:val="000000" w:themeColor="text1"/>
          <w:sz w:val="24"/>
        </w:rPr>
        <w:t>号</w:t>
      </w:r>
      <w:r w:rsidRPr="009A1C13">
        <w:rPr>
          <w:rFonts w:ascii="Times New Roman" w:hAnsi="Times New Roman" w:cs="Times New Roman" w:hint="eastAsia"/>
          <w:color w:val="000000" w:themeColor="text1"/>
          <w:sz w:val="24"/>
        </w:rPr>
        <w:t>,</w:t>
      </w:r>
      <w:r w:rsidRPr="009A1C13">
        <w:rPr>
          <w:rFonts w:ascii="Times New Roman" w:hAnsi="Times New Roman" w:cs="Times New Roman" w:hint="eastAsia"/>
          <w:color w:val="000000" w:themeColor="text1"/>
          <w:sz w:val="24"/>
        </w:rPr>
        <w:t>又称</w:t>
      </w:r>
      <w:r w:rsidRPr="009A1C13">
        <w:rPr>
          <w:rFonts w:ascii="Times New Roman" w:hAnsi="Times New Roman" w:cs="Times New Roman" w:hint="eastAsia"/>
          <w:color w:val="000000" w:themeColor="text1"/>
          <w:sz w:val="24"/>
        </w:rPr>
        <w:t>47</w:t>
      </w:r>
      <w:r w:rsidRPr="009A1C13">
        <w:rPr>
          <w:rFonts w:ascii="Times New Roman" w:hAnsi="Times New Roman" w:cs="Times New Roman" w:hint="eastAsia"/>
          <w:color w:val="000000" w:themeColor="text1"/>
          <w:sz w:val="24"/>
        </w:rPr>
        <w:t>号文），进一步加强和完善了委托经营及其安全监管监察要求。按照</w:t>
      </w:r>
      <w:r w:rsidRPr="009A1C13">
        <w:rPr>
          <w:rFonts w:ascii="Times New Roman" w:hAnsi="Times New Roman" w:cs="Times New Roman" w:hint="eastAsia"/>
          <w:color w:val="000000" w:themeColor="text1"/>
          <w:sz w:val="24"/>
        </w:rPr>
        <w:t>47</w:t>
      </w:r>
      <w:r w:rsidRPr="009A1C13">
        <w:rPr>
          <w:rFonts w:ascii="Times New Roman" w:hAnsi="Times New Roman" w:cs="Times New Roman" w:hint="eastAsia"/>
          <w:color w:val="000000" w:themeColor="text1"/>
          <w:sz w:val="24"/>
        </w:rPr>
        <w:t>号文件规定，煤矿托管必须采取整体托管方式，整体托管的内容涵盖所有井下生产系统和地面调度室、安全监控室、提升机房、变电所、通风机房、压风机房、瓦斯抽放泵站等为煤炭生产直接服务的地面生产系统，以及所有生产活动。</w:t>
      </w:r>
    </w:p>
    <w:p w14:paraId="0614467A" w14:textId="7869B7BB" w:rsidR="006B0076" w:rsidRPr="0010585F" w:rsidRDefault="0010585F" w:rsidP="0010585F">
      <w:pPr>
        <w:spacing w:line="360" w:lineRule="auto"/>
        <w:rPr>
          <w:rFonts w:ascii="Times New Roman" w:hAnsi="Times New Roman" w:cs="Times New Roman"/>
          <w:color w:val="FF0000"/>
          <w:sz w:val="24"/>
        </w:rPr>
      </w:pPr>
      <w:r w:rsidRPr="0010585F">
        <w:rPr>
          <w:rFonts w:ascii="Times New Roman" w:hAnsi="Times New Roman" w:cs="Times New Roman" w:hint="eastAsia"/>
          <w:color w:val="000000" w:themeColor="text1"/>
          <w:sz w:val="24"/>
        </w:rPr>
        <w:t>特别是随着煤矿智能化开采技术的不断发展，煤矿托管运营行业的技术门槛日益提高，托管企业面临的技术管理水平压力也逐步加大，大力规范提升煤矿托管运营行业企业的管理水平已成当务之急</w:t>
      </w:r>
      <w:r>
        <w:rPr>
          <w:rFonts w:ascii="Times New Roman" w:hAnsi="Times New Roman" w:cs="Times New Roman" w:hint="eastAsia"/>
          <w:color w:val="000000" w:themeColor="text1"/>
          <w:sz w:val="24"/>
        </w:rPr>
        <w:t>。</w:t>
      </w:r>
    </w:p>
    <w:p w14:paraId="6223FAEF" w14:textId="77777777" w:rsidR="008144B3" w:rsidRPr="008144B3" w:rsidRDefault="008144B3" w:rsidP="008144B3">
      <w:pPr>
        <w:spacing w:line="360" w:lineRule="auto"/>
        <w:ind w:firstLineChars="200" w:firstLine="480"/>
        <w:rPr>
          <w:rFonts w:ascii="Times New Roman" w:hAnsi="Times New Roman" w:cs="Times New Roman"/>
          <w:color w:val="000000" w:themeColor="text1"/>
          <w:sz w:val="24"/>
        </w:rPr>
      </w:pPr>
      <w:r>
        <w:rPr>
          <w:rFonts w:ascii="Times New Roman" w:hAnsi="Times New Roman" w:cs="Times New Roman" w:hint="eastAsia"/>
          <w:color w:val="000000" w:themeColor="text1"/>
          <w:sz w:val="24"/>
        </w:rPr>
        <w:t>从发展要求上看</w:t>
      </w:r>
      <w:r w:rsidRPr="008144B3">
        <w:rPr>
          <w:rFonts w:ascii="Times New Roman" w:hAnsi="Times New Roman" w:cs="Times New Roman" w:hint="eastAsia"/>
          <w:color w:val="000000" w:themeColor="text1"/>
          <w:sz w:val="24"/>
        </w:rPr>
        <w:t>，</w:t>
      </w:r>
      <w:r w:rsidR="00744217" w:rsidRPr="008144B3">
        <w:rPr>
          <w:rFonts w:ascii="Times New Roman" w:hAnsi="Times New Roman" w:cs="Times New Roman" w:hint="eastAsia"/>
          <w:color w:val="000000" w:themeColor="text1"/>
          <w:sz w:val="24"/>
        </w:rPr>
        <w:t>随着煤矿智能化开采技术的不断发展，煤矿托管运营行业的技术门槛日益提高，托管企业面临的技术管理水平压力也逐步加大，一些技术管理水平低下的企业将被淘汰出局。此外，政府部门对于煤矿整体托管的各项政策法规都将更加细致和规范</w:t>
      </w:r>
      <w:r w:rsidR="00A75B4B" w:rsidRPr="008144B3">
        <w:rPr>
          <w:rFonts w:ascii="Times New Roman" w:hAnsi="Times New Roman" w:cs="Times New Roman" w:hint="eastAsia"/>
          <w:color w:val="000000" w:themeColor="text1"/>
          <w:sz w:val="24"/>
        </w:rPr>
        <w:t>。</w:t>
      </w:r>
      <w:r w:rsidRPr="008144B3">
        <w:rPr>
          <w:rFonts w:ascii="Times New Roman" w:hAnsi="Times New Roman" w:cs="Times New Roman" w:hint="eastAsia"/>
          <w:color w:val="000000" w:themeColor="text1"/>
          <w:sz w:val="24"/>
        </w:rPr>
        <w:t>建立标准规范化的整体托管管理规范，提升企业的</w:t>
      </w:r>
      <w:r w:rsidRPr="008144B3">
        <w:rPr>
          <w:rFonts w:ascii="Times New Roman" w:hAnsi="Times New Roman" w:cs="Times New Roman" w:hint="eastAsia"/>
          <w:color w:val="000000" w:themeColor="text1"/>
          <w:sz w:val="24"/>
        </w:rPr>
        <w:lastRenderedPageBreak/>
        <w:t>生产技术和管理水平，已经成为煤矿整体托管行业的必然选择。</w:t>
      </w:r>
    </w:p>
    <w:p w14:paraId="44BCBA26" w14:textId="53E61AD9" w:rsidR="00C47A87" w:rsidRPr="008144B3" w:rsidRDefault="008144B3" w:rsidP="001015B5">
      <w:pPr>
        <w:spacing w:line="360" w:lineRule="auto"/>
        <w:ind w:firstLineChars="200" w:firstLine="480"/>
        <w:rPr>
          <w:rFonts w:ascii="Times New Roman" w:hAnsi="Times New Roman" w:cs="Times New Roman"/>
          <w:color w:val="000000" w:themeColor="text1"/>
          <w:sz w:val="24"/>
        </w:rPr>
      </w:pPr>
      <w:r w:rsidRPr="008144B3">
        <w:rPr>
          <w:rFonts w:ascii="Times New Roman" w:hAnsi="Times New Roman" w:cs="Times New Roman" w:hint="eastAsia"/>
          <w:color w:val="000000" w:themeColor="text1"/>
          <w:sz w:val="24"/>
        </w:rPr>
        <w:t>中国煤炭科工集团</w:t>
      </w:r>
      <w:r>
        <w:rPr>
          <w:rFonts w:ascii="Times New Roman" w:hAnsi="Times New Roman" w:cs="Times New Roman" w:hint="eastAsia"/>
          <w:color w:val="000000" w:themeColor="text1"/>
          <w:sz w:val="24"/>
        </w:rPr>
        <w:t>公司所属</w:t>
      </w:r>
      <w:r w:rsidRPr="008144B3">
        <w:rPr>
          <w:rFonts w:ascii="Times New Roman" w:hAnsi="Times New Roman" w:cs="Times New Roman" w:hint="eastAsia"/>
          <w:color w:val="000000" w:themeColor="text1"/>
          <w:sz w:val="24"/>
        </w:rPr>
        <w:t>北京天地华泰矿业管理股份有限公司是国内率先从事煤矿生产运营管理与服务的高新技术企业，</w:t>
      </w:r>
      <w:r>
        <w:rPr>
          <w:rFonts w:ascii="Times New Roman" w:hAnsi="Times New Roman" w:cs="Times New Roman" w:hint="eastAsia"/>
          <w:color w:val="000000" w:themeColor="text1"/>
          <w:sz w:val="24"/>
        </w:rPr>
        <w:t>已</w:t>
      </w:r>
      <w:r w:rsidRPr="008144B3">
        <w:rPr>
          <w:rFonts w:ascii="Times New Roman" w:hAnsi="Times New Roman" w:cs="Times New Roman" w:hint="eastAsia"/>
          <w:color w:val="000000" w:themeColor="text1"/>
          <w:sz w:val="24"/>
        </w:rPr>
        <w:t>累计承接运营矿井</w:t>
      </w:r>
      <w:r w:rsidRPr="008144B3">
        <w:rPr>
          <w:rFonts w:ascii="Times New Roman" w:hAnsi="Times New Roman" w:cs="Times New Roman" w:hint="eastAsia"/>
          <w:color w:val="000000" w:themeColor="text1"/>
          <w:sz w:val="24"/>
        </w:rPr>
        <w:t>15</w:t>
      </w:r>
      <w:r w:rsidRPr="008144B3">
        <w:rPr>
          <w:rFonts w:ascii="Times New Roman" w:hAnsi="Times New Roman" w:cs="Times New Roman" w:hint="eastAsia"/>
          <w:color w:val="000000" w:themeColor="text1"/>
          <w:sz w:val="24"/>
        </w:rPr>
        <w:t>座，建设管理矿井</w:t>
      </w:r>
      <w:r w:rsidRPr="008144B3">
        <w:rPr>
          <w:rFonts w:ascii="Times New Roman" w:hAnsi="Times New Roman" w:cs="Times New Roman" w:hint="eastAsia"/>
          <w:color w:val="000000" w:themeColor="text1"/>
          <w:sz w:val="24"/>
        </w:rPr>
        <w:t>13</w:t>
      </w:r>
      <w:r w:rsidRPr="008144B3">
        <w:rPr>
          <w:rFonts w:ascii="Times New Roman" w:hAnsi="Times New Roman" w:cs="Times New Roman" w:hint="eastAsia"/>
          <w:color w:val="000000" w:themeColor="text1"/>
          <w:sz w:val="24"/>
        </w:rPr>
        <w:t>座，生产原煤超过</w:t>
      </w:r>
      <w:r w:rsidRPr="008144B3">
        <w:rPr>
          <w:rFonts w:ascii="Times New Roman" w:hAnsi="Times New Roman" w:cs="Times New Roman" w:hint="eastAsia"/>
          <w:color w:val="000000" w:themeColor="text1"/>
          <w:sz w:val="24"/>
        </w:rPr>
        <w:t>3.12</w:t>
      </w:r>
      <w:r w:rsidRPr="008144B3">
        <w:rPr>
          <w:rFonts w:ascii="Times New Roman" w:hAnsi="Times New Roman" w:cs="Times New Roman" w:hint="eastAsia"/>
          <w:color w:val="000000" w:themeColor="text1"/>
          <w:sz w:val="24"/>
        </w:rPr>
        <w:t>亿吨，积累了丰富的煤矿生产运营管理经验，并助</w:t>
      </w:r>
      <w:proofErr w:type="gramStart"/>
      <w:r w:rsidRPr="008144B3">
        <w:rPr>
          <w:rFonts w:ascii="Times New Roman" w:hAnsi="Times New Roman" w:cs="Times New Roman" w:hint="eastAsia"/>
          <w:color w:val="000000" w:themeColor="text1"/>
          <w:sz w:val="24"/>
        </w:rPr>
        <w:t>推国家</w:t>
      </w:r>
      <w:proofErr w:type="gramEnd"/>
      <w:r w:rsidRPr="008144B3">
        <w:rPr>
          <w:rFonts w:ascii="Times New Roman" w:hAnsi="Times New Roman" w:cs="Times New Roman" w:hint="eastAsia"/>
          <w:color w:val="000000" w:themeColor="text1"/>
          <w:sz w:val="24"/>
        </w:rPr>
        <w:t>矿山安监局出台了《煤矿整体托管安全管理办法（试行）》。</w:t>
      </w:r>
      <w:r w:rsidR="001015B5">
        <w:rPr>
          <w:rFonts w:ascii="Times New Roman" w:hAnsi="Times New Roman" w:cs="Times New Roman" w:hint="eastAsia"/>
          <w:color w:val="000000" w:themeColor="text1"/>
          <w:sz w:val="24"/>
        </w:rPr>
        <w:t>为总结提升煤矿托管运营管理水平，</w:t>
      </w:r>
      <w:r w:rsidR="001015B5" w:rsidRPr="008144B3">
        <w:rPr>
          <w:rFonts w:ascii="Times New Roman" w:hAnsi="Times New Roman" w:cs="Times New Roman" w:hint="eastAsia"/>
          <w:color w:val="000000" w:themeColor="text1"/>
          <w:sz w:val="24"/>
        </w:rPr>
        <w:t>自</w:t>
      </w:r>
      <w:r w:rsidR="001015B5" w:rsidRPr="008144B3">
        <w:rPr>
          <w:rFonts w:ascii="Times New Roman" w:hAnsi="Times New Roman" w:cs="Times New Roman" w:hint="eastAsia"/>
          <w:color w:val="000000" w:themeColor="text1"/>
          <w:sz w:val="24"/>
        </w:rPr>
        <w:t>2021</w:t>
      </w:r>
      <w:r w:rsidR="001015B5" w:rsidRPr="008144B3">
        <w:rPr>
          <w:rFonts w:ascii="Times New Roman" w:hAnsi="Times New Roman" w:cs="Times New Roman" w:hint="eastAsia"/>
          <w:color w:val="000000" w:themeColor="text1"/>
          <w:sz w:val="24"/>
        </w:rPr>
        <w:t>年</w:t>
      </w:r>
      <w:r w:rsidR="001015B5" w:rsidRPr="008144B3">
        <w:rPr>
          <w:rFonts w:ascii="Times New Roman" w:hAnsi="Times New Roman" w:cs="Times New Roman" w:hint="eastAsia"/>
          <w:color w:val="000000" w:themeColor="text1"/>
          <w:sz w:val="24"/>
        </w:rPr>
        <w:t>7</w:t>
      </w:r>
      <w:r w:rsidR="001015B5" w:rsidRPr="008144B3">
        <w:rPr>
          <w:rFonts w:ascii="Times New Roman" w:hAnsi="Times New Roman" w:cs="Times New Roman" w:hint="eastAsia"/>
          <w:color w:val="000000" w:themeColor="text1"/>
          <w:sz w:val="24"/>
        </w:rPr>
        <w:t>月起，</w:t>
      </w:r>
      <w:r w:rsidR="001015B5">
        <w:rPr>
          <w:rFonts w:ascii="Times New Roman" w:hAnsi="Times New Roman" w:cs="Times New Roman" w:hint="eastAsia"/>
          <w:color w:val="000000" w:themeColor="text1"/>
          <w:sz w:val="24"/>
        </w:rPr>
        <w:t>公司组织编写了</w:t>
      </w:r>
      <w:r w:rsidRPr="008144B3">
        <w:rPr>
          <w:rFonts w:ascii="Times New Roman" w:hAnsi="Times New Roman" w:cs="Times New Roman" w:hint="eastAsia"/>
          <w:color w:val="000000" w:themeColor="text1"/>
          <w:sz w:val="24"/>
        </w:rPr>
        <w:t>《煤矿整体托管管理企业标准》并在公司所属项目部开始运行。</w:t>
      </w:r>
      <w:r w:rsidR="001015B5">
        <w:rPr>
          <w:rFonts w:ascii="Times New Roman" w:hAnsi="Times New Roman" w:cs="Times New Roman" w:hint="eastAsia"/>
          <w:color w:val="000000" w:themeColor="text1"/>
          <w:sz w:val="24"/>
        </w:rPr>
        <w:t>托管管理企业</w:t>
      </w:r>
      <w:r w:rsidRPr="008144B3">
        <w:rPr>
          <w:rFonts w:ascii="Times New Roman" w:hAnsi="Times New Roman" w:cs="Times New Roman" w:hint="eastAsia"/>
          <w:color w:val="000000" w:themeColor="text1"/>
          <w:sz w:val="24"/>
        </w:rPr>
        <w:t>标准的制定</w:t>
      </w:r>
      <w:r w:rsidR="001015B5">
        <w:rPr>
          <w:rFonts w:ascii="Times New Roman" w:hAnsi="Times New Roman" w:cs="Times New Roman" w:hint="eastAsia"/>
          <w:color w:val="000000" w:themeColor="text1"/>
          <w:sz w:val="24"/>
        </w:rPr>
        <w:t>和实施</w:t>
      </w:r>
      <w:r w:rsidR="00E06012">
        <w:rPr>
          <w:rFonts w:ascii="Times New Roman" w:hAnsi="Times New Roman" w:cs="Times New Roman" w:hint="eastAsia"/>
          <w:color w:val="000000" w:themeColor="text1"/>
          <w:sz w:val="24"/>
        </w:rPr>
        <w:t>，</w:t>
      </w:r>
      <w:r w:rsidRPr="008144B3">
        <w:rPr>
          <w:rFonts w:ascii="Times New Roman" w:hAnsi="Times New Roman" w:cs="Times New Roman" w:hint="eastAsia"/>
          <w:color w:val="000000" w:themeColor="text1"/>
          <w:sz w:val="24"/>
        </w:rPr>
        <w:t>厘清了煤矿托管管理的重点工作，明确了煤矿托管管理各个环节的原则、目标和要求，制定了煤矿托管管理的一般程序和规则</w:t>
      </w:r>
      <w:r w:rsidR="001015B5">
        <w:rPr>
          <w:rFonts w:ascii="Times New Roman" w:hAnsi="Times New Roman" w:cs="Times New Roman" w:hint="eastAsia"/>
          <w:color w:val="000000" w:themeColor="text1"/>
          <w:sz w:val="24"/>
        </w:rPr>
        <w:t>，</w:t>
      </w:r>
      <w:r w:rsidRPr="008144B3">
        <w:rPr>
          <w:rFonts w:ascii="Times New Roman" w:hAnsi="Times New Roman" w:cs="Times New Roman" w:hint="eastAsia"/>
          <w:color w:val="000000" w:themeColor="text1"/>
          <w:sz w:val="24"/>
        </w:rPr>
        <w:t>统一了公司各级管理层的思想认识，规范了各个项目部的管理行为</w:t>
      </w:r>
      <w:r w:rsidR="001015B5">
        <w:rPr>
          <w:rFonts w:ascii="Times New Roman" w:hAnsi="Times New Roman" w:cs="Times New Roman" w:hint="eastAsia"/>
          <w:color w:val="000000" w:themeColor="text1"/>
          <w:sz w:val="24"/>
        </w:rPr>
        <w:t>，取得了良好的效果。</w:t>
      </w:r>
    </w:p>
    <w:p w14:paraId="7678D70D" w14:textId="64CE0F18" w:rsidR="008144B3" w:rsidRPr="001015B5" w:rsidRDefault="00C47A87" w:rsidP="001015B5">
      <w:pPr>
        <w:spacing w:line="360" w:lineRule="auto"/>
        <w:ind w:firstLineChars="200" w:firstLine="480"/>
        <w:rPr>
          <w:rFonts w:ascii="Times New Roman" w:hAnsi="Times New Roman" w:cs="Times New Roman"/>
          <w:color w:val="000000" w:themeColor="text1"/>
          <w:sz w:val="24"/>
        </w:rPr>
      </w:pPr>
      <w:r w:rsidRPr="001015B5">
        <w:rPr>
          <w:rFonts w:ascii="Times New Roman" w:hAnsi="Times New Roman" w:cs="Times New Roman" w:hint="eastAsia"/>
          <w:color w:val="000000" w:themeColor="text1"/>
          <w:sz w:val="24"/>
        </w:rPr>
        <w:t>为</w:t>
      </w:r>
      <w:r w:rsidR="001015B5" w:rsidRPr="001015B5">
        <w:rPr>
          <w:rFonts w:ascii="Times New Roman" w:hAnsi="Times New Roman" w:cs="Times New Roman" w:hint="eastAsia"/>
          <w:color w:val="000000" w:themeColor="text1"/>
          <w:sz w:val="24"/>
        </w:rPr>
        <w:t>进一步</w:t>
      </w:r>
      <w:r w:rsidRPr="001015B5">
        <w:rPr>
          <w:rFonts w:ascii="Times New Roman" w:hAnsi="Times New Roman" w:cs="Times New Roman" w:hint="eastAsia"/>
          <w:color w:val="000000" w:themeColor="text1"/>
          <w:sz w:val="24"/>
        </w:rPr>
        <w:t>提高煤矿整体托管行业的运营管理水平，规范协调煤矿托管行业企业的运营管理行为，</w:t>
      </w:r>
      <w:r w:rsidR="001015B5" w:rsidRPr="001015B5">
        <w:rPr>
          <w:rFonts w:ascii="Times New Roman" w:hAnsi="Times New Roman" w:cs="Times New Roman" w:hint="eastAsia"/>
          <w:color w:val="000000" w:themeColor="text1"/>
          <w:sz w:val="24"/>
        </w:rPr>
        <w:t>引领</w:t>
      </w:r>
      <w:r w:rsidRPr="001015B5">
        <w:rPr>
          <w:rFonts w:ascii="Times New Roman" w:hAnsi="Times New Roman" w:cs="Times New Roman" w:hint="eastAsia"/>
          <w:color w:val="000000" w:themeColor="text1"/>
          <w:sz w:val="24"/>
        </w:rPr>
        <w:t>煤矿整体托管行业企业全面实现高质量发展，在</w:t>
      </w:r>
      <w:proofErr w:type="gramStart"/>
      <w:r w:rsidRPr="001015B5">
        <w:rPr>
          <w:rFonts w:ascii="Times New Roman" w:hAnsi="Times New Roman" w:cs="Times New Roman" w:hint="eastAsia"/>
          <w:color w:val="000000" w:themeColor="text1"/>
          <w:sz w:val="24"/>
        </w:rPr>
        <w:t>国家煤监局</w:t>
      </w:r>
      <w:proofErr w:type="gramEnd"/>
      <w:r w:rsidRPr="001015B5">
        <w:rPr>
          <w:rFonts w:ascii="Times New Roman" w:hAnsi="Times New Roman" w:cs="Times New Roman" w:hint="eastAsia"/>
          <w:color w:val="000000" w:themeColor="text1"/>
          <w:sz w:val="24"/>
        </w:rPr>
        <w:t>《煤矿整体托管安全管理办法（试行）》（</w:t>
      </w:r>
      <w:proofErr w:type="gramStart"/>
      <w:r w:rsidRPr="001015B5">
        <w:rPr>
          <w:rFonts w:ascii="Times New Roman" w:hAnsi="Times New Roman" w:cs="Times New Roman" w:hint="eastAsia"/>
          <w:color w:val="000000" w:themeColor="text1"/>
          <w:sz w:val="24"/>
        </w:rPr>
        <w:t>煤安监行</w:t>
      </w:r>
      <w:proofErr w:type="gramEnd"/>
      <w:r w:rsidRPr="001015B5">
        <w:rPr>
          <w:rFonts w:ascii="Times New Roman" w:hAnsi="Times New Roman" w:cs="Times New Roman" w:hint="eastAsia"/>
          <w:color w:val="000000" w:themeColor="text1"/>
          <w:sz w:val="24"/>
        </w:rPr>
        <w:t>管〔</w:t>
      </w:r>
      <w:r w:rsidRPr="001015B5">
        <w:rPr>
          <w:rFonts w:ascii="Times New Roman" w:hAnsi="Times New Roman" w:cs="Times New Roman" w:hint="eastAsia"/>
          <w:color w:val="000000" w:themeColor="text1"/>
          <w:sz w:val="24"/>
        </w:rPr>
        <w:t>2019</w:t>
      </w:r>
      <w:r w:rsidRPr="001015B5">
        <w:rPr>
          <w:rFonts w:ascii="Times New Roman" w:hAnsi="Times New Roman" w:cs="Times New Roman" w:hint="eastAsia"/>
          <w:color w:val="000000" w:themeColor="text1"/>
          <w:sz w:val="24"/>
        </w:rPr>
        <w:t>〕</w:t>
      </w:r>
      <w:r w:rsidRPr="001015B5">
        <w:rPr>
          <w:rFonts w:ascii="Times New Roman" w:hAnsi="Times New Roman" w:cs="Times New Roman" w:hint="eastAsia"/>
          <w:color w:val="000000" w:themeColor="text1"/>
          <w:sz w:val="24"/>
        </w:rPr>
        <w:t>47</w:t>
      </w:r>
      <w:r w:rsidRPr="001015B5">
        <w:rPr>
          <w:rFonts w:ascii="Times New Roman" w:hAnsi="Times New Roman" w:cs="Times New Roman" w:hint="eastAsia"/>
          <w:color w:val="000000" w:themeColor="text1"/>
          <w:sz w:val="24"/>
        </w:rPr>
        <w:t>号）文件精神的指引下，研究制定煤矿整体托管行业企业运营管理的团体标准，对于规范煤矿托管行业企业的经营行为，引领行业健康发展为具有重要的意义。</w:t>
      </w:r>
    </w:p>
    <w:p w14:paraId="4981E6FE" w14:textId="77777777" w:rsidR="006F2B27" w:rsidRDefault="004D379F">
      <w:pPr>
        <w:pStyle w:val="2"/>
        <w:rPr>
          <w:rFonts w:cs="Times New Roman"/>
        </w:rPr>
      </w:pPr>
      <w:bookmarkStart w:id="10" w:name="_Toc485289618"/>
      <w:bookmarkStart w:id="11" w:name="_Toc110678585"/>
      <w:bookmarkStart w:id="12" w:name="_Toc19952"/>
      <w:bookmarkStart w:id="13" w:name="_Toc1623_WPSOffice_Level2"/>
      <w:bookmarkStart w:id="14" w:name="_Toc128581888"/>
      <w:r>
        <w:rPr>
          <w:rFonts w:cs="Times New Roman"/>
        </w:rPr>
        <w:t xml:space="preserve">1.2 </w:t>
      </w:r>
      <w:r>
        <w:rPr>
          <w:rFonts w:cs="Times New Roman"/>
        </w:rPr>
        <w:t>任务来源</w:t>
      </w:r>
      <w:bookmarkEnd w:id="10"/>
      <w:bookmarkEnd w:id="11"/>
      <w:bookmarkEnd w:id="12"/>
      <w:bookmarkEnd w:id="13"/>
      <w:bookmarkEnd w:id="14"/>
    </w:p>
    <w:p w14:paraId="17878574" w14:textId="618EF390" w:rsidR="006F2B27" w:rsidRDefault="003A60B9">
      <w:pPr>
        <w:widowControl/>
        <w:spacing w:line="360" w:lineRule="auto"/>
        <w:ind w:firstLineChars="200" w:firstLine="480"/>
        <w:rPr>
          <w:rFonts w:ascii="Times New Roman" w:eastAsia="宋体" w:hAnsi="Times New Roman" w:cs="Times New Roman"/>
          <w:sz w:val="24"/>
        </w:rPr>
      </w:pPr>
      <w:bookmarkStart w:id="15" w:name="_Toc485289619"/>
      <w:bookmarkStart w:id="16" w:name="_Toc24987_WPSOffice_Level2"/>
      <w:r>
        <w:rPr>
          <w:rFonts w:ascii="Times New Roman" w:eastAsia="宋体" w:hAnsi="Times New Roman" w:cs="Times New Roman" w:hint="eastAsia"/>
          <w:sz w:val="24"/>
        </w:rPr>
        <w:t>煤矿整体托管管理规范</w:t>
      </w:r>
      <w:r w:rsidR="004D379F">
        <w:rPr>
          <w:rFonts w:ascii="Times New Roman" w:eastAsia="宋体" w:hAnsi="Times New Roman" w:cs="Times New Roman"/>
          <w:sz w:val="24"/>
        </w:rPr>
        <w:t>的制定，可为</w:t>
      </w:r>
      <w:r>
        <w:rPr>
          <w:rFonts w:ascii="Times New Roman" w:eastAsia="宋体" w:hAnsi="Times New Roman" w:cs="Times New Roman" w:hint="eastAsia"/>
          <w:sz w:val="24"/>
        </w:rPr>
        <w:t>我国煤矿整体托管管理</w:t>
      </w:r>
      <w:r w:rsidR="004D379F">
        <w:rPr>
          <w:rFonts w:ascii="Times New Roman" w:eastAsia="宋体" w:hAnsi="Times New Roman" w:cs="Times New Roman"/>
          <w:sz w:val="24"/>
        </w:rPr>
        <w:t>标准体系建设，推动</w:t>
      </w:r>
      <w:r>
        <w:rPr>
          <w:rFonts w:ascii="Times New Roman" w:eastAsia="宋体" w:hAnsi="Times New Roman" w:cs="Times New Roman" w:hint="eastAsia"/>
          <w:sz w:val="24"/>
        </w:rPr>
        <w:t>煤矿整体托管行业企业健康发展</w:t>
      </w:r>
      <w:r w:rsidR="004D379F">
        <w:rPr>
          <w:rFonts w:ascii="Times New Roman" w:eastAsia="宋体" w:hAnsi="Times New Roman" w:cs="Times New Roman"/>
          <w:sz w:val="24"/>
        </w:rPr>
        <w:t>提供依据。</w:t>
      </w:r>
    </w:p>
    <w:p w14:paraId="45176B30" w14:textId="1936786D" w:rsidR="006F2B27" w:rsidRDefault="004D379F">
      <w:pPr>
        <w:widowControl/>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按照</w:t>
      </w:r>
      <w:r>
        <w:rPr>
          <w:rFonts w:ascii="Times New Roman" w:eastAsia="宋体" w:hAnsi="Times New Roman" w:cs="Times New Roman"/>
          <w:sz w:val="24"/>
        </w:rPr>
        <w:t>《中国煤炭学会标准工作管理办法（暂行）》要求，</w:t>
      </w:r>
      <w:r>
        <w:rPr>
          <w:rFonts w:ascii="Times New Roman" w:eastAsia="宋体" w:hAnsi="Times New Roman" w:cs="Times New Roman" w:hint="eastAsia"/>
          <w:sz w:val="24"/>
        </w:rPr>
        <w:t>依据</w:t>
      </w:r>
      <w:r>
        <w:rPr>
          <w:rFonts w:ascii="Times New Roman" w:eastAsia="宋体" w:hAnsi="Times New Roman" w:cs="Times New Roman"/>
          <w:sz w:val="24"/>
        </w:rPr>
        <w:t>《中华人民共和国标准化法》和国家标准化管理委员会、民政部印发的《团体标准管理规定》（</w:t>
      </w:r>
      <w:proofErr w:type="gramStart"/>
      <w:r>
        <w:rPr>
          <w:rFonts w:ascii="Times New Roman" w:eastAsia="宋体" w:hAnsi="Times New Roman" w:cs="Times New Roman"/>
          <w:sz w:val="24"/>
        </w:rPr>
        <w:t>国标委联</w:t>
      </w:r>
      <w:proofErr w:type="gramEnd"/>
      <w:r>
        <w:rPr>
          <w:rFonts w:ascii="Times New Roman" w:eastAsia="宋体" w:hAnsi="Times New Roman" w:cs="Times New Roman"/>
          <w:sz w:val="24"/>
        </w:rPr>
        <w:t>〔</w:t>
      </w:r>
      <w:r>
        <w:rPr>
          <w:rFonts w:ascii="Times New Roman" w:eastAsia="宋体" w:hAnsi="Times New Roman" w:cs="Times New Roman"/>
          <w:sz w:val="24"/>
        </w:rPr>
        <w:t>2019</w:t>
      </w:r>
      <w:r>
        <w:rPr>
          <w:rFonts w:ascii="Times New Roman" w:eastAsia="宋体" w:hAnsi="Times New Roman" w:cs="Times New Roman"/>
          <w:sz w:val="24"/>
        </w:rPr>
        <w:t>〕</w:t>
      </w:r>
      <w:r>
        <w:rPr>
          <w:rFonts w:ascii="Times New Roman" w:eastAsia="宋体" w:hAnsi="Times New Roman" w:cs="Times New Roman"/>
          <w:sz w:val="24"/>
        </w:rPr>
        <w:t>1</w:t>
      </w:r>
      <w:r>
        <w:rPr>
          <w:rFonts w:ascii="Times New Roman" w:eastAsia="宋体" w:hAnsi="Times New Roman" w:cs="Times New Roman"/>
          <w:sz w:val="24"/>
        </w:rPr>
        <w:t>号）等文件规定，</w:t>
      </w:r>
      <w:r>
        <w:rPr>
          <w:rFonts w:ascii="Times New Roman" w:eastAsia="宋体" w:hAnsi="Times New Roman" w:cs="Times New Roman" w:hint="eastAsia"/>
          <w:sz w:val="24"/>
        </w:rPr>
        <w:t>按照《关于中国煤炭学会</w:t>
      </w:r>
      <w:r>
        <w:rPr>
          <w:rFonts w:ascii="Times New Roman" w:eastAsia="宋体" w:hAnsi="Times New Roman" w:cs="Times New Roman" w:hint="eastAsia"/>
          <w:sz w:val="24"/>
        </w:rPr>
        <w:t>2</w:t>
      </w:r>
      <w:r>
        <w:rPr>
          <w:rFonts w:ascii="Times New Roman" w:eastAsia="宋体" w:hAnsi="Times New Roman" w:cs="Times New Roman"/>
          <w:sz w:val="24"/>
        </w:rPr>
        <w:t>021</w:t>
      </w:r>
      <w:r>
        <w:rPr>
          <w:rFonts w:ascii="Times New Roman" w:eastAsia="宋体" w:hAnsi="Times New Roman" w:cs="Times New Roman" w:hint="eastAsia"/>
          <w:sz w:val="24"/>
        </w:rPr>
        <w:t>年第二批团队标准立项通知》（中煤学会学术函</w:t>
      </w:r>
      <w:r>
        <w:rPr>
          <w:rFonts w:ascii="Times New Roman" w:eastAsia="宋体" w:hAnsi="Times New Roman" w:cs="Times New Roman"/>
          <w:sz w:val="24"/>
        </w:rPr>
        <w:t>〔</w:t>
      </w:r>
      <w:r>
        <w:rPr>
          <w:rFonts w:ascii="Times New Roman" w:eastAsia="宋体" w:hAnsi="Times New Roman" w:cs="Times New Roman"/>
          <w:sz w:val="24"/>
        </w:rPr>
        <w:t>202</w:t>
      </w:r>
      <w:r w:rsidR="00D74A00">
        <w:rPr>
          <w:rFonts w:ascii="Times New Roman" w:eastAsia="宋体" w:hAnsi="Times New Roman" w:cs="Times New Roman" w:hint="eastAsia"/>
          <w:sz w:val="24"/>
        </w:rPr>
        <w:t>2</w:t>
      </w:r>
      <w:r>
        <w:rPr>
          <w:rFonts w:ascii="Times New Roman" w:eastAsia="宋体" w:hAnsi="Times New Roman" w:cs="Times New Roman"/>
          <w:sz w:val="24"/>
        </w:rPr>
        <w:t>〕</w:t>
      </w:r>
      <w:r>
        <w:rPr>
          <w:rFonts w:ascii="Times New Roman" w:eastAsia="宋体" w:hAnsi="Times New Roman" w:cs="Times New Roman"/>
          <w:sz w:val="24"/>
        </w:rPr>
        <w:t>1</w:t>
      </w:r>
      <w:r w:rsidR="00D74A00">
        <w:rPr>
          <w:rFonts w:ascii="Times New Roman" w:eastAsia="宋体" w:hAnsi="Times New Roman" w:cs="Times New Roman" w:hint="eastAsia"/>
          <w:sz w:val="24"/>
        </w:rPr>
        <w:t>1</w:t>
      </w:r>
      <w:r>
        <w:rPr>
          <w:rFonts w:ascii="Times New Roman" w:eastAsia="宋体" w:hAnsi="Times New Roman" w:cs="Times New Roman"/>
          <w:sz w:val="24"/>
        </w:rPr>
        <w:t>号</w:t>
      </w:r>
      <w:r>
        <w:rPr>
          <w:rFonts w:ascii="Times New Roman" w:eastAsia="宋体" w:hAnsi="Times New Roman" w:cs="Times New Roman" w:hint="eastAsia"/>
          <w:sz w:val="24"/>
        </w:rPr>
        <w:t>）的有关通知，</w:t>
      </w:r>
      <w:r>
        <w:rPr>
          <w:rFonts w:ascii="Times New Roman" w:eastAsia="宋体" w:hAnsi="Times New Roman" w:cs="Times New Roman"/>
          <w:sz w:val="24"/>
        </w:rPr>
        <w:t>《</w:t>
      </w:r>
      <w:r w:rsidR="00D74A00">
        <w:rPr>
          <w:rFonts w:ascii="Times New Roman" w:eastAsia="宋体" w:hAnsi="Times New Roman" w:cs="Times New Roman" w:hint="eastAsia"/>
          <w:sz w:val="24"/>
        </w:rPr>
        <w:t>煤矿整体托管管理规范</w:t>
      </w:r>
      <w:r>
        <w:rPr>
          <w:rFonts w:ascii="Times New Roman" w:eastAsia="宋体" w:hAnsi="Times New Roman" w:cs="Times New Roman"/>
          <w:sz w:val="24"/>
        </w:rPr>
        <w:t>》</w:t>
      </w:r>
      <w:r>
        <w:rPr>
          <w:rFonts w:ascii="Times New Roman" w:eastAsia="宋体" w:hAnsi="Times New Roman" w:cs="Times New Roman" w:hint="eastAsia"/>
          <w:sz w:val="24"/>
        </w:rPr>
        <w:t>团体标准批准立项，项目编号</w:t>
      </w:r>
      <w:r w:rsidRPr="008F0914">
        <w:rPr>
          <w:rFonts w:ascii="Times New Roman" w:eastAsia="宋体" w:hAnsi="Times New Roman" w:cs="Times New Roman" w:hint="eastAsia"/>
          <w:sz w:val="24"/>
        </w:rPr>
        <w:t>t/</w:t>
      </w:r>
      <w:r w:rsidRPr="008F0914">
        <w:rPr>
          <w:rFonts w:ascii="Times New Roman" w:eastAsia="宋体" w:hAnsi="Times New Roman" w:cs="Times New Roman"/>
          <w:sz w:val="24"/>
        </w:rPr>
        <w:t>ccs202</w:t>
      </w:r>
      <w:r w:rsidR="00D74A00">
        <w:rPr>
          <w:rFonts w:ascii="Times New Roman" w:eastAsia="宋体" w:hAnsi="Times New Roman" w:cs="Times New Roman" w:hint="eastAsia"/>
          <w:sz w:val="24"/>
        </w:rPr>
        <w:t>2</w:t>
      </w:r>
      <w:r w:rsidRPr="008F0914">
        <w:rPr>
          <w:rFonts w:ascii="Times New Roman" w:eastAsia="宋体" w:hAnsi="Times New Roman" w:cs="Times New Roman"/>
          <w:sz w:val="24"/>
        </w:rPr>
        <w:t>0</w:t>
      </w:r>
      <w:r w:rsidR="00D74A00">
        <w:rPr>
          <w:rFonts w:ascii="Times New Roman" w:eastAsia="宋体" w:hAnsi="Times New Roman" w:cs="Times New Roman" w:hint="eastAsia"/>
          <w:sz w:val="24"/>
        </w:rPr>
        <w:t>60</w:t>
      </w:r>
      <w:r>
        <w:rPr>
          <w:rFonts w:ascii="Times New Roman" w:eastAsia="宋体" w:hAnsi="Times New Roman" w:cs="Times New Roman" w:hint="eastAsia"/>
          <w:sz w:val="24"/>
        </w:rPr>
        <w:t>，北京</w:t>
      </w:r>
      <w:r w:rsidR="00D74A00">
        <w:rPr>
          <w:rFonts w:ascii="Times New Roman" w:eastAsia="宋体" w:hAnsi="Times New Roman" w:cs="Times New Roman" w:hint="eastAsia"/>
          <w:sz w:val="24"/>
        </w:rPr>
        <w:t>天地华泰矿业管理股份有限公司</w:t>
      </w:r>
      <w:r>
        <w:rPr>
          <w:rFonts w:ascii="Times New Roman" w:eastAsia="宋体" w:hAnsi="Times New Roman" w:cs="Times New Roman" w:hint="eastAsia"/>
          <w:sz w:val="24"/>
        </w:rPr>
        <w:t>为项目牵头起草单位</w:t>
      </w:r>
      <w:r>
        <w:rPr>
          <w:rFonts w:ascii="Times New Roman" w:eastAsia="宋体" w:hAnsi="Times New Roman" w:cs="Times New Roman"/>
          <w:sz w:val="24"/>
        </w:rPr>
        <w:t>。</w:t>
      </w:r>
    </w:p>
    <w:p w14:paraId="2E77E52F" w14:textId="7B8A72E1" w:rsidR="006F2B27" w:rsidRDefault="004D379F">
      <w:pPr>
        <w:widowControl/>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工作起止年限：</w:t>
      </w:r>
      <w:r>
        <w:rPr>
          <w:rFonts w:ascii="Times New Roman" w:eastAsia="宋体" w:hAnsi="Times New Roman" w:cs="Times New Roman"/>
          <w:sz w:val="24"/>
        </w:rPr>
        <w:t>2022</w:t>
      </w:r>
      <w:r>
        <w:rPr>
          <w:rFonts w:ascii="Times New Roman" w:eastAsia="宋体" w:hAnsi="Times New Roman" w:cs="Times New Roman"/>
          <w:sz w:val="24"/>
        </w:rPr>
        <w:t>年</w:t>
      </w:r>
      <w:r>
        <w:rPr>
          <w:rFonts w:ascii="Times New Roman" w:eastAsia="宋体" w:hAnsi="Times New Roman" w:cs="Times New Roman"/>
          <w:sz w:val="24"/>
        </w:rPr>
        <w:t>1</w:t>
      </w:r>
      <w:r>
        <w:rPr>
          <w:rFonts w:ascii="Times New Roman" w:eastAsia="宋体" w:hAnsi="Times New Roman" w:cs="Times New Roman"/>
          <w:sz w:val="24"/>
        </w:rPr>
        <w:t>月～</w:t>
      </w:r>
      <w:r>
        <w:rPr>
          <w:rFonts w:ascii="Times New Roman" w:eastAsia="宋体" w:hAnsi="Times New Roman" w:cs="Times New Roman"/>
          <w:sz w:val="24"/>
        </w:rPr>
        <w:t>202</w:t>
      </w:r>
      <w:r w:rsidR="003A60B9">
        <w:rPr>
          <w:rFonts w:ascii="Times New Roman" w:eastAsia="宋体" w:hAnsi="Times New Roman" w:cs="Times New Roman" w:hint="eastAsia"/>
          <w:sz w:val="24"/>
        </w:rPr>
        <w:t>3</w:t>
      </w:r>
      <w:r>
        <w:rPr>
          <w:rFonts w:ascii="Times New Roman" w:eastAsia="宋体" w:hAnsi="Times New Roman" w:cs="Times New Roman"/>
          <w:sz w:val="24"/>
        </w:rPr>
        <w:t>年</w:t>
      </w:r>
      <w:r w:rsidR="003A60B9">
        <w:rPr>
          <w:rFonts w:ascii="Times New Roman" w:eastAsia="宋体" w:hAnsi="Times New Roman" w:cs="Times New Roman" w:hint="eastAsia"/>
          <w:sz w:val="24"/>
        </w:rPr>
        <w:t>6</w:t>
      </w:r>
      <w:r>
        <w:rPr>
          <w:rFonts w:ascii="Times New Roman" w:eastAsia="宋体" w:hAnsi="Times New Roman" w:cs="Times New Roman"/>
          <w:sz w:val="24"/>
        </w:rPr>
        <w:t>月。</w:t>
      </w:r>
    </w:p>
    <w:p w14:paraId="48A00042" w14:textId="77777777" w:rsidR="006F2B27" w:rsidRDefault="004D379F">
      <w:pPr>
        <w:pStyle w:val="2"/>
        <w:rPr>
          <w:rFonts w:cs="Times New Roman"/>
        </w:rPr>
      </w:pPr>
      <w:bookmarkStart w:id="17" w:name="_Toc110678586"/>
      <w:bookmarkStart w:id="18" w:name="_Toc128581889"/>
      <w:r>
        <w:rPr>
          <w:rFonts w:cs="Times New Roman"/>
        </w:rPr>
        <w:lastRenderedPageBreak/>
        <w:t xml:space="preserve">1.3 </w:t>
      </w:r>
      <w:r>
        <w:rPr>
          <w:rFonts w:cs="Times New Roman"/>
        </w:rPr>
        <w:t>协作单位</w:t>
      </w:r>
      <w:bookmarkEnd w:id="17"/>
      <w:bookmarkEnd w:id="18"/>
    </w:p>
    <w:p w14:paraId="3D36C90E" w14:textId="6DE5CC86" w:rsidR="006F2B27" w:rsidRPr="00D74A00" w:rsidRDefault="004D379F" w:rsidP="00D74A00">
      <w:pPr>
        <w:widowControl/>
        <w:spacing w:line="360" w:lineRule="auto"/>
        <w:ind w:firstLineChars="200" w:firstLine="480"/>
        <w:rPr>
          <w:rFonts w:ascii="Times New Roman" w:eastAsia="宋体" w:hAnsi="Times New Roman" w:cs="Times New Roman"/>
          <w:sz w:val="24"/>
        </w:rPr>
      </w:pPr>
      <w:r w:rsidRPr="00D74A00">
        <w:rPr>
          <w:rFonts w:ascii="Times New Roman" w:eastAsia="宋体" w:hAnsi="Times New Roman" w:cs="Times New Roman"/>
          <w:sz w:val="24"/>
        </w:rPr>
        <w:t>本标准由中国煤炭学会提出，由北京</w:t>
      </w:r>
      <w:r w:rsidR="003A60B9" w:rsidRPr="00D74A00">
        <w:rPr>
          <w:rFonts w:ascii="Times New Roman" w:eastAsia="宋体" w:hAnsi="Times New Roman" w:cs="Times New Roman" w:hint="eastAsia"/>
          <w:sz w:val="24"/>
        </w:rPr>
        <w:t>天地华泰矿业管理股份有限公司</w:t>
      </w:r>
      <w:r w:rsidRPr="00D74A00">
        <w:rPr>
          <w:rFonts w:ascii="Times New Roman" w:eastAsia="宋体" w:hAnsi="Times New Roman" w:cs="Times New Roman"/>
          <w:sz w:val="24"/>
        </w:rPr>
        <w:t>起草，主要协作单位包括</w:t>
      </w:r>
      <w:r w:rsidR="00FC522F" w:rsidRPr="00D74A00">
        <w:rPr>
          <w:rFonts w:ascii="Times New Roman" w:eastAsia="宋体" w:hAnsi="Times New Roman" w:cs="Times New Roman" w:hint="eastAsia"/>
          <w:sz w:val="24"/>
        </w:rPr>
        <w:t>徐州矿务集团</w:t>
      </w:r>
      <w:r w:rsidR="00F80015">
        <w:rPr>
          <w:rFonts w:ascii="Times New Roman" w:eastAsia="宋体" w:hAnsi="Times New Roman" w:cs="Times New Roman" w:hint="eastAsia"/>
          <w:sz w:val="24"/>
        </w:rPr>
        <w:t>公司</w:t>
      </w:r>
      <w:r w:rsidR="00FC522F" w:rsidRPr="00D74A00">
        <w:rPr>
          <w:rFonts w:ascii="Times New Roman" w:eastAsia="宋体" w:hAnsi="Times New Roman" w:cs="Times New Roman" w:hint="eastAsia"/>
          <w:sz w:val="24"/>
        </w:rPr>
        <w:t>、</w:t>
      </w:r>
      <w:r w:rsidR="00584902">
        <w:rPr>
          <w:rFonts w:ascii="Times New Roman" w:hAnsi="Times New Roman" w:cs="Times New Roman" w:hint="eastAsia"/>
          <w:color w:val="000000" w:themeColor="text1"/>
          <w:sz w:val="24"/>
        </w:rPr>
        <w:t>淮北矿业</w:t>
      </w:r>
      <w:r w:rsidR="00584902">
        <w:rPr>
          <w:rFonts w:ascii="Times New Roman" w:hAnsi="Times New Roman" w:cs="Times New Roman" w:hint="eastAsia"/>
          <w:color w:val="000000" w:themeColor="text1"/>
          <w:sz w:val="24"/>
        </w:rPr>
        <w:t>(</w:t>
      </w:r>
      <w:r w:rsidR="00584902">
        <w:rPr>
          <w:rFonts w:ascii="Times New Roman" w:hAnsi="Times New Roman" w:cs="Times New Roman" w:hint="eastAsia"/>
          <w:color w:val="000000" w:themeColor="text1"/>
          <w:sz w:val="24"/>
        </w:rPr>
        <w:t>集团</w:t>
      </w:r>
      <w:r w:rsidR="00584902">
        <w:rPr>
          <w:rFonts w:ascii="Times New Roman" w:hAnsi="Times New Roman" w:cs="Times New Roman" w:hint="eastAsia"/>
          <w:color w:val="000000" w:themeColor="text1"/>
          <w:sz w:val="24"/>
        </w:rPr>
        <w:t>)</w:t>
      </w:r>
      <w:r w:rsidR="00584902">
        <w:rPr>
          <w:rFonts w:ascii="Times New Roman" w:hAnsi="Times New Roman" w:cs="Times New Roman" w:hint="eastAsia"/>
          <w:color w:val="000000" w:themeColor="text1"/>
          <w:sz w:val="24"/>
        </w:rPr>
        <w:t>有限责任公司西北分公司</w:t>
      </w:r>
      <w:r w:rsidR="007A242C" w:rsidRPr="00D74A00">
        <w:rPr>
          <w:rFonts w:ascii="Times New Roman" w:eastAsia="宋体" w:hAnsi="Times New Roman" w:cs="Times New Roman" w:hint="eastAsia"/>
          <w:sz w:val="24"/>
        </w:rPr>
        <w:t>、</w:t>
      </w:r>
      <w:r w:rsidR="004C36BE">
        <w:rPr>
          <w:rFonts w:ascii="Times New Roman" w:eastAsia="宋体" w:hAnsi="Times New Roman" w:cs="Times New Roman" w:hint="eastAsia"/>
          <w:sz w:val="24"/>
        </w:rPr>
        <w:t>开滦集团矿业工程有限责任公司、</w:t>
      </w:r>
      <w:r w:rsidR="00FC522F" w:rsidRPr="00D74A00">
        <w:rPr>
          <w:rFonts w:ascii="Times New Roman" w:eastAsia="宋体" w:hAnsi="Times New Roman" w:cs="Times New Roman" w:hint="eastAsia"/>
          <w:sz w:val="24"/>
        </w:rPr>
        <w:t>煤炭工业规划设计研究院有限公司</w:t>
      </w:r>
      <w:r w:rsidR="00D74A00">
        <w:rPr>
          <w:rFonts w:ascii="Times New Roman" w:eastAsia="宋体" w:hAnsi="Times New Roman" w:cs="Times New Roman" w:hint="eastAsia"/>
          <w:sz w:val="24"/>
        </w:rPr>
        <w:t>。</w:t>
      </w:r>
    </w:p>
    <w:p w14:paraId="79CBF932" w14:textId="77777777" w:rsidR="006F2B27" w:rsidRDefault="004D379F">
      <w:pPr>
        <w:pStyle w:val="2"/>
        <w:rPr>
          <w:rFonts w:cs="Times New Roman"/>
        </w:rPr>
      </w:pPr>
      <w:bookmarkStart w:id="19" w:name="_Toc110678587"/>
      <w:bookmarkStart w:id="20" w:name="_Toc128581890"/>
      <w:r>
        <w:rPr>
          <w:rFonts w:cs="Times New Roman"/>
        </w:rPr>
        <w:t xml:space="preserve">1.4 </w:t>
      </w:r>
      <w:r>
        <w:rPr>
          <w:rFonts w:cs="Times New Roman"/>
        </w:rPr>
        <w:t>主要工作过程</w:t>
      </w:r>
      <w:bookmarkEnd w:id="19"/>
      <w:bookmarkEnd w:id="20"/>
    </w:p>
    <w:p w14:paraId="2123EE93" w14:textId="6DC4CC4C" w:rsidR="006F2B27" w:rsidRDefault="00E03856">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标准</w:t>
      </w:r>
      <w:r w:rsidR="004D379F">
        <w:rPr>
          <w:rFonts w:ascii="Times New Roman" w:hAnsi="Times New Roman" w:cs="Times New Roman"/>
          <w:sz w:val="24"/>
          <w:szCs w:val="24"/>
        </w:rPr>
        <w:t>编写团队于</w:t>
      </w:r>
      <w:r w:rsidR="004D379F">
        <w:rPr>
          <w:rFonts w:ascii="Times New Roman" w:hAnsi="Times New Roman" w:cs="Times New Roman"/>
          <w:sz w:val="24"/>
          <w:szCs w:val="24"/>
        </w:rPr>
        <w:t>202</w:t>
      </w:r>
      <w:r w:rsidR="00D74A00">
        <w:rPr>
          <w:rFonts w:ascii="Times New Roman" w:hAnsi="Times New Roman" w:cs="Times New Roman" w:hint="eastAsia"/>
          <w:sz w:val="24"/>
          <w:szCs w:val="24"/>
        </w:rPr>
        <w:t>3</w:t>
      </w:r>
      <w:r w:rsidR="004D379F">
        <w:rPr>
          <w:rFonts w:ascii="Times New Roman" w:hAnsi="Times New Roman" w:cs="Times New Roman"/>
          <w:sz w:val="24"/>
          <w:szCs w:val="24"/>
        </w:rPr>
        <w:t>年</w:t>
      </w:r>
      <w:r w:rsidR="00D74A00">
        <w:rPr>
          <w:rFonts w:ascii="Times New Roman" w:hAnsi="Times New Roman" w:cs="Times New Roman" w:hint="eastAsia"/>
          <w:sz w:val="24"/>
          <w:szCs w:val="24"/>
        </w:rPr>
        <w:t>1</w:t>
      </w:r>
      <w:r w:rsidR="004D379F">
        <w:rPr>
          <w:rFonts w:ascii="Times New Roman" w:hAnsi="Times New Roman" w:cs="Times New Roman"/>
          <w:sz w:val="24"/>
          <w:szCs w:val="24"/>
        </w:rPr>
        <w:t>月成立了《</w:t>
      </w:r>
      <w:bookmarkStart w:id="21" w:name="_Hlk128398900"/>
      <w:r w:rsidR="00FC522F">
        <w:rPr>
          <w:rFonts w:ascii="Times New Roman" w:hAnsi="Times New Roman" w:cs="Times New Roman" w:hint="eastAsia"/>
          <w:sz w:val="24"/>
          <w:szCs w:val="24"/>
        </w:rPr>
        <w:t>煤矿整体托管管理规范</w:t>
      </w:r>
      <w:bookmarkEnd w:id="21"/>
      <w:r w:rsidR="004D379F">
        <w:rPr>
          <w:rFonts w:ascii="Times New Roman" w:hAnsi="Times New Roman" w:cs="Times New Roman"/>
          <w:sz w:val="24"/>
          <w:szCs w:val="24"/>
        </w:rPr>
        <w:t>》</w:t>
      </w:r>
      <w:r>
        <w:rPr>
          <w:rFonts w:ascii="Times New Roman" w:hAnsi="Times New Roman" w:cs="Times New Roman"/>
          <w:sz w:val="24"/>
          <w:szCs w:val="24"/>
        </w:rPr>
        <w:t>（以下简称</w:t>
      </w:r>
      <w:bookmarkStart w:id="22" w:name="_Hlk128554973"/>
      <w:r>
        <w:rPr>
          <w:rFonts w:ascii="Times New Roman" w:hAnsi="Times New Roman" w:cs="Times New Roman"/>
          <w:sz w:val="24"/>
          <w:szCs w:val="24"/>
        </w:rPr>
        <w:t>《</w:t>
      </w:r>
      <w:r>
        <w:rPr>
          <w:rFonts w:ascii="Times New Roman" w:hAnsi="Times New Roman" w:cs="Times New Roman" w:hint="eastAsia"/>
          <w:sz w:val="24"/>
          <w:szCs w:val="24"/>
        </w:rPr>
        <w:t>规范</w:t>
      </w:r>
      <w:r>
        <w:rPr>
          <w:rFonts w:ascii="Times New Roman" w:hAnsi="Times New Roman" w:cs="Times New Roman"/>
          <w:sz w:val="24"/>
          <w:szCs w:val="24"/>
        </w:rPr>
        <w:t>》</w:t>
      </w:r>
      <w:bookmarkEnd w:id="22"/>
      <w:r>
        <w:rPr>
          <w:rFonts w:ascii="Times New Roman" w:hAnsi="Times New Roman" w:cs="Times New Roman"/>
          <w:sz w:val="24"/>
          <w:szCs w:val="24"/>
        </w:rPr>
        <w:t>）</w:t>
      </w:r>
      <w:r w:rsidR="004D379F">
        <w:rPr>
          <w:rFonts w:ascii="Times New Roman" w:hAnsi="Times New Roman" w:cs="Times New Roman"/>
          <w:sz w:val="24"/>
          <w:szCs w:val="24"/>
        </w:rPr>
        <w:t>项目组，确定</w:t>
      </w:r>
      <w:r>
        <w:rPr>
          <w:rFonts w:ascii="Times New Roman" w:hAnsi="Times New Roman" w:cs="Times New Roman" w:hint="eastAsia"/>
          <w:sz w:val="24"/>
          <w:szCs w:val="24"/>
        </w:rPr>
        <w:t>了</w:t>
      </w:r>
      <w:bookmarkStart w:id="23" w:name="_Hlk128554985"/>
      <w:r>
        <w:rPr>
          <w:rFonts w:ascii="Times New Roman" w:hAnsi="Times New Roman" w:cs="Times New Roman"/>
          <w:sz w:val="24"/>
          <w:szCs w:val="24"/>
        </w:rPr>
        <w:t>《</w:t>
      </w:r>
      <w:r>
        <w:rPr>
          <w:rFonts w:ascii="Times New Roman" w:hAnsi="Times New Roman" w:cs="Times New Roman" w:hint="eastAsia"/>
          <w:sz w:val="24"/>
          <w:szCs w:val="24"/>
        </w:rPr>
        <w:t>规范</w:t>
      </w:r>
      <w:r>
        <w:rPr>
          <w:rFonts w:ascii="Times New Roman" w:hAnsi="Times New Roman" w:cs="Times New Roman"/>
          <w:sz w:val="24"/>
          <w:szCs w:val="24"/>
        </w:rPr>
        <w:t>》</w:t>
      </w:r>
      <w:bookmarkEnd w:id="23"/>
      <w:r w:rsidR="004D379F">
        <w:rPr>
          <w:rFonts w:ascii="Times New Roman" w:hAnsi="Times New Roman" w:cs="Times New Roman"/>
          <w:sz w:val="24"/>
          <w:szCs w:val="24"/>
        </w:rPr>
        <w:t>编写大纲及工作进度安排，编</w:t>
      </w:r>
      <w:r>
        <w:rPr>
          <w:rFonts w:ascii="Times New Roman" w:hAnsi="Times New Roman" w:cs="Times New Roman" w:hint="eastAsia"/>
          <w:sz w:val="24"/>
          <w:szCs w:val="24"/>
        </w:rPr>
        <w:t>制了</w:t>
      </w:r>
      <w:r>
        <w:rPr>
          <w:rFonts w:ascii="Times New Roman" w:hAnsi="Times New Roman" w:cs="Times New Roman"/>
          <w:sz w:val="24"/>
          <w:szCs w:val="24"/>
        </w:rPr>
        <w:t>《</w:t>
      </w:r>
      <w:r>
        <w:rPr>
          <w:rFonts w:ascii="Times New Roman" w:hAnsi="Times New Roman" w:cs="Times New Roman" w:hint="eastAsia"/>
          <w:sz w:val="24"/>
          <w:szCs w:val="24"/>
        </w:rPr>
        <w:t>规范</w:t>
      </w:r>
      <w:r>
        <w:rPr>
          <w:rFonts w:ascii="Times New Roman" w:hAnsi="Times New Roman" w:cs="Times New Roman"/>
          <w:sz w:val="24"/>
          <w:szCs w:val="24"/>
        </w:rPr>
        <w:t>》</w:t>
      </w:r>
      <w:r w:rsidR="004D379F">
        <w:rPr>
          <w:rFonts w:ascii="Times New Roman" w:hAnsi="Times New Roman" w:cs="Times New Roman"/>
          <w:sz w:val="24"/>
          <w:szCs w:val="24"/>
        </w:rPr>
        <w:t>项目</w:t>
      </w:r>
      <w:r>
        <w:rPr>
          <w:rFonts w:ascii="Times New Roman" w:hAnsi="Times New Roman" w:cs="Times New Roman" w:hint="eastAsia"/>
          <w:sz w:val="24"/>
          <w:szCs w:val="24"/>
        </w:rPr>
        <w:t>实施方案。</w:t>
      </w:r>
      <w:r w:rsidR="004D379F">
        <w:rPr>
          <w:rFonts w:ascii="Times New Roman" w:hAnsi="Times New Roman" w:cs="Times New Roman"/>
          <w:sz w:val="24"/>
          <w:szCs w:val="24"/>
        </w:rPr>
        <w:t>202</w:t>
      </w:r>
      <w:r w:rsidR="00FC522F">
        <w:rPr>
          <w:rFonts w:ascii="Times New Roman" w:hAnsi="Times New Roman" w:cs="Times New Roman" w:hint="eastAsia"/>
          <w:sz w:val="24"/>
          <w:szCs w:val="24"/>
        </w:rPr>
        <w:t>3</w:t>
      </w:r>
      <w:r w:rsidR="004D379F">
        <w:rPr>
          <w:rFonts w:ascii="Times New Roman" w:hAnsi="Times New Roman" w:cs="Times New Roman"/>
          <w:sz w:val="24"/>
          <w:szCs w:val="24"/>
        </w:rPr>
        <w:t>年</w:t>
      </w:r>
      <w:r>
        <w:rPr>
          <w:rFonts w:ascii="Times New Roman" w:hAnsi="Times New Roman" w:cs="Times New Roman" w:hint="eastAsia"/>
          <w:sz w:val="24"/>
          <w:szCs w:val="24"/>
        </w:rPr>
        <w:t>3</w:t>
      </w:r>
      <w:r w:rsidR="004D379F">
        <w:rPr>
          <w:rFonts w:ascii="Times New Roman" w:hAnsi="Times New Roman" w:cs="Times New Roman"/>
          <w:sz w:val="24"/>
          <w:szCs w:val="24"/>
        </w:rPr>
        <w:t>月北京</w:t>
      </w:r>
      <w:r w:rsidR="00FC522F">
        <w:rPr>
          <w:rFonts w:ascii="Times New Roman" w:hAnsi="Times New Roman" w:cs="Times New Roman" w:hint="eastAsia"/>
          <w:sz w:val="24"/>
          <w:szCs w:val="24"/>
        </w:rPr>
        <w:t>天地华泰矿业管理有限公司</w:t>
      </w:r>
      <w:r w:rsidR="004D379F">
        <w:rPr>
          <w:rFonts w:ascii="Times New Roman" w:hAnsi="Times New Roman" w:cs="Times New Roman"/>
          <w:sz w:val="24"/>
          <w:szCs w:val="24"/>
        </w:rPr>
        <w:t>组织专家对</w:t>
      </w:r>
      <w:bookmarkStart w:id="24" w:name="_Hlk128555020"/>
      <w:r>
        <w:rPr>
          <w:rFonts w:ascii="Times New Roman" w:hAnsi="Times New Roman" w:cs="Times New Roman"/>
          <w:sz w:val="24"/>
          <w:szCs w:val="24"/>
        </w:rPr>
        <w:t>《</w:t>
      </w:r>
      <w:r>
        <w:rPr>
          <w:rFonts w:ascii="Times New Roman" w:hAnsi="Times New Roman" w:cs="Times New Roman" w:hint="eastAsia"/>
          <w:sz w:val="24"/>
          <w:szCs w:val="24"/>
        </w:rPr>
        <w:t>规范</w:t>
      </w:r>
      <w:r>
        <w:rPr>
          <w:rFonts w:ascii="Times New Roman" w:hAnsi="Times New Roman" w:cs="Times New Roman"/>
          <w:sz w:val="24"/>
          <w:szCs w:val="24"/>
        </w:rPr>
        <w:t>》</w:t>
      </w:r>
      <w:bookmarkEnd w:id="24"/>
      <w:r>
        <w:rPr>
          <w:rFonts w:ascii="Times New Roman" w:hAnsi="Times New Roman" w:cs="Times New Roman" w:hint="eastAsia"/>
          <w:sz w:val="24"/>
          <w:szCs w:val="24"/>
        </w:rPr>
        <w:t>内容</w:t>
      </w:r>
      <w:r w:rsidR="004D379F">
        <w:rPr>
          <w:rFonts w:ascii="Times New Roman" w:hAnsi="Times New Roman" w:cs="Times New Roman"/>
          <w:sz w:val="24"/>
          <w:szCs w:val="24"/>
        </w:rPr>
        <w:t>进行了初审，</w:t>
      </w:r>
      <w:r w:rsidR="004D379F">
        <w:rPr>
          <w:rFonts w:ascii="Times New Roman" w:hAnsi="Times New Roman" w:cs="Times New Roman"/>
          <w:sz w:val="24"/>
          <w:szCs w:val="24"/>
        </w:rPr>
        <w:t>202</w:t>
      </w:r>
      <w:r w:rsidR="00FC522F">
        <w:rPr>
          <w:rFonts w:ascii="Times New Roman" w:hAnsi="Times New Roman" w:cs="Times New Roman" w:hint="eastAsia"/>
          <w:sz w:val="24"/>
          <w:szCs w:val="24"/>
        </w:rPr>
        <w:t>3</w:t>
      </w:r>
      <w:r w:rsidR="004D379F">
        <w:rPr>
          <w:rFonts w:ascii="Times New Roman" w:hAnsi="Times New Roman" w:cs="Times New Roman"/>
          <w:sz w:val="24"/>
          <w:szCs w:val="24"/>
        </w:rPr>
        <w:t>年</w:t>
      </w:r>
      <w:r>
        <w:rPr>
          <w:rFonts w:ascii="Times New Roman" w:hAnsi="Times New Roman" w:cs="Times New Roman" w:hint="eastAsia"/>
          <w:sz w:val="24"/>
          <w:szCs w:val="24"/>
        </w:rPr>
        <w:t>4</w:t>
      </w:r>
      <w:r w:rsidR="004D379F">
        <w:rPr>
          <w:rFonts w:ascii="Times New Roman" w:hAnsi="Times New Roman" w:cs="Times New Roman"/>
          <w:sz w:val="24"/>
          <w:szCs w:val="24"/>
        </w:rPr>
        <w:t>月</w:t>
      </w:r>
      <w:r>
        <w:rPr>
          <w:rFonts w:ascii="Times New Roman" w:hAnsi="Times New Roman" w:cs="Times New Roman"/>
          <w:sz w:val="24"/>
          <w:szCs w:val="24"/>
        </w:rPr>
        <w:t>《</w:t>
      </w:r>
      <w:r>
        <w:rPr>
          <w:rFonts w:ascii="Times New Roman" w:hAnsi="Times New Roman" w:cs="Times New Roman" w:hint="eastAsia"/>
          <w:sz w:val="24"/>
          <w:szCs w:val="24"/>
        </w:rPr>
        <w:t>规范</w:t>
      </w:r>
      <w:r>
        <w:rPr>
          <w:rFonts w:ascii="Times New Roman" w:hAnsi="Times New Roman" w:cs="Times New Roman"/>
          <w:sz w:val="24"/>
          <w:szCs w:val="24"/>
        </w:rPr>
        <w:t>》</w:t>
      </w:r>
      <w:r w:rsidR="004D379F">
        <w:rPr>
          <w:rFonts w:ascii="Times New Roman" w:hAnsi="Times New Roman" w:cs="Times New Roman"/>
          <w:sz w:val="24"/>
          <w:szCs w:val="24"/>
        </w:rPr>
        <w:t>项目通过了中国煤炭学会的终审。</w:t>
      </w:r>
    </w:p>
    <w:p w14:paraId="7A84372B" w14:textId="5D0FB4F6"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202</w:t>
      </w:r>
      <w:r w:rsidR="00FC522F">
        <w:rPr>
          <w:rFonts w:ascii="Times New Roman" w:hAnsi="Times New Roman" w:cs="Times New Roman" w:hint="eastAsia"/>
          <w:sz w:val="24"/>
          <w:szCs w:val="24"/>
        </w:rPr>
        <w:t>3</w:t>
      </w:r>
      <w:r>
        <w:rPr>
          <w:rFonts w:ascii="Times New Roman" w:hAnsi="Times New Roman" w:cs="Times New Roman"/>
          <w:sz w:val="24"/>
          <w:szCs w:val="24"/>
        </w:rPr>
        <w:t>年</w:t>
      </w:r>
      <w:r>
        <w:rPr>
          <w:rFonts w:ascii="Times New Roman" w:hAnsi="Times New Roman" w:cs="Times New Roman"/>
          <w:sz w:val="24"/>
          <w:szCs w:val="24"/>
        </w:rPr>
        <w:t>1</w:t>
      </w:r>
      <w:r>
        <w:rPr>
          <w:rFonts w:ascii="Times New Roman" w:hAnsi="Times New Roman" w:cs="Times New Roman"/>
          <w:sz w:val="24"/>
          <w:szCs w:val="24"/>
        </w:rPr>
        <w:t>月～</w:t>
      </w:r>
      <w:r w:rsidR="00E03856">
        <w:rPr>
          <w:rFonts w:ascii="Times New Roman" w:hAnsi="Times New Roman" w:cs="Times New Roman" w:hint="eastAsia"/>
          <w:sz w:val="24"/>
          <w:szCs w:val="24"/>
        </w:rPr>
        <w:t>3</w:t>
      </w:r>
      <w:r>
        <w:rPr>
          <w:rFonts w:ascii="Times New Roman" w:hAnsi="Times New Roman" w:cs="Times New Roman"/>
          <w:sz w:val="24"/>
          <w:szCs w:val="24"/>
        </w:rPr>
        <w:t>月，按照项目</w:t>
      </w:r>
      <w:r w:rsidR="00E03856">
        <w:rPr>
          <w:rFonts w:ascii="Times New Roman" w:hAnsi="Times New Roman" w:cs="Times New Roman" w:hint="eastAsia"/>
          <w:sz w:val="24"/>
          <w:szCs w:val="24"/>
        </w:rPr>
        <w:t>实施方案</w:t>
      </w:r>
      <w:r>
        <w:rPr>
          <w:rFonts w:ascii="Times New Roman" w:hAnsi="Times New Roman" w:cs="Times New Roman"/>
          <w:sz w:val="24"/>
          <w:szCs w:val="24"/>
        </w:rPr>
        <w:t>，开展了下列工作：</w:t>
      </w:r>
    </w:p>
    <w:p w14:paraId="3D456E8C" w14:textId="646FFB7F" w:rsidR="006F2B27" w:rsidRDefault="004D379F">
      <w:pPr>
        <w:spacing w:line="360" w:lineRule="auto"/>
        <w:ind w:firstLineChars="200" w:firstLine="480"/>
        <w:rPr>
          <w:rFonts w:ascii="Times New Roman" w:hAnsi="Times New Roman" w:cs="Times New Roman"/>
          <w:sz w:val="24"/>
          <w:szCs w:val="24"/>
          <w:highlight w:val="yellow"/>
        </w:rPr>
      </w:pPr>
      <w:r>
        <w:rPr>
          <w:rFonts w:ascii="Times New Roman" w:hAnsi="Times New Roman" w:cs="Times New Roman"/>
          <w:sz w:val="24"/>
          <w:szCs w:val="24"/>
        </w:rPr>
        <w:t>（</w:t>
      </w:r>
      <w:r>
        <w:rPr>
          <w:rFonts w:ascii="Times New Roman" w:hAnsi="Times New Roman" w:cs="Times New Roman"/>
          <w:sz w:val="24"/>
          <w:szCs w:val="24"/>
        </w:rPr>
        <w:t>1</w:t>
      </w:r>
      <w:r>
        <w:rPr>
          <w:rFonts w:ascii="Times New Roman" w:hAnsi="Times New Roman" w:cs="Times New Roman"/>
          <w:sz w:val="24"/>
          <w:szCs w:val="24"/>
        </w:rPr>
        <w:t>）</w:t>
      </w:r>
      <w:r>
        <w:rPr>
          <w:rFonts w:ascii="Times New Roman" w:hAnsi="Times New Roman" w:cs="Times New Roman"/>
          <w:sz w:val="24"/>
          <w:szCs w:val="24"/>
        </w:rPr>
        <w:t>202</w:t>
      </w:r>
      <w:r w:rsidR="004C369B">
        <w:rPr>
          <w:rFonts w:ascii="Times New Roman" w:hAnsi="Times New Roman" w:cs="Times New Roman" w:hint="eastAsia"/>
          <w:sz w:val="24"/>
          <w:szCs w:val="24"/>
        </w:rPr>
        <w:t>3</w:t>
      </w:r>
      <w:r>
        <w:rPr>
          <w:rFonts w:ascii="Times New Roman" w:hAnsi="Times New Roman" w:cs="Times New Roman"/>
          <w:sz w:val="24"/>
          <w:szCs w:val="24"/>
        </w:rPr>
        <w:t>年</w:t>
      </w:r>
      <w:r>
        <w:rPr>
          <w:rFonts w:ascii="Times New Roman" w:hAnsi="Times New Roman" w:cs="Times New Roman"/>
          <w:sz w:val="24"/>
          <w:szCs w:val="24"/>
        </w:rPr>
        <w:t>1</w:t>
      </w:r>
      <w:r>
        <w:rPr>
          <w:rFonts w:ascii="Times New Roman" w:hAnsi="Times New Roman" w:cs="Times New Roman"/>
          <w:sz w:val="24"/>
          <w:szCs w:val="24"/>
        </w:rPr>
        <w:t>月</w:t>
      </w:r>
      <w:r w:rsidR="00E03856">
        <w:rPr>
          <w:rFonts w:ascii="Times New Roman" w:hAnsi="Times New Roman" w:cs="Times New Roman" w:hint="eastAsia"/>
          <w:sz w:val="24"/>
          <w:szCs w:val="24"/>
        </w:rPr>
        <w:t>，</w:t>
      </w:r>
      <w:r>
        <w:rPr>
          <w:rFonts w:ascii="Times New Roman" w:hAnsi="Times New Roman" w:cs="Times New Roman"/>
          <w:sz w:val="24"/>
          <w:szCs w:val="24"/>
        </w:rPr>
        <w:t>针对《</w:t>
      </w:r>
      <w:bookmarkStart w:id="25" w:name="_Hlk128400341"/>
      <w:r w:rsidR="00D74A00">
        <w:rPr>
          <w:rFonts w:ascii="Times New Roman" w:hAnsi="Times New Roman" w:cs="Times New Roman" w:hint="eastAsia"/>
          <w:sz w:val="24"/>
          <w:szCs w:val="24"/>
        </w:rPr>
        <w:t>规范</w:t>
      </w:r>
      <w:bookmarkEnd w:id="25"/>
      <w:r>
        <w:rPr>
          <w:rFonts w:ascii="Times New Roman" w:hAnsi="Times New Roman" w:cs="Times New Roman"/>
          <w:sz w:val="24"/>
          <w:szCs w:val="24"/>
        </w:rPr>
        <w:t>》</w:t>
      </w:r>
      <w:r w:rsidR="00E03856">
        <w:rPr>
          <w:rFonts w:ascii="Times New Roman" w:hAnsi="Times New Roman" w:cs="Times New Roman" w:hint="eastAsia"/>
          <w:sz w:val="24"/>
          <w:szCs w:val="24"/>
        </w:rPr>
        <w:t>的编写</w:t>
      </w:r>
      <w:r>
        <w:rPr>
          <w:rFonts w:ascii="Times New Roman" w:hAnsi="Times New Roman" w:cs="Times New Roman"/>
          <w:sz w:val="24"/>
          <w:szCs w:val="24"/>
        </w:rPr>
        <w:t>内容，项目组通过</w:t>
      </w:r>
      <w:r w:rsidR="0037154C">
        <w:rPr>
          <w:rFonts w:ascii="Times New Roman" w:hAnsi="Times New Roman" w:cs="Times New Roman" w:hint="eastAsia"/>
          <w:sz w:val="24"/>
          <w:szCs w:val="24"/>
        </w:rPr>
        <w:t>访</w:t>
      </w:r>
      <w:r>
        <w:rPr>
          <w:rFonts w:ascii="Times New Roman" w:hAnsi="Times New Roman" w:cs="Times New Roman"/>
          <w:sz w:val="24"/>
          <w:szCs w:val="24"/>
        </w:rPr>
        <w:t>谈调研</w:t>
      </w:r>
      <w:r w:rsidR="0037154C">
        <w:rPr>
          <w:rFonts w:ascii="Times New Roman" w:hAnsi="Times New Roman" w:cs="Times New Roman" w:hint="eastAsia"/>
          <w:sz w:val="24"/>
          <w:szCs w:val="24"/>
        </w:rPr>
        <w:t>等多种形式</w:t>
      </w:r>
      <w:r w:rsidR="00E03856">
        <w:rPr>
          <w:rFonts w:ascii="Times New Roman" w:hAnsi="Times New Roman" w:cs="Times New Roman" w:hint="eastAsia"/>
          <w:sz w:val="24"/>
          <w:szCs w:val="24"/>
        </w:rPr>
        <w:t>，</w:t>
      </w:r>
      <w:r>
        <w:rPr>
          <w:rFonts w:ascii="Times New Roman" w:hAnsi="Times New Roman" w:cs="Times New Roman"/>
          <w:sz w:val="24"/>
          <w:szCs w:val="24"/>
        </w:rPr>
        <w:t>收集国内外相关标准、规范、管理办法、论文、科研报告等资料，对已有的研究成果进行总结，为《</w:t>
      </w:r>
      <w:r w:rsidR="004C369B">
        <w:rPr>
          <w:rFonts w:ascii="Times New Roman" w:hAnsi="Times New Roman" w:cs="Times New Roman" w:hint="eastAsia"/>
          <w:sz w:val="24"/>
          <w:szCs w:val="24"/>
        </w:rPr>
        <w:t>规范</w:t>
      </w:r>
      <w:r>
        <w:rPr>
          <w:rFonts w:ascii="Times New Roman" w:hAnsi="Times New Roman" w:cs="Times New Roman"/>
          <w:sz w:val="24"/>
          <w:szCs w:val="24"/>
        </w:rPr>
        <w:t>》</w:t>
      </w:r>
      <w:r w:rsidR="00E03856">
        <w:rPr>
          <w:rFonts w:ascii="Times New Roman" w:hAnsi="Times New Roman" w:cs="Times New Roman" w:hint="eastAsia"/>
          <w:sz w:val="24"/>
          <w:szCs w:val="24"/>
        </w:rPr>
        <w:t>的</w:t>
      </w:r>
      <w:r w:rsidR="00E03856">
        <w:rPr>
          <w:rFonts w:ascii="Times New Roman" w:hAnsi="Times New Roman" w:cs="Times New Roman"/>
          <w:sz w:val="24"/>
          <w:szCs w:val="24"/>
        </w:rPr>
        <w:t>编制</w:t>
      </w:r>
      <w:r>
        <w:rPr>
          <w:rFonts w:ascii="Times New Roman" w:hAnsi="Times New Roman" w:cs="Times New Roman"/>
          <w:sz w:val="24"/>
          <w:szCs w:val="24"/>
        </w:rPr>
        <w:t>奠定了基础；</w:t>
      </w:r>
    </w:p>
    <w:p w14:paraId="2BAEC980" w14:textId="5AD492FC"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2</w:t>
      </w:r>
      <w:r>
        <w:rPr>
          <w:rFonts w:ascii="Times New Roman" w:hAnsi="Times New Roman" w:cs="Times New Roman"/>
          <w:sz w:val="24"/>
          <w:szCs w:val="24"/>
        </w:rPr>
        <w:t>）</w:t>
      </w:r>
      <w:r>
        <w:rPr>
          <w:rFonts w:ascii="Times New Roman" w:hAnsi="Times New Roman" w:cs="Times New Roman"/>
          <w:sz w:val="24"/>
          <w:szCs w:val="24"/>
        </w:rPr>
        <w:t>202</w:t>
      </w:r>
      <w:r w:rsidR="004C369B">
        <w:rPr>
          <w:rFonts w:ascii="Times New Roman" w:hAnsi="Times New Roman" w:cs="Times New Roman" w:hint="eastAsia"/>
          <w:sz w:val="24"/>
          <w:szCs w:val="24"/>
        </w:rPr>
        <w:t>3</w:t>
      </w:r>
      <w:r>
        <w:rPr>
          <w:rFonts w:ascii="Times New Roman" w:hAnsi="Times New Roman" w:cs="Times New Roman"/>
          <w:sz w:val="24"/>
          <w:szCs w:val="24"/>
        </w:rPr>
        <w:t>年</w:t>
      </w:r>
      <w:r w:rsidR="004C369B">
        <w:rPr>
          <w:rFonts w:ascii="Times New Roman" w:hAnsi="Times New Roman" w:cs="Times New Roman" w:hint="eastAsia"/>
          <w:sz w:val="24"/>
          <w:szCs w:val="24"/>
        </w:rPr>
        <w:t>2</w:t>
      </w:r>
      <w:r>
        <w:rPr>
          <w:rFonts w:ascii="Times New Roman" w:hAnsi="Times New Roman" w:cs="Times New Roman"/>
          <w:sz w:val="24"/>
          <w:szCs w:val="24"/>
        </w:rPr>
        <w:t>月，项目组研究编</w:t>
      </w:r>
      <w:r w:rsidR="00E03856">
        <w:rPr>
          <w:rFonts w:ascii="Times New Roman" w:hAnsi="Times New Roman" w:cs="Times New Roman" w:hint="eastAsia"/>
          <w:sz w:val="24"/>
          <w:szCs w:val="24"/>
        </w:rPr>
        <w:t>写</w:t>
      </w:r>
      <w:r>
        <w:rPr>
          <w:rFonts w:ascii="Times New Roman" w:hAnsi="Times New Roman" w:cs="Times New Roman"/>
          <w:sz w:val="24"/>
          <w:szCs w:val="24"/>
        </w:rPr>
        <w:t>出《</w:t>
      </w:r>
      <w:r w:rsidR="004C369B">
        <w:rPr>
          <w:rFonts w:ascii="Times New Roman" w:hAnsi="Times New Roman" w:cs="Times New Roman" w:hint="eastAsia"/>
          <w:sz w:val="24"/>
          <w:szCs w:val="24"/>
        </w:rPr>
        <w:t>规范</w:t>
      </w:r>
      <w:r>
        <w:rPr>
          <w:rFonts w:ascii="Times New Roman" w:hAnsi="Times New Roman" w:cs="Times New Roman"/>
          <w:sz w:val="24"/>
          <w:szCs w:val="24"/>
        </w:rPr>
        <w:t>》</w:t>
      </w:r>
      <w:r w:rsidR="0037154C">
        <w:rPr>
          <w:rFonts w:ascii="Times New Roman" w:hAnsi="Times New Roman" w:cs="Times New Roman"/>
          <w:sz w:val="24"/>
          <w:szCs w:val="21"/>
        </w:rPr>
        <w:t>（</w:t>
      </w:r>
      <w:r w:rsidR="0037154C">
        <w:rPr>
          <w:rFonts w:ascii="Times New Roman" w:hAnsi="Times New Roman" w:cs="Times New Roman"/>
          <w:sz w:val="24"/>
          <w:szCs w:val="24"/>
        </w:rPr>
        <w:t>征求意见稿</w:t>
      </w:r>
      <w:r w:rsidR="0037154C">
        <w:rPr>
          <w:rFonts w:ascii="Times New Roman" w:hAnsi="Times New Roman" w:cs="Times New Roman"/>
          <w:sz w:val="24"/>
          <w:szCs w:val="21"/>
        </w:rPr>
        <w:t>）</w:t>
      </w:r>
      <w:r>
        <w:rPr>
          <w:rFonts w:ascii="Times New Roman" w:hAnsi="Times New Roman" w:cs="Times New Roman"/>
          <w:sz w:val="24"/>
          <w:szCs w:val="24"/>
        </w:rPr>
        <w:t>（工作组第一稿）；</w:t>
      </w:r>
    </w:p>
    <w:p w14:paraId="07B8A133" w14:textId="5AD3F9D0" w:rsidR="004C369B" w:rsidRPr="004C369B" w:rsidRDefault="004C369B" w:rsidP="004C369B">
      <w:pPr>
        <w:spacing w:line="360" w:lineRule="auto"/>
        <w:ind w:firstLineChars="200" w:firstLine="480"/>
        <w:rPr>
          <w:rFonts w:ascii="Times New Roman" w:hAnsi="Times New Roman" w:cs="Times New Roman"/>
          <w:sz w:val="24"/>
          <w:szCs w:val="21"/>
        </w:rPr>
      </w:pPr>
      <w:r>
        <w:rPr>
          <w:rFonts w:ascii="Times New Roman" w:hAnsi="Times New Roman" w:cs="Times New Roman"/>
          <w:sz w:val="24"/>
          <w:szCs w:val="21"/>
        </w:rPr>
        <w:t>（</w:t>
      </w:r>
      <w:r>
        <w:rPr>
          <w:rFonts w:ascii="Times New Roman" w:hAnsi="Times New Roman" w:cs="Times New Roman" w:hint="eastAsia"/>
          <w:sz w:val="24"/>
          <w:szCs w:val="21"/>
        </w:rPr>
        <w:t>3</w:t>
      </w:r>
      <w:r>
        <w:rPr>
          <w:rFonts w:ascii="Times New Roman" w:hAnsi="Times New Roman" w:cs="Times New Roman"/>
          <w:sz w:val="24"/>
          <w:szCs w:val="21"/>
        </w:rPr>
        <w:t>）</w:t>
      </w:r>
      <w:r>
        <w:rPr>
          <w:rFonts w:ascii="Times New Roman" w:hAnsi="Times New Roman" w:cs="Times New Roman"/>
          <w:sz w:val="24"/>
          <w:szCs w:val="21"/>
        </w:rPr>
        <w:t>202</w:t>
      </w:r>
      <w:r>
        <w:rPr>
          <w:rFonts w:ascii="Times New Roman" w:hAnsi="Times New Roman" w:cs="Times New Roman" w:hint="eastAsia"/>
          <w:sz w:val="24"/>
          <w:szCs w:val="21"/>
        </w:rPr>
        <w:t>3</w:t>
      </w:r>
      <w:r>
        <w:rPr>
          <w:rFonts w:ascii="Times New Roman" w:hAnsi="Times New Roman" w:cs="Times New Roman"/>
          <w:sz w:val="24"/>
          <w:szCs w:val="21"/>
        </w:rPr>
        <w:t>年</w:t>
      </w:r>
      <w:r>
        <w:rPr>
          <w:rFonts w:ascii="Times New Roman" w:hAnsi="Times New Roman" w:cs="Times New Roman" w:hint="eastAsia"/>
          <w:sz w:val="24"/>
          <w:szCs w:val="21"/>
        </w:rPr>
        <w:t>3</w:t>
      </w:r>
      <w:r>
        <w:rPr>
          <w:rFonts w:ascii="Times New Roman" w:hAnsi="Times New Roman" w:cs="Times New Roman"/>
          <w:sz w:val="24"/>
          <w:szCs w:val="21"/>
        </w:rPr>
        <w:t>月，</w:t>
      </w:r>
      <w:r>
        <w:rPr>
          <w:rFonts w:ascii="Times New Roman" w:hAnsi="Times New Roman" w:cs="Times New Roman"/>
          <w:sz w:val="24"/>
          <w:szCs w:val="24"/>
        </w:rPr>
        <w:t>项目</w:t>
      </w:r>
      <w:r>
        <w:rPr>
          <w:rFonts w:ascii="Times New Roman" w:hAnsi="Times New Roman" w:cs="Times New Roman"/>
          <w:sz w:val="24"/>
          <w:szCs w:val="21"/>
        </w:rPr>
        <w:t>组</w:t>
      </w:r>
      <w:r w:rsidR="0037154C">
        <w:rPr>
          <w:rFonts w:ascii="Times New Roman" w:hAnsi="Times New Roman" w:cs="Times New Roman" w:hint="eastAsia"/>
          <w:sz w:val="24"/>
          <w:szCs w:val="21"/>
        </w:rPr>
        <w:t>通过</w:t>
      </w:r>
      <w:r>
        <w:rPr>
          <w:rFonts w:ascii="Times New Roman" w:hAnsi="Times New Roman" w:cs="Times New Roman" w:hint="eastAsia"/>
          <w:sz w:val="24"/>
          <w:szCs w:val="21"/>
        </w:rPr>
        <w:t>走访徐矿、淮北等</w:t>
      </w:r>
      <w:r>
        <w:rPr>
          <w:rFonts w:ascii="Times New Roman" w:hAnsi="Times New Roman" w:cs="Times New Roman"/>
          <w:sz w:val="24"/>
          <w:szCs w:val="21"/>
        </w:rPr>
        <w:t>项目</w:t>
      </w:r>
      <w:r>
        <w:rPr>
          <w:rFonts w:ascii="Times New Roman" w:hAnsi="Times New Roman" w:cs="Times New Roman" w:hint="eastAsia"/>
          <w:sz w:val="24"/>
          <w:szCs w:val="21"/>
        </w:rPr>
        <w:t>协作</w:t>
      </w:r>
      <w:r>
        <w:rPr>
          <w:rFonts w:ascii="Times New Roman" w:hAnsi="Times New Roman" w:cs="Times New Roman"/>
          <w:sz w:val="24"/>
          <w:szCs w:val="21"/>
        </w:rPr>
        <w:t>单位</w:t>
      </w:r>
      <w:r w:rsidR="0037154C">
        <w:rPr>
          <w:rFonts w:ascii="Times New Roman" w:hAnsi="Times New Roman" w:cs="Times New Roman" w:hint="eastAsia"/>
          <w:sz w:val="24"/>
          <w:szCs w:val="21"/>
        </w:rPr>
        <w:t>，深入</w:t>
      </w:r>
      <w:r w:rsidR="002F5C08">
        <w:rPr>
          <w:rFonts w:ascii="Times New Roman" w:hAnsi="Times New Roman" w:cs="Times New Roman" w:hint="eastAsia"/>
          <w:sz w:val="24"/>
          <w:szCs w:val="21"/>
        </w:rPr>
        <w:t>进行</w:t>
      </w:r>
      <w:r w:rsidR="0037154C">
        <w:rPr>
          <w:rFonts w:ascii="Times New Roman" w:hAnsi="Times New Roman" w:cs="Times New Roman" w:hint="eastAsia"/>
          <w:sz w:val="24"/>
          <w:szCs w:val="21"/>
        </w:rPr>
        <w:t>细致的</w:t>
      </w:r>
      <w:r w:rsidR="002F5C08">
        <w:rPr>
          <w:rFonts w:ascii="Times New Roman" w:hAnsi="Times New Roman" w:cs="Times New Roman" w:hint="eastAsia"/>
          <w:sz w:val="24"/>
          <w:szCs w:val="21"/>
        </w:rPr>
        <w:t>研</w:t>
      </w:r>
      <w:r w:rsidR="0037154C">
        <w:rPr>
          <w:rFonts w:ascii="Times New Roman" w:hAnsi="Times New Roman" w:cs="Times New Roman" w:hint="eastAsia"/>
          <w:sz w:val="24"/>
          <w:szCs w:val="21"/>
        </w:rPr>
        <w:t>究</w:t>
      </w:r>
      <w:r w:rsidR="002F5C08">
        <w:rPr>
          <w:rFonts w:ascii="Times New Roman" w:hAnsi="Times New Roman" w:cs="Times New Roman" w:hint="eastAsia"/>
          <w:sz w:val="24"/>
          <w:szCs w:val="21"/>
        </w:rPr>
        <w:t>讨</w:t>
      </w:r>
      <w:r w:rsidR="0037154C">
        <w:rPr>
          <w:rFonts w:ascii="Times New Roman" w:hAnsi="Times New Roman" w:cs="Times New Roman" w:hint="eastAsia"/>
          <w:sz w:val="24"/>
          <w:szCs w:val="21"/>
        </w:rPr>
        <w:t>论</w:t>
      </w:r>
      <w:r w:rsidR="002F5C08">
        <w:rPr>
          <w:rFonts w:ascii="Times New Roman" w:hAnsi="Times New Roman" w:cs="Times New Roman" w:hint="eastAsia"/>
          <w:sz w:val="24"/>
          <w:szCs w:val="21"/>
        </w:rPr>
        <w:t>，</w:t>
      </w:r>
      <w:r>
        <w:rPr>
          <w:rFonts w:ascii="Times New Roman" w:hAnsi="Times New Roman" w:cs="Times New Roman"/>
          <w:sz w:val="24"/>
          <w:szCs w:val="21"/>
        </w:rPr>
        <w:t>形成了《</w:t>
      </w:r>
      <w:r>
        <w:rPr>
          <w:rFonts w:ascii="Times New Roman" w:hAnsi="Times New Roman" w:cs="Times New Roman" w:hint="eastAsia"/>
          <w:sz w:val="24"/>
          <w:szCs w:val="24"/>
        </w:rPr>
        <w:t>规范</w:t>
      </w:r>
      <w:r>
        <w:rPr>
          <w:rFonts w:ascii="Times New Roman" w:hAnsi="Times New Roman" w:cs="Times New Roman"/>
          <w:sz w:val="24"/>
          <w:szCs w:val="21"/>
        </w:rPr>
        <w:t>》</w:t>
      </w:r>
      <w:r w:rsidR="0037154C">
        <w:rPr>
          <w:rFonts w:ascii="Times New Roman" w:hAnsi="Times New Roman" w:cs="Times New Roman" w:hint="eastAsia"/>
          <w:sz w:val="24"/>
          <w:szCs w:val="21"/>
        </w:rPr>
        <w:t>评审稿</w:t>
      </w:r>
      <w:r w:rsidR="00E63942">
        <w:rPr>
          <w:rFonts w:ascii="Times New Roman" w:hAnsi="Times New Roman" w:cs="Times New Roman" w:hint="eastAsia"/>
          <w:sz w:val="24"/>
          <w:szCs w:val="21"/>
        </w:rPr>
        <w:t>及编制说明</w:t>
      </w:r>
      <w:bookmarkStart w:id="26" w:name="_Hlk128400317"/>
      <w:r>
        <w:rPr>
          <w:rFonts w:ascii="Times New Roman" w:hAnsi="Times New Roman" w:cs="Times New Roman" w:hint="eastAsia"/>
          <w:sz w:val="24"/>
          <w:szCs w:val="21"/>
        </w:rPr>
        <w:t>（工作组第二稿）</w:t>
      </w:r>
      <w:bookmarkEnd w:id="26"/>
      <w:r w:rsidR="00E63942">
        <w:rPr>
          <w:rFonts w:ascii="Times New Roman" w:hAnsi="Times New Roman" w:cs="Times New Roman" w:hint="eastAsia"/>
          <w:sz w:val="24"/>
          <w:szCs w:val="21"/>
        </w:rPr>
        <w:t>。</w:t>
      </w:r>
    </w:p>
    <w:p w14:paraId="2B6B39CE" w14:textId="09B93333" w:rsidR="006F2B27" w:rsidRPr="00115ED4" w:rsidRDefault="004D379F" w:rsidP="00115ED4">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w:t>
      </w:r>
      <w:r w:rsidR="004C369B">
        <w:rPr>
          <w:rFonts w:ascii="Times New Roman" w:hAnsi="Times New Roman" w:cs="Times New Roman" w:hint="eastAsia"/>
          <w:sz w:val="24"/>
          <w:szCs w:val="24"/>
        </w:rPr>
        <w:t>4</w:t>
      </w:r>
      <w:r>
        <w:rPr>
          <w:rFonts w:ascii="Times New Roman" w:hAnsi="Times New Roman" w:cs="Times New Roman"/>
          <w:sz w:val="24"/>
          <w:szCs w:val="24"/>
        </w:rPr>
        <w:t>）</w:t>
      </w:r>
      <w:r>
        <w:rPr>
          <w:rFonts w:ascii="Times New Roman" w:hAnsi="Times New Roman" w:cs="Times New Roman"/>
          <w:sz w:val="24"/>
          <w:szCs w:val="24"/>
        </w:rPr>
        <w:t>202</w:t>
      </w:r>
      <w:r w:rsidR="004C369B">
        <w:rPr>
          <w:rFonts w:ascii="Times New Roman" w:hAnsi="Times New Roman" w:cs="Times New Roman" w:hint="eastAsia"/>
          <w:sz w:val="24"/>
          <w:szCs w:val="24"/>
        </w:rPr>
        <w:t>3</w:t>
      </w:r>
      <w:r>
        <w:rPr>
          <w:rFonts w:ascii="Times New Roman" w:hAnsi="Times New Roman" w:cs="Times New Roman"/>
          <w:sz w:val="24"/>
          <w:szCs w:val="24"/>
        </w:rPr>
        <w:t>年</w:t>
      </w:r>
      <w:r w:rsidR="004C36BE">
        <w:rPr>
          <w:rFonts w:ascii="Times New Roman" w:hAnsi="Times New Roman" w:cs="Times New Roman" w:hint="eastAsia"/>
          <w:sz w:val="24"/>
          <w:szCs w:val="24"/>
        </w:rPr>
        <w:t>4</w:t>
      </w:r>
      <w:r>
        <w:rPr>
          <w:rFonts w:ascii="Times New Roman" w:hAnsi="Times New Roman" w:cs="Times New Roman"/>
          <w:sz w:val="24"/>
          <w:szCs w:val="24"/>
        </w:rPr>
        <w:t>月，项目组</w:t>
      </w:r>
      <w:r w:rsidR="002F5C08">
        <w:rPr>
          <w:rFonts w:ascii="Times New Roman" w:hAnsi="Times New Roman" w:cs="Times New Roman"/>
          <w:sz w:val="24"/>
          <w:szCs w:val="21"/>
        </w:rPr>
        <w:t>邀请部分领域内</w:t>
      </w:r>
      <w:r w:rsidR="00115ED4">
        <w:rPr>
          <w:rFonts w:ascii="Times New Roman" w:hAnsi="Times New Roman" w:cs="Times New Roman" w:hint="eastAsia"/>
          <w:sz w:val="24"/>
          <w:szCs w:val="21"/>
        </w:rPr>
        <w:t>的</w:t>
      </w:r>
      <w:r w:rsidR="002F5C08">
        <w:rPr>
          <w:rFonts w:ascii="Times New Roman" w:hAnsi="Times New Roman" w:cs="Times New Roman"/>
          <w:sz w:val="24"/>
          <w:szCs w:val="21"/>
        </w:rPr>
        <w:t>专家</w:t>
      </w:r>
      <w:r w:rsidR="00115ED4">
        <w:rPr>
          <w:rFonts w:ascii="Times New Roman" w:hAnsi="Times New Roman" w:cs="Times New Roman" w:hint="eastAsia"/>
          <w:sz w:val="24"/>
          <w:szCs w:val="24"/>
        </w:rPr>
        <w:t>进一步征求意见，同时</w:t>
      </w:r>
      <w:r>
        <w:rPr>
          <w:rFonts w:ascii="Times New Roman" w:hAnsi="Times New Roman" w:cs="Times New Roman"/>
          <w:sz w:val="24"/>
          <w:szCs w:val="24"/>
        </w:rPr>
        <w:t>根据专家意见，对文稿进行</w:t>
      </w:r>
      <w:r w:rsidR="0037154C">
        <w:rPr>
          <w:rFonts w:ascii="Times New Roman" w:hAnsi="Times New Roman" w:cs="Times New Roman" w:hint="eastAsia"/>
          <w:sz w:val="24"/>
          <w:szCs w:val="24"/>
        </w:rPr>
        <w:t>了</w:t>
      </w:r>
      <w:r>
        <w:rPr>
          <w:rFonts w:ascii="Times New Roman" w:hAnsi="Times New Roman" w:cs="Times New Roman"/>
          <w:sz w:val="24"/>
          <w:szCs w:val="24"/>
        </w:rPr>
        <w:t>修改完善，形成</w:t>
      </w:r>
      <w:r w:rsidR="002F5C08">
        <w:rPr>
          <w:rFonts w:ascii="Times New Roman" w:hAnsi="Times New Roman" w:cs="Times New Roman" w:hint="eastAsia"/>
          <w:sz w:val="24"/>
          <w:szCs w:val="24"/>
        </w:rPr>
        <w:t>了</w:t>
      </w:r>
      <w:r>
        <w:rPr>
          <w:rFonts w:ascii="Times New Roman" w:hAnsi="Times New Roman" w:cs="Times New Roman"/>
          <w:sz w:val="24"/>
          <w:szCs w:val="24"/>
        </w:rPr>
        <w:t>《</w:t>
      </w:r>
      <w:r w:rsidR="00E63942">
        <w:rPr>
          <w:rFonts w:ascii="Times New Roman" w:hAnsi="Times New Roman" w:cs="Times New Roman" w:hint="eastAsia"/>
          <w:sz w:val="24"/>
          <w:szCs w:val="24"/>
        </w:rPr>
        <w:t>煤矿整体托管管理规范</w:t>
      </w:r>
      <w:r>
        <w:rPr>
          <w:rFonts w:ascii="Times New Roman" w:hAnsi="Times New Roman" w:cs="Times New Roman"/>
          <w:sz w:val="24"/>
          <w:szCs w:val="24"/>
        </w:rPr>
        <w:t>》</w:t>
      </w:r>
      <w:r w:rsidR="002F5C08">
        <w:rPr>
          <w:rFonts w:ascii="Times New Roman" w:hAnsi="Times New Roman" w:cs="Times New Roman"/>
          <w:sz w:val="24"/>
          <w:szCs w:val="21"/>
        </w:rPr>
        <w:t>及</w:t>
      </w:r>
      <w:r w:rsidR="00E63942">
        <w:rPr>
          <w:rFonts w:ascii="Times New Roman" w:hAnsi="Times New Roman" w:cs="Times New Roman" w:hint="eastAsia"/>
          <w:sz w:val="24"/>
          <w:szCs w:val="21"/>
        </w:rPr>
        <w:t>其</w:t>
      </w:r>
      <w:r w:rsidR="002F5C08">
        <w:rPr>
          <w:rFonts w:ascii="Times New Roman" w:hAnsi="Times New Roman" w:cs="Times New Roman"/>
          <w:sz w:val="24"/>
          <w:szCs w:val="21"/>
        </w:rPr>
        <w:t>编制说明</w:t>
      </w:r>
      <w:r w:rsidR="00E63942">
        <w:rPr>
          <w:rFonts w:ascii="Times New Roman" w:hAnsi="Times New Roman" w:cs="Times New Roman" w:hint="eastAsia"/>
          <w:sz w:val="24"/>
          <w:szCs w:val="21"/>
        </w:rPr>
        <w:t>（工作组第三稿）</w:t>
      </w:r>
      <w:r w:rsidR="002F5C08">
        <w:rPr>
          <w:rFonts w:ascii="Times New Roman" w:hAnsi="Times New Roman" w:cs="Times New Roman"/>
          <w:sz w:val="24"/>
          <w:szCs w:val="21"/>
        </w:rPr>
        <w:t>。</w:t>
      </w:r>
      <w:bookmarkStart w:id="27" w:name="_Hlk128399206"/>
    </w:p>
    <w:p w14:paraId="4B954C1B" w14:textId="77777777" w:rsidR="006F2B27" w:rsidRDefault="004D379F">
      <w:pPr>
        <w:pStyle w:val="1"/>
        <w:rPr>
          <w:rFonts w:cs="Times New Roman"/>
        </w:rPr>
      </w:pPr>
      <w:bookmarkStart w:id="28" w:name="_Toc110678588"/>
      <w:bookmarkStart w:id="29" w:name="_Toc128581891"/>
      <w:bookmarkEnd w:id="6"/>
      <w:bookmarkEnd w:id="7"/>
      <w:bookmarkEnd w:id="15"/>
      <w:bookmarkEnd w:id="16"/>
      <w:bookmarkEnd w:id="27"/>
      <w:r>
        <w:rPr>
          <w:rFonts w:cs="Times New Roman"/>
        </w:rPr>
        <w:t xml:space="preserve">2 </w:t>
      </w:r>
      <w:r>
        <w:rPr>
          <w:rFonts w:cs="Times New Roman"/>
        </w:rPr>
        <w:t>确定标准主要技术内容的论据及主要内容说明</w:t>
      </w:r>
      <w:bookmarkEnd w:id="28"/>
      <w:bookmarkEnd w:id="29"/>
    </w:p>
    <w:p w14:paraId="39959175" w14:textId="16B0DE02" w:rsidR="006F2B27" w:rsidRDefault="004D379F">
      <w:pPr>
        <w:pStyle w:val="2"/>
        <w:rPr>
          <w:rFonts w:cs="Times New Roman"/>
          <w:szCs w:val="24"/>
        </w:rPr>
      </w:pPr>
      <w:bookmarkStart w:id="30" w:name="_Toc110678589"/>
      <w:bookmarkStart w:id="31" w:name="_Toc128581892"/>
      <w:r>
        <w:rPr>
          <w:rFonts w:cs="Times New Roman" w:hint="eastAsia"/>
          <w:szCs w:val="24"/>
        </w:rPr>
        <w:t xml:space="preserve">2.1 </w:t>
      </w:r>
      <w:r>
        <w:rPr>
          <w:rFonts w:cs="Times New Roman" w:hint="eastAsia"/>
          <w:szCs w:val="24"/>
        </w:rPr>
        <w:t>确定标准主要内容的</w:t>
      </w:r>
      <w:r w:rsidR="009866CC">
        <w:rPr>
          <w:rFonts w:cs="Times New Roman" w:hint="eastAsia"/>
          <w:szCs w:val="24"/>
        </w:rPr>
        <w:t>依</w:t>
      </w:r>
      <w:r>
        <w:rPr>
          <w:rFonts w:cs="Times New Roman" w:hint="eastAsia"/>
          <w:szCs w:val="24"/>
        </w:rPr>
        <w:t>据</w:t>
      </w:r>
      <w:bookmarkEnd w:id="30"/>
      <w:bookmarkEnd w:id="31"/>
    </w:p>
    <w:p w14:paraId="39FA13B1" w14:textId="77777777" w:rsidR="006F2B27" w:rsidRDefault="004D379F">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w:t>
      </w:r>
      <w:r>
        <w:rPr>
          <w:rFonts w:ascii="Times New Roman" w:eastAsia="宋体" w:hAnsi="Times New Roman" w:cs="Times New Roman"/>
          <w:sz w:val="24"/>
        </w:rPr>
        <w:t>1</w:t>
      </w:r>
      <w:r>
        <w:rPr>
          <w:rFonts w:ascii="Times New Roman" w:eastAsia="宋体" w:hAnsi="Times New Roman" w:cs="Times New Roman"/>
          <w:sz w:val="24"/>
        </w:rPr>
        <w:t>）本文件依据</w:t>
      </w:r>
      <w:r>
        <w:rPr>
          <w:rFonts w:ascii="Times New Roman" w:eastAsia="宋体" w:hAnsi="Times New Roman" w:cs="Times New Roman"/>
          <w:sz w:val="24"/>
        </w:rPr>
        <w:t>GB/T 1.1-2020</w:t>
      </w:r>
      <w:r>
        <w:rPr>
          <w:rFonts w:ascii="Times New Roman" w:eastAsia="宋体" w:hAnsi="Times New Roman" w:cs="Times New Roman"/>
          <w:sz w:val="24"/>
        </w:rPr>
        <w:t>《标准化工作导则</w:t>
      </w:r>
      <w:r>
        <w:rPr>
          <w:rFonts w:ascii="Times New Roman" w:eastAsia="宋体" w:hAnsi="Times New Roman" w:cs="Times New Roman"/>
          <w:sz w:val="24"/>
        </w:rPr>
        <w:t xml:space="preserve"> </w:t>
      </w:r>
      <w:r>
        <w:rPr>
          <w:rFonts w:ascii="Times New Roman" w:eastAsia="宋体" w:hAnsi="Times New Roman" w:cs="Times New Roman"/>
          <w:sz w:val="24"/>
        </w:rPr>
        <w:t>第</w:t>
      </w:r>
      <w:r>
        <w:rPr>
          <w:rFonts w:ascii="Times New Roman" w:eastAsia="宋体" w:hAnsi="Times New Roman" w:cs="Times New Roman"/>
          <w:sz w:val="24"/>
        </w:rPr>
        <w:t>1</w:t>
      </w:r>
      <w:r>
        <w:rPr>
          <w:rFonts w:ascii="Times New Roman" w:eastAsia="宋体" w:hAnsi="Times New Roman" w:cs="Times New Roman"/>
          <w:sz w:val="24"/>
        </w:rPr>
        <w:t>部分：标准化文件的结构和起草规则》的要求进行编写完成。</w:t>
      </w:r>
    </w:p>
    <w:p w14:paraId="49D22D24" w14:textId="5272DA41" w:rsidR="006F2B27" w:rsidRPr="00761944" w:rsidRDefault="004D379F" w:rsidP="00761944">
      <w:pPr>
        <w:spacing w:line="360" w:lineRule="auto"/>
        <w:ind w:firstLine="420"/>
        <w:rPr>
          <w:rFonts w:ascii="宋体" w:hAnsi="宋体" w:cs="Times New Roman"/>
        </w:rPr>
      </w:pPr>
      <w:r>
        <w:rPr>
          <w:rFonts w:ascii="Times New Roman" w:eastAsia="宋体" w:hAnsi="Times New Roman" w:cs="Times New Roman"/>
          <w:sz w:val="24"/>
        </w:rPr>
        <w:t>（</w:t>
      </w:r>
      <w:r>
        <w:rPr>
          <w:rFonts w:ascii="Times New Roman" w:eastAsia="宋体" w:hAnsi="Times New Roman" w:cs="Times New Roman"/>
          <w:sz w:val="24"/>
        </w:rPr>
        <w:t>2</w:t>
      </w:r>
      <w:r>
        <w:rPr>
          <w:rFonts w:ascii="Times New Roman" w:eastAsia="宋体" w:hAnsi="Times New Roman" w:cs="Times New Roman"/>
          <w:sz w:val="24"/>
        </w:rPr>
        <w:t>）参考的主要标准包括</w:t>
      </w:r>
      <w:bookmarkStart w:id="32" w:name="_Hlk128560544"/>
      <w:r w:rsidR="00E77FCF" w:rsidRPr="0064121A">
        <w:rPr>
          <w:rFonts w:ascii="Times New Roman" w:eastAsia="宋体" w:hAnsi="Times New Roman" w:cs="Times New Roman" w:hint="eastAsia"/>
          <w:sz w:val="24"/>
        </w:rPr>
        <w:t>《</w:t>
      </w:r>
      <w:bookmarkEnd w:id="32"/>
      <w:r w:rsidR="00E77FCF" w:rsidRPr="00E77FCF">
        <w:rPr>
          <w:rFonts w:ascii="Times New Roman" w:eastAsia="宋体" w:hAnsi="Times New Roman" w:cs="Times New Roman" w:hint="eastAsia"/>
          <w:sz w:val="24"/>
        </w:rPr>
        <w:t>煤矿安全风险预控管理体系规范</w:t>
      </w:r>
      <w:bookmarkStart w:id="33" w:name="_Hlk128560550"/>
      <w:r w:rsidR="00E77FCF" w:rsidRPr="0064121A">
        <w:rPr>
          <w:rFonts w:ascii="Times New Roman" w:eastAsia="宋体" w:hAnsi="Times New Roman" w:cs="Times New Roman" w:hint="eastAsia"/>
          <w:sz w:val="24"/>
        </w:rPr>
        <w:t>》</w:t>
      </w:r>
      <w:bookmarkEnd w:id="33"/>
      <w:r w:rsidR="00E77FCF">
        <w:rPr>
          <w:rFonts w:ascii="Times New Roman" w:eastAsia="宋体" w:hAnsi="Times New Roman" w:cs="Times New Roman" w:hint="eastAsia"/>
          <w:sz w:val="24"/>
        </w:rPr>
        <w:t>（</w:t>
      </w:r>
      <w:r w:rsidR="00E77FCF" w:rsidRPr="00E77FCF">
        <w:rPr>
          <w:rFonts w:ascii="Times New Roman" w:eastAsia="宋体" w:hAnsi="Times New Roman" w:cs="Times New Roman" w:hint="eastAsia"/>
          <w:sz w:val="24"/>
        </w:rPr>
        <w:t>AQ/T 1093-</w:t>
      </w:r>
      <w:r w:rsidR="00E77FCF" w:rsidRPr="00E77FCF">
        <w:rPr>
          <w:rFonts w:ascii="Times New Roman" w:eastAsia="宋体" w:hAnsi="Times New Roman" w:cs="Times New Roman" w:hint="eastAsia"/>
          <w:sz w:val="24"/>
        </w:rPr>
        <w:lastRenderedPageBreak/>
        <w:t>2011</w:t>
      </w:r>
      <w:r w:rsidR="00E77FCF">
        <w:rPr>
          <w:rFonts w:ascii="Times New Roman" w:eastAsia="宋体" w:hAnsi="Times New Roman" w:cs="Times New Roman" w:hint="eastAsia"/>
          <w:sz w:val="24"/>
        </w:rPr>
        <w:t>）、</w:t>
      </w:r>
      <w:r w:rsidR="00E77FCF" w:rsidRPr="0064121A">
        <w:rPr>
          <w:rFonts w:ascii="Times New Roman" w:eastAsia="宋体" w:hAnsi="Times New Roman" w:cs="Times New Roman" w:hint="eastAsia"/>
          <w:sz w:val="24"/>
        </w:rPr>
        <w:t>《</w:t>
      </w:r>
      <w:r w:rsidR="00E77FCF" w:rsidRPr="00E77FCF">
        <w:rPr>
          <w:rFonts w:ascii="Times New Roman" w:eastAsia="宋体" w:hAnsi="Times New Roman" w:cs="Times New Roman" w:hint="eastAsia"/>
          <w:sz w:val="24"/>
        </w:rPr>
        <w:t>风险管理</w:t>
      </w:r>
      <w:r w:rsidR="00E77FCF" w:rsidRPr="00E77FCF">
        <w:rPr>
          <w:rFonts w:ascii="Times New Roman" w:eastAsia="宋体" w:hAnsi="Times New Roman" w:cs="Times New Roman" w:hint="eastAsia"/>
          <w:sz w:val="24"/>
        </w:rPr>
        <w:t xml:space="preserve"> </w:t>
      </w:r>
      <w:r w:rsidR="00E77FCF" w:rsidRPr="00E77FCF">
        <w:rPr>
          <w:rFonts w:ascii="Times New Roman" w:eastAsia="宋体" w:hAnsi="Times New Roman" w:cs="Times New Roman" w:hint="eastAsia"/>
          <w:sz w:val="24"/>
        </w:rPr>
        <w:t>原则与实施指南</w:t>
      </w:r>
      <w:r w:rsidR="00E77FCF" w:rsidRPr="0064121A">
        <w:rPr>
          <w:rFonts w:ascii="Times New Roman" w:eastAsia="宋体" w:hAnsi="Times New Roman" w:cs="Times New Roman" w:hint="eastAsia"/>
          <w:sz w:val="24"/>
        </w:rPr>
        <w:t>》</w:t>
      </w:r>
      <w:r w:rsidR="00E77FCF">
        <w:rPr>
          <w:rFonts w:ascii="Times New Roman" w:eastAsia="宋体" w:hAnsi="Times New Roman" w:cs="Times New Roman" w:hint="eastAsia"/>
          <w:sz w:val="24"/>
        </w:rPr>
        <w:t>（</w:t>
      </w:r>
      <w:r w:rsidR="00E77FCF" w:rsidRPr="00E77FCF">
        <w:rPr>
          <w:rFonts w:ascii="Times New Roman" w:eastAsia="宋体" w:hAnsi="Times New Roman" w:cs="Times New Roman" w:hint="eastAsia"/>
          <w:sz w:val="24"/>
        </w:rPr>
        <w:t>GB/T 24353-2009</w:t>
      </w:r>
      <w:r w:rsidR="00E77FCF">
        <w:rPr>
          <w:rFonts w:ascii="Times New Roman" w:eastAsia="宋体" w:hAnsi="Times New Roman" w:cs="Times New Roman" w:hint="eastAsia"/>
          <w:sz w:val="24"/>
        </w:rPr>
        <w:t>）</w:t>
      </w:r>
      <w:r w:rsidR="00B65A72">
        <w:rPr>
          <w:rFonts w:ascii="Times New Roman" w:eastAsia="宋体" w:hAnsi="Times New Roman" w:cs="Times New Roman" w:hint="eastAsia"/>
          <w:sz w:val="24"/>
        </w:rPr>
        <w:t>、</w:t>
      </w:r>
      <w:r w:rsidR="00B65A72" w:rsidRPr="0064121A">
        <w:rPr>
          <w:rFonts w:ascii="Times New Roman" w:eastAsia="宋体" w:hAnsi="Times New Roman" w:cs="Times New Roman" w:hint="eastAsia"/>
          <w:sz w:val="24"/>
        </w:rPr>
        <w:t>《</w:t>
      </w:r>
      <w:r w:rsidR="00B65A72">
        <w:rPr>
          <w:rFonts w:ascii="Times New Roman" w:eastAsia="宋体" w:hAnsi="Times New Roman" w:cs="Times New Roman" w:hint="eastAsia"/>
          <w:sz w:val="24"/>
        </w:rPr>
        <w:t>国有企业采购管理规范</w:t>
      </w:r>
      <w:r w:rsidR="00B65A72" w:rsidRPr="0064121A">
        <w:rPr>
          <w:rFonts w:ascii="Times New Roman" w:eastAsia="宋体" w:hAnsi="Times New Roman" w:cs="Times New Roman" w:hint="eastAsia"/>
          <w:sz w:val="24"/>
        </w:rPr>
        <w:t>》</w:t>
      </w:r>
      <w:r w:rsidR="00B65A72">
        <w:rPr>
          <w:rFonts w:ascii="Times New Roman" w:eastAsia="宋体" w:hAnsi="Times New Roman" w:cs="Times New Roman" w:hint="eastAsia"/>
          <w:sz w:val="24"/>
        </w:rPr>
        <w:t>（</w:t>
      </w:r>
      <w:r w:rsidR="00B65A72">
        <w:rPr>
          <w:rFonts w:ascii="Times New Roman" w:eastAsia="宋体" w:hAnsi="Times New Roman" w:cs="Times New Roman" w:hint="eastAsia"/>
          <w:sz w:val="24"/>
        </w:rPr>
        <w:t>T</w:t>
      </w:r>
      <w:r w:rsidR="00B65A72">
        <w:rPr>
          <w:rFonts w:ascii="Times New Roman" w:eastAsia="宋体" w:hAnsi="Times New Roman" w:cs="Times New Roman"/>
          <w:sz w:val="24"/>
        </w:rPr>
        <w:t>/CFLP 0027-2020</w:t>
      </w:r>
      <w:r w:rsidR="00B65A72">
        <w:rPr>
          <w:rFonts w:ascii="Times New Roman" w:eastAsia="宋体" w:hAnsi="Times New Roman" w:cs="Times New Roman" w:hint="eastAsia"/>
          <w:sz w:val="24"/>
        </w:rPr>
        <w:t>）等。</w:t>
      </w:r>
    </w:p>
    <w:p w14:paraId="3A757D7C" w14:textId="3A4830DD" w:rsidR="004F04C3" w:rsidRPr="004F04C3" w:rsidRDefault="004D379F" w:rsidP="00A37E76">
      <w:pPr>
        <w:spacing w:line="360" w:lineRule="auto"/>
        <w:ind w:firstLineChars="200" w:firstLine="480"/>
        <w:rPr>
          <w:rFonts w:ascii="Times New Roman" w:eastAsia="宋体" w:hAnsi="Times New Roman" w:cs="Times New Roman"/>
          <w:sz w:val="24"/>
        </w:rPr>
      </w:pPr>
      <w:r w:rsidRPr="00A37E76">
        <w:rPr>
          <w:rFonts w:ascii="Times New Roman" w:eastAsia="宋体" w:hAnsi="Times New Roman" w:cs="Times New Roman"/>
          <w:sz w:val="24"/>
        </w:rPr>
        <w:t>（</w:t>
      </w:r>
      <w:r w:rsidRPr="00A37E76">
        <w:rPr>
          <w:rFonts w:ascii="Times New Roman" w:eastAsia="宋体" w:hAnsi="Times New Roman" w:cs="Times New Roman"/>
          <w:sz w:val="24"/>
        </w:rPr>
        <w:t>3</w:t>
      </w:r>
      <w:r w:rsidRPr="00A37E76">
        <w:rPr>
          <w:rFonts w:ascii="Times New Roman" w:eastAsia="宋体" w:hAnsi="Times New Roman" w:cs="Times New Roman"/>
          <w:sz w:val="24"/>
        </w:rPr>
        <w:t>）</w:t>
      </w:r>
      <w:bookmarkStart w:id="34" w:name="_Hlk128578670"/>
      <w:r w:rsidR="00761944" w:rsidRPr="00A37E76">
        <w:rPr>
          <w:rFonts w:ascii="Times New Roman" w:eastAsia="宋体" w:hAnsi="Times New Roman" w:cs="Times New Roman" w:hint="eastAsia"/>
          <w:sz w:val="24"/>
        </w:rPr>
        <w:t>《煤矿整体托管安全管理办法（试行）》</w:t>
      </w:r>
      <w:bookmarkEnd w:id="34"/>
      <w:r w:rsidR="00761944" w:rsidRPr="00A37E76">
        <w:rPr>
          <w:rFonts w:ascii="Times New Roman" w:eastAsia="宋体" w:hAnsi="Times New Roman" w:cs="Times New Roman" w:hint="eastAsia"/>
          <w:sz w:val="24"/>
        </w:rPr>
        <w:t>（煤安监行管〔</w:t>
      </w:r>
      <w:r w:rsidR="00761944" w:rsidRPr="00A37E76">
        <w:rPr>
          <w:rFonts w:ascii="Times New Roman" w:eastAsia="宋体" w:hAnsi="Times New Roman" w:cs="Times New Roman" w:hint="eastAsia"/>
          <w:sz w:val="24"/>
        </w:rPr>
        <w:t>2019</w:t>
      </w:r>
      <w:r w:rsidR="00761944" w:rsidRPr="00A37E76">
        <w:rPr>
          <w:rFonts w:ascii="Times New Roman" w:eastAsia="宋体" w:hAnsi="Times New Roman" w:cs="Times New Roman" w:hint="eastAsia"/>
          <w:sz w:val="24"/>
        </w:rPr>
        <w:t>〕</w:t>
      </w:r>
      <w:r w:rsidR="00761944" w:rsidRPr="00A37E76">
        <w:rPr>
          <w:rFonts w:ascii="Times New Roman" w:eastAsia="宋体" w:hAnsi="Times New Roman" w:cs="Times New Roman" w:hint="eastAsia"/>
          <w:sz w:val="24"/>
        </w:rPr>
        <w:t>47</w:t>
      </w:r>
      <w:r w:rsidR="00761944" w:rsidRPr="00A37E76">
        <w:rPr>
          <w:rFonts w:ascii="Times New Roman" w:eastAsia="宋体" w:hAnsi="Times New Roman" w:cs="Times New Roman" w:hint="eastAsia"/>
          <w:sz w:val="24"/>
        </w:rPr>
        <w:t>号）</w:t>
      </w:r>
      <w:r w:rsidR="00A37E76">
        <w:rPr>
          <w:rFonts w:ascii="Times New Roman" w:eastAsia="宋体" w:hAnsi="Times New Roman" w:cs="Times New Roman" w:hint="eastAsia"/>
          <w:sz w:val="24"/>
        </w:rPr>
        <w:t>、</w:t>
      </w:r>
      <w:r w:rsidR="004F04C3" w:rsidRPr="00A37E76">
        <w:rPr>
          <w:rFonts w:ascii="Times New Roman" w:eastAsia="宋体" w:hAnsi="Times New Roman" w:cs="Times New Roman"/>
          <w:sz w:val="24"/>
        </w:rPr>
        <w:t>《</w:t>
      </w:r>
      <w:hyperlink r:id="rId10" w:tgtFrame="http://www.chinacoal-safety.gov.cn/zfxxgk/fdzdgknr/tzgg/202005/_blank" w:history="1">
        <w:r w:rsidR="004F04C3" w:rsidRPr="00A37E76">
          <w:rPr>
            <w:rFonts w:ascii="Times New Roman" w:eastAsia="宋体" w:hAnsi="Times New Roman" w:cs="Times New Roman"/>
            <w:sz w:val="24"/>
          </w:rPr>
          <w:t>煤矿安全生产标准化管理体系考核定级办法（试行）</w:t>
        </w:r>
      </w:hyperlink>
      <w:r w:rsidR="004F04C3" w:rsidRPr="00A37E76">
        <w:rPr>
          <w:rFonts w:ascii="Times New Roman" w:eastAsia="宋体" w:hAnsi="Times New Roman" w:cs="Times New Roman"/>
          <w:sz w:val="24"/>
        </w:rPr>
        <w:t>》（煤安监行管〔</w:t>
      </w:r>
      <w:r w:rsidR="004F04C3" w:rsidRPr="00A37E76">
        <w:rPr>
          <w:rFonts w:ascii="Times New Roman" w:eastAsia="宋体" w:hAnsi="Times New Roman" w:cs="Times New Roman"/>
          <w:sz w:val="24"/>
        </w:rPr>
        <w:t>2020</w:t>
      </w:r>
      <w:r w:rsidR="004F04C3" w:rsidRPr="00A37E76">
        <w:rPr>
          <w:rFonts w:ascii="Times New Roman" w:eastAsia="宋体" w:hAnsi="Times New Roman" w:cs="Times New Roman"/>
          <w:sz w:val="24"/>
        </w:rPr>
        <w:t>〕</w:t>
      </w:r>
      <w:r w:rsidR="004F04C3" w:rsidRPr="00A37E76">
        <w:rPr>
          <w:rFonts w:ascii="Times New Roman" w:eastAsia="宋体" w:hAnsi="Times New Roman" w:cs="Times New Roman"/>
          <w:sz w:val="24"/>
        </w:rPr>
        <w:t>16</w:t>
      </w:r>
      <w:r w:rsidR="004F04C3" w:rsidRPr="00A37E76">
        <w:rPr>
          <w:rFonts w:ascii="Times New Roman" w:eastAsia="宋体" w:hAnsi="Times New Roman" w:cs="Times New Roman"/>
          <w:sz w:val="24"/>
        </w:rPr>
        <w:t>号）</w:t>
      </w:r>
      <w:r w:rsidR="004F04C3" w:rsidRPr="00A37E76">
        <w:rPr>
          <w:rFonts w:ascii="Times New Roman" w:eastAsia="宋体" w:hAnsi="Times New Roman" w:cs="Times New Roman" w:hint="eastAsia"/>
          <w:sz w:val="24"/>
        </w:rPr>
        <w:t>、</w:t>
      </w:r>
      <w:r w:rsidR="004F04C3" w:rsidRPr="00A37E76">
        <w:rPr>
          <w:rFonts w:ascii="Times New Roman" w:eastAsia="宋体" w:hAnsi="Times New Roman" w:cs="Times New Roman"/>
          <w:sz w:val="24"/>
        </w:rPr>
        <w:t>《煤矿安全规程》（</w:t>
      </w:r>
      <w:r w:rsidR="004F04C3" w:rsidRPr="00A37E76">
        <w:rPr>
          <w:rFonts w:ascii="Times New Roman" w:eastAsia="宋体" w:hAnsi="Times New Roman" w:cs="Times New Roman" w:hint="eastAsia"/>
          <w:sz w:val="24"/>
        </w:rPr>
        <w:t>2022</w:t>
      </w:r>
      <w:r w:rsidR="004F04C3" w:rsidRPr="00A37E76">
        <w:rPr>
          <w:rFonts w:ascii="Times New Roman" w:eastAsia="宋体" w:hAnsi="Times New Roman" w:cs="Times New Roman" w:hint="eastAsia"/>
          <w:sz w:val="24"/>
        </w:rPr>
        <w:t>版</w:t>
      </w:r>
      <w:r w:rsidR="004F04C3" w:rsidRPr="00A37E76">
        <w:rPr>
          <w:rFonts w:ascii="Times New Roman" w:eastAsia="宋体" w:hAnsi="Times New Roman" w:cs="Times New Roman"/>
          <w:sz w:val="24"/>
        </w:rPr>
        <w:t>）</w:t>
      </w:r>
      <w:r w:rsidR="004F04C3" w:rsidRPr="00A37E76">
        <w:rPr>
          <w:rFonts w:ascii="Times New Roman" w:eastAsia="宋体" w:hAnsi="Times New Roman" w:cs="Times New Roman" w:hint="eastAsia"/>
          <w:sz w:val="24"/>
        </w:rPr>
        <w:t>、《中华人民共和国政府采购实施条例》</w:t>
      </w:r>
      <w:r w:rsidR="00A37E76" w:rsidRPr="00A37E76">
        <w:rPr>
          <w:rFonts w:ascii="Times New Roman" w:eastAsia="宋体" w:hAnsi="Times New Roman" w:cs="Times New Roman" w:hint="eastAsia"/>
          <w:sz w:val="24"/>
        </w:rPr>
        <w:t>、</w:t>
      </w:r>
      <w:r w:rsidR="004F04C3" w:rsidRPr="00A37E76">
        <w:rPr>
          <w:rFonts w:ascii="Times New Roman" w:eastAsia="宋体" w:hAnsi="Times New Roman" w:cs="Times New Roman"/>
          <w:sz w:val="24"/>
        </w:rPr>
        <w:t>《</w:t>
      </w:r>
      <w:r w:rsidR="004F04C3" w:rsidRPr="00A37E76">
        <w:rPr>
          <w:rFonts w:ascii="Times New Roman" w:eastAsia="宋体" w:hAnsi="Times New Roman" w:cs="Times New Roman" w:hint="eastAsia"/>
          <w:sz w:val="24"/>
        </w:rPr>
        <w:t>国营企业成本管理条例</w:t>
      </w:r>
      <w:r w:rsidR="004F04C3" w:rsidRPr="00A37E76">
        <w:rPr>
          <w:rFonts w:ascii="Times New Roman" w:eastAsia="宋体" w:hAnsi="Times New Roman" w:cs="Times New Roman"/>
          <w:sz w:val="24"/>
        </w:rPr>
        <w:t>》</w:t>
      </w:r>
      <w:r w:rsidR="00A37E76" w:rsidRPr="00A37E76">
        <w:rPr>
          <w:rFonts w:ascii="Times New Roman" w:eastAsia="宋体" w:hAnsi="Times New Roman" w:cs="Times New Roman" w:hint="eastAsia"/>
          <w:sz w:val="24"/>
        </w:rPr>
        <w:t>、</w:t>
      </w:r>
      <w:r w:rsidR="004F04C3" w:rsidRPr="00A37E76">
        <w:rPr>
          <w:rFonts w:ascii="Times New Roman" w:eastAsia="宋体" w:hAnsi="Times New Roman" w:cs="Times New Roman"/>
          <w:sz w:val="24"/>
        </w:rPr>
        <w:t>《中央企业全面风险管理指引》</w:t>
      </w:r>
      <w:r w:rsidR="00A37E76" w:rsidRPr="00A37E76">
        <w:rPr>
          <w:rFonts w:ascii="Times New Roman" w:eastAsia="宋体" w:hAnsi="Times New Roman" w:cs="Times New Roman" w:hint="eastAsia"/>
          <w:sz w:val="24"/>
        </w:rPr>
        <w:t>等</w:t>
      </w:r>
      <w:r w:rsidR="00A37E76">
        <w:rPr>
          <w:rFonts w:ascii="Times New Roman" w:eastAsia="宋体" w:hAnsi="Times New Roman" w:cs="Times New Roman" w:hint="eastAsia"/>
          <w:sz w:val="24"/>
        </w:rPr>
        <w:t>国家相关法律法规。</w:t>
      </w:r>
    </w:p>
    <w:p w14:paraId="58DE7414" w14:textId="77777777" w:rsidR="006F2B27" w:rsidRDefault="004D379F">
      <w:pPr>
        <w:pStyle w:val="2"/>
        <w:rPr>
          <w:rFonts w:cs="Times New Roman"/>
          <w:szCs w:val="24"/>
        </w:rPr>
      </w:pPr>
      <w:bookmarkStart w:id="35" w:name="_Toc110678590"/>
      <w:bookmarkStart w:id="36" w:name="_Toc6659"/>
      <w:bookmarkStart w:id="37" w:name="_Toc128581893"/>
      <w:r>
        <w:rPr>
          <w:rFonts w:cs="Times New Roman"/>
          <w:szCs w:val="24"/>
        </w:rPr>
        <w:t xml:space="preserve">2.2 </w:t>
      </w:r>
      <w:r>
        <w:rPr>
          <w:rFonts w:cs="Times New Roman"/>
          <w:szCs w:val="24"/>
        </w:rPr>
        <w:t>标准主要</w:t>
      </w:r>
      <w:r>
        <w:rPr>
          <w:rFonts w:cs="Times New Roman" w:hint="eastAsia"/>
          <w:szCs w:val="24"/>
        </w:rPr>
        <w:t>技术</w:t>
      </w:r>
      <w:r>
        <w:rPr>
          <w:rFonts w:cs="Times New Roman"/>
          <w:szCs w:val="24"/>
        </w:rPr>
        <w:t>内容</w:t>
      </w:r>
      <w:bookmarkEnd w:id="35"/>
      <w:bookmarkEnd w:id="36"/>
      <w:bookmarkEnd w:id="37"/>
      <w:r>
        <w:rPr>
          <w:rFonts w:cs="Times New Roman"/>
          <w:szCs w:val="24"/>
        </w:rPr>
        <w:t xml:space="preserve"> </w:t>
      </w:r>
    </w:p>
    <w:p w14:paraId="691808F1" w14:textId="77777777" w:rsidR="006F2B27" w:rsidRDefault="004D379F">
      <w:pPr>
        <w:pStyle w:val="3"/>
        <w:rPr>
          <w:rFonts w:cs="Times New Roman"/>
        </w:rPr>
      </w:pPr>
      <w:bookmarkStart w:id="38" w:name="_Toc15257"/>
      <w:bookmarkStart w:id="39" w:name="_Toc110678591"/>
      <w:bookmarkStart w:id="40" w:name="_Toc128581894"/>
      <w:r>
        <w:rPr>
          <w:rFonts w:cs="Times New Roman"/>
        </w:rPr>
        <w:t xml:space="preserve">2.2.1 </w:t>
      </w:r>
      <w:bookmarkStart w:id="41" w:name="_Toc25606"/>
      <w:bookmarkEnd w:id="38"/>
      <w:r>
        <w:rPr>
          <w:rFonts w:cs="Times New Roman"/>
        </w:rPr>
        <w:t>适用范围</w:t>
      </w:r>
      <w:bookmarkEnd w:id="41"/>
      <w:r>
        <w:rPr>
          <w:rFonts w:cs="Times New Roman" w:hint="eastAsia"/>
        </w:rPr>
        <w:t>的界定</w:t>
      </w:r>
      <w:bookmarkEnd w:id="39"/>
      <w:bookmarkEnd w:id="40"/>
    </w:p>
    <w:p w14:paraId="71D1A257" w14:textId="68A29248" w:rsidR="006B0076" w:rsidRPr="00E31950" w:rsidRDefault="00B96C2D" w:rsidP="00E31950">
      <w:pPr>
        <w:spacing w:beforeLines="50" w:before="156" w:afterLines="50" w:after="156" w:line="360" w:lineRule="auto"/>
        <w:ind w:firstLineChars="195" w:firstLine="468"/>
        <w:rPr>
          <w:rFonts w:ascii="Times New Roman" w:eastAsia="宋体" w:hAnsi="Times New Roman" w:cs="Times New Roman"/>
          <w:sz w:val="24"/>
          <w:szCs w:val="24"/>
        </w:rPr>
      </w:pPr>
      <w:r w:rsidRPr="00B96C2D">
        <w:rPr>
          <w:rFonts w:ascii="Times New Roman" w:eastAsia="宋体" w:hAnsi="Times New Roman" w:cs="Times New Roman" w:hint="eastAsia"/>
          <w:sz w:val="24"/>
          <w:szCs w:val="24"/>
        </w:rPr>
        <w:t>本文件规定了</w:t>
      </w:r>
      <w:r w:rsidR="00977592" w:rsidRPr="00977592">
        <w:rPr>
          <w:rFonts w:ascii="Times New Roman" w:eastAsia="宋体" w:hAnsi="Times New Roman" w:cs="Times New Roman" w:hint="eastAsia"/>
          <w:sz w:val="24"/>
          <w:szCs w:val="24"/>
        </w:rPr>
        <w:t>本标准规定了</w:t>
      </w:r>
      <w:r w:rsidR="00977592" w:rsidRPr="00977592">
        <w:rPr>
          <w:rFonts w:ascii="Times New Roman" w:eastAsia="宋体" w:hAnsi="Times New Roman" w:cs="Times New Roman"/>
          <w:sz w:val="24"/>
          <w:szCs w:val="24"/>
        </w:rPr>
        <w:t>煤矿整体托管</w:t>
      </w:r>
      <w:r w:rsidR="00977592" w:rsidRPr="00977592">
        <w:rPr>
          <w:rFonts w:ascii="Times New Roman" w:eastAsia="宋体" w:hAnsi="Times New Roman" w:cs="Times New Roman" w:hint="eastAsia"/>
          <w:sz w:val="24"/>
          <w:szCs w:val="24"/>
        </w:rPr>
        <w:t>运营</w:t>
      </w:r>
      <w:r w:rsidR="00697C1A">
        <w:rPr>
          <w:rFonts w:ascii="Times New Roman" w:eastAsia="宋体" w:hAnsi="Times New Roman" w:cs="Times New Roman" w:hint="eastAsia"/>
          <w:sz w:val="24"/>
          <w:szCs w:val="24"/>
        </w:rPr>
        <w:t>管理</w:t>
      </w:r>
      <w:r w:rsidR="00977592" w:rsidRPr="00977592">
        <w:rPr>
          <w:rFonts w:ascii="Times New Roman" w:eastAsia="宋体" w:hAnsi="Times New Roman" w:cs="Times New Roman"/>
          <w:sz w:val="24"/>
          <w:szCs w:val="24"/>
        </w:rPr>
        <w:t>的</w:t>
      </w:r>
      <w:r w:rsidR="004C48F2">
        <w:rPr>
          <w:rFonts w:ascii="Times New Roman" w:eastAsia="宋体" w:hAnsi="Times New Roman" w:cs="Times New Roman" w:hint="eastAsia"/>
          <w:sz w:val="24"/>
          <w:szCs w:val="24"/>
        </w:rPr>
        <w:t>一般性</w:t>
      </w:r>
      <w:r w:rsidR="00977592" w:rsidRPr="00977592">
        <w:rPr>
          <w:rFonts w:ascii="Times New Roman" w:eastAsia="宋体" w:hAnsi="Times New Roman" w:cs="Times New Roman" w:hint="eastAsia"/>
          <w:sz w:val="24"/>
          <w:szCs w:val="24"/>
        </w:rPr>
        <w:t>规则</w:t>
      </w:r>
      <w:r w:rsidR="004C48F2">
        <w:rPr>
          <w:rFonts w:ascii="Times New Roman" w:eastAsia="宋体" w:hAnsi="Times New Roman" w:cs="Times New Roman" w:hint="eastAsia"/>
          <w:sz w:val="24"/>
          <w:szCs w:val="24"/>
        </w:rPr>
        <w:t>和要求</w:t>
      </w:r>
      <w:r w:rsidR="003E4429">
        <w:rPr>
          <w:rFonts w:ascii="Times New Roman" w:eastAsia="宋体" w:hAnsi="Times New Roman" w:cs="Times New Roman" w:hint="eastAsia"/>
          <w:sz w:val="24"/>
          <w:szCs w:val="24"/>
        </w:rPr>
        <w:t>，</w:t>
      </w:r>
      <w:r w:rsidR="00977592" w:rsidRPr="00977592">
        <w:rPr>
          <w:rFonts w:ascii="Times New Roman" w:eastAsia="宋体" w:hAnsi="Times New Roman" w:cs="Times New Roman" w:hint="eastAsia"/>
          <w:sz w:val="24"/>
          <w:szCs w:val="24"/>
        </w:rPr>
        <w:t>适用于从事煤矿托管运营管理的企业。</w:t>
      </w:r>
    </w:p>
    <w:p w14:paraId="2F84C11F" w14:textId="3463B5F7" w:rsidR="004C48F2" w:rsidRPr="00D706E9" w:rsidRDefault="004D379F" w:rsidP="00D706E9">
      <w:pPr>
        <w:pStyle w:val="3"/>
      </w:pPr>
      <w:bookmarkStart w:id="42" w:name="_Toc110678592"/>
      <w:bookmarkStart w:id="43" w:name="_Toc128581895"/>
      <w:r>
        <w:t xml:space="preserve">2.2.2 </w:t>
      </w:r>
      <w:bookmarkEnd w:id="42"/>
      <w:r w:rsidR="004C48F2">
        <w:rPr>
          <w:rFonts w:hint="eastAsia"/>
        </w:rPr>
        <w:t>主要技术</w:t>
      </w:r>
      <w:r w:rsidR="00E31950">
        <w:rPr>
          <w:rFonts w:hint="eastAsia"/>
        </w:rPr>
        <w:t>内容</w:t>
      </w:r>
      <w:bookmarkEnd w:id="43"/>
    </w:p>
    <w:p w14:paraId="65F04BB1" w14:textId="1B71ED02" w:rsidR="00697C1A" w:rsidRDefault="00697C1A" w:rsidP="00D706E9">
      <w:pPr>
        <w:spacing w:line="360" w:lineRule="auto"/>
        <w:ind w:firstLineChars="200" w:firstLine="480"/>
        <w:rPr>
          <w:rFonts w:ascii="Times New Roman" w:hAnsi="Times New Roman" w:cs="Times New Roman"/>
          <w:sz w:val="24"/>
        </w:rPr>
      </w:pPr>
      <w:r>
        <w:rPr>
          <w:rFonts w:ascii="Times New Roman" w:hAnsi="Times New Roman" w:cs="Times New Roman" w:hint="eastAsia"/>
          <w:sz w:val="24"/>
        </w:rPr>
        <w:t>本规范涵盖煤矿托管运营</w:t>
      </w:r>
      <w:r w:rsidR="00320102">
        <w:rPr>
          <w:rFonts w:ascii="Times New Roman" w:hAnsi="Times New Roman" w:cs="Times New Roman" w:hint="eastAsia"/>
          <w:sz w:val="24"/>
        </w:rPr>
        <w:t>业务管理的全过程</w:t>
      </w:r>
      <w:r w:rsidR="000016A7">
        <w:rPr>
          <w:rFonts w:ascii="Times New Roman" w:hAnsi="Times New Roman" w:cs="Times New Roman" w:hint="eastAsia"/>
          <w:sz w:val="24"/>
        </w:rPr>
        <w:t>（表</w:t>
      </w:r>
      <w:r w:rsidR="000016A7">
        <w:rPr>
          <w:rFonts w:ascii="Times New Roman" w:hAnsi="Times New Roman" w:cs="Times New Roman" w:hint="eastAsia"/>
          <w:sz w:val="24"/>
        </w:rPr>
        <w:t>1</w:t>
      </w:r>
      <w:r w:rsidR="000016A7">
        <w:rPr>
          <w:rFonts w:ascii="Times New Roman" w:hAnsi="Times New Roman" w:cs="Times New Roman" w:hint="eastAsia"/>
          <w:sz w:val="24"/>
        </w:rPr>
        <w:t>）</w:t>
      </w:r>
    </w:p>
    <w:p w14:paraId="64E6F4F8" w14:textId="2B6CCDD3" w:rsidR="000016A7" w:rsidRPr="001E5E4C" w:rsidRDefault="000016A7" w:rsidP="000016A7">
      <w:pPr>
        <w:spacing w:line="360" w:lineRule="auto"/>
        <w:ind w:firstLineChars="200" w:firstLine="420"/>
        <w:jc w:val="center"/>
        <w:rPr>
          <w:rFonts w:ascii="Times New Roman" w:hAnsi="Times New Roman" w:cs="Times New Roman"/>
          <w:szCs w:val="21"/>
        </w:rPr>
      </w:pPr>
      <w:bookmarkStart w:id="44" w:name="_Hlk102481256"/>
      <w:r w:rsidRPr="001E5E4C">
        <w:rPr>
          <w:rFonts w:ascii="Times New Roman" w:hAnsi="Times New Roman" w:cs="Times New Roman" w:hint="eastAsia"/>
          <w:szCs w:val="21"/>
        </w:rPr>
        <w:t>表</w:t>
      </w:r>
      <w:r>
        <w:rPr>
          <w:rFonts w:ascii="Times New Roman" w:hAnsi="Times New Roman" w:cs="Times New Roman" w:hint="eastAsia"/>
          <w:szCs w:val="21"/>
        </w:rPr>
        <w:t>1</w:t>
      </w:r>
      <w:r w:rsidRPr="001E5E4C">
        <w:rPr>
          <w:rFonts w:ascii="Times New Roman" w:hAnsi="Times New Roman" w:cs="Times New Roman" w:hint="eastAsia"/>
          <w:szCs w:val="21"/>
        </w:rPr>
        <w:t xml:space="preserve"> </w:t>
      </w:r>
      <w:r>
        <w:rPr>
          <w:rFonts w:ascii="Times New Roman" w:hAnsi="Times New Roman" w:cs="Times New Roman" w:hint="eastAsia"/>
          <w:szCs w:val="21"/>
        </w:rPr>
        <w:t>煤矿整体托管管理规范的内容及说明</w:t>
      </w:r>
    </w:p>
    <w:tbl>
      <w:tblPr>
        <w:tblW w:w="4952" w:type="pct"/>
        <w:tblCellMar>
          <w:top w:w="15" w:type="dxa"/>
          <w:left w:w="15" w:type="dxa"/>
          <w:bottom w:w="15" w:type="dxa"/>
          <w:right w:w="15" w:type="dxa"/>
        </w:tblCellMar>
        <w:tblLook w:val="04A0" w:firstRow="1" w:lastRow="0" w:firstColumn="1" w:lastColumn="0" w:noHBand="0" w:noVBand="1"/>
      </w:tblPr>
      <w:tblGrid>
        <w:gridCol w:w="1414"/>
        <w:gridCol w:w="1418"/>
        <w:gridCol w:w="3401"/>
        <w:gridCol w:w="1983"/>
      </w:tblGrid>
      <w:tr w:rsidR="00816749" w:rsidRPr="00392CFB" w14:paraId="0E6D3533" w14:textId="30A98E7A" w:rsidTr="00031E8D">
        <w:trPr>
          <w:trHeight w:val="20"/>
        </w:trPr>
        <w:tc>
          <w:tcPr>
            <w:tcW w:w="17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50C442" w14:textId="0E89F306" w:rsidR="00816749" w:rsidRPr="00392CFB" w:rsidRDefault="00816749" w:rsidP="00F76821">
            <w:pPr>
              <w:adjustRightInd w:val="0"/>
              <w:snapToGrid w:val="0"/>
              <w:spacing w:before="100" w:beforeAutospacing="1" w:after="100" w:afterAutospacing="1" w:line="360" w:lineRule="auto"/>
              <w:jc w:val="center"/>
              <w:rPr>
                <w:rFonts w:ascii="Times New Roman" w:hAnsi="Times New Roman" w:cs="Times New Roman"/>
                <w:szCs w:val="21"/>
              </w:rPr>
            </w:pPr>
            <w:r>
              <w:rPr>
                <w:rFonts w:ascii="Times New Roman" w:hAnsi="Times New Roman" w:cs="Times New Roman" w:hint="eastAsia"/>
                <w:szCs w:val="21"/>
              </w:rPr>
              <w:t>内容</w:t>
            </w:r>
          </w:p>
        </w:tc>
        <w:tc>
          <w:tcPr>
            <w:tcW w:w="2070" w:type="pct"/>
            <w:tcBorders>
              <w:top w:val="single" w:sz="4" w:space="0" w:color="auto"/>
              <w:left w:val="single" w:sz="4" w:space="0" w:color="auto"/>
              <w:bottom w:val="single" w:sz="4" w:space="0" w:color="auto"/>
              <w:right w:val="single" w:sz="4" w:space="0" w:color="auto"/>
            </w:tcBorders>
            <w:shd w:val="clear" w:color="auto" w:fill="auto"/>
            <w:vAlign w:val="center"/>
          </w:tcPr>
          <w:p w14:paraId="3485DC9D" w14:textId="4113D085" w:rsidR="00816749" w:rsidRPr="00392CFB" w:rsidRDefault="00816749" w:rsidP="00F76821">
            <w:pPr>
              <w:adjustRightInd w:val="0"/>
              <w:snapToGrid w:val="0"/>
              <w:spacing w:before="100" w:beforeAutospacing="1" w:after="100" w:afterAutospacing="1" w:line="360" w:lineRule="auto"/>
              <w:jc w:val="center"/>
              <w:rPr>
                <w:rFonts w:ascii="Times New Roman" w:hAnsi="Times New Roman" w:cs="Times New Roman"/>
                <w:szCs w:val="21"/>
              </w:rPr>
            </w:pPr>
            <w:r>
              <w:rPr>
                <w:rFonts w:ascii="Times New Roman" w:hAnsi="Times New Roman" w:cs="Times New Roman" w:hint="eastAsia"/>
                <w:szCs w:val="21"/>
              </w:rPr>
              <w:t>说明</w:t>
            </w:r>
          </w:p>
        </w:tc>
        <w:tc>
          <w:tcPr>
            <w:tcW w:w="1207" w:type="pct"/>
            <w:tcBorders>
              <w:top w:val="single" w:sz="4" w:space="0" w:color="auto"/>
              <w:left w:val="single" w:sz="4" w:space="0" w:color="auto"/>
              <w:bottom w:val="single" w:sz="4" w:space="0" w:color="auto"/>
              <w:right w:val="single" w:sz="4" w:space="0" w:color="auto"/>
            </w:tcBorders>
          </w:tcPr>
          <w:p w14:paraId="73CBADAB" w14:textId="2F05644D" w:rsidR="00816749" w:rsidRDefault="00816749" w:rsidP="00F76821">
            <w:pPr>
              <w:adjustRightInd w:val="0"/>
              <w:snapToGrid w:val="0"/>
              <w:spacing w:before="100" w:beforeAutospacing="1" w:after="100" w:afterAutospacing="1" w:line="360" w:lineRule="auto"/>
              <w:jc w:val="center"/>
              <w:rPr>
                <w:rFonts w:ascii="Times New Roman" w:hAnsi="Times New Roman" w:cs="Times New Roman"/>
                <w:szCs w:val="21"/>
              </w:rPr>
            </w:pPr>
            <w:r>
              <w:rPr>
                <w:rFonts w:ascii="Times New Roman" w:hAnsi="Times New Roman" w:cs="Times New Roman" w:hint="eastAsia"/>
                <w:szCs w:val="21"/>
              </w:rPr>
              <w:t>备注</w:t>
            </w:r>
          </w:p>
        </w:tc>
      </w:tr>
      <w:tr w:rsidR="00816749" w:rsidRPr="00392CFB" w14:paraId="4CCBBBE7" w14:textId="67D260AB" w:rsidTr="00031E8D">
        <w:trPr>
          <w:trHeight w:val="471"/>
        </w:trPr>
        <w:tc>
          <w:tcPr>
            <w:tcW w:w="1723" w:type="pct"/>
            <w:gridSpan w:val="2"/>
            <w:tcBorders>
              <w:top w:val="single" w:sz="4" w:space="0" w:color="auto"/>
              <w:left w:val="single" w:sz="4" w:space="0" w:color="auto"/>
              <w:right w:val="single" w:sz="4" w:space="0" w:color="auto"/>
            </w:tcBorders>
            <w:shd w:val="clear" w:color="auto" w:fill="auto"/>
            <w:vAlign w:val="center"/>
          </w:tcPr>
          <w:p w14:paraId="0E9EA7EB" w14:textId="77777777" w:rsidR="00816749" w:rsidRPr="00392CFB" w:rsidRDefault="00816749" w:rsidP="00F76821">
            <w:pPr>
              <w:adjustRightInd w:val="0"/>
              <w:snapToGrid w:val="0"/>
              <w:spacing w:before="100" w:beforeAutospacing="1" w:after="100" w:afterAutospacing="1" w:line="360" w:lineRule="auto"/>
              <w:jc w:val="center"/>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hint="eastAsia"/>
                <w:szCs w:val="21"/>
              </w:rPr>
              <w:t>托管战略管理</w:t>
            </w:r>
          </w:p>
        </w:tc>
        <w:tc>
          <w:tcPr>
            <w:tcW w:w="2070" w:type="pct"/>
            <w:tcBorders>
              <w:top w:val="single" w:sz="4" w:space="0" w:color="auto"/>
              <w:left w:val="single" w:sz="4" w:space="0" w:color="auto"/>
              <w:right w:val="single" w:sz="4" w:space="0" w:color="auto"/>
            </w:tcBorders>
            <w:shd w:val="clear" w:color="auto" w:fill="auto"/>
            <w:vAlign w:val="center"/>
          </w:tcPr>
          <w:p w14:paraId="779C934C" w14:textId="2059067A" w:rsidR="00816749" w:rsidRPr="00392CFB" w:rsidRDefault="00816749" w:rsidP="0024416B">
            <w:pPr>
              <w:adjustRightInd w:val="0"/>
              <w:snapToGrid w:val="0"/>
              <w:spacing w:before="100" w:beforeAutospacing="1" w:after="100" w:afterAutospacing="1" w:line="360" w:lineRule="auto"/>
              <w:rPr>
                <w:rFonts w:ascii="Times New Roman" w:hAnsi="Times New Roman" w:cs="Times New Roman"/>
                <w:szCs w:val="21"/>
              </w:rPr>
            </w:pPr>
            <w:r>
              <w:rPr>
                <w:rFonts w:ascii="Times New Roman" w:hAnsi="Times New Roman" w:cs="Times New Roman" w:hint="eastAsia"/>
                <w:szCs w:val="21"/>
              </w:rPr>
              <w:t>制定实施企业发展战略规划</w:t>
            </w:r>
            <w:r>
              <w:rPr>
                <w:rFonts w:ascii="Times New Roman" w:hAnsi="Times New Roman" w:cs="Times New Roman" w:hint="eastAsia"/>
                <w:szCs w:val="21"/>
              </w:rPr>
              <w:t xml:space="preserve"> </w:t>
            </w:r>
          </w:p>
        </w:tc>
        <w:tc>
          <w:tcPr>
            <w:tcW w:w="1207" w:type="pct"/>
            <w:vMerge w:val="restart"/>
            <w:tcBorders>
              <w:top w:val="single" w:sz="4" w:space="0" w:color="auto"/>
              <w:left w:val="single" w:sz="4" w:space="0" w:color="auto"/>
              <w:right w:val="single" w:sz="4" w:space="0" w:color="auto"/>
            </w:tcBorders>
          </w:tcPr>
          <w:p w14:paraId="16F54F8B" w14:textId="77777777" w:rsidR="00816749" w:rsidRDefault="00816749" w:rsidP="0024416B">
            <w:pPr>
              <w:adjustRightInd w:val="0"/>
              <w:snapToGrid w:val="0"/>
              <w:spacing w:before="100" w:beforeAutospacing="1" w:after="100" w:afterAutospacing="1" w:line="360" w:lineRule="auto"/>
              <w:rPr>
                <w:rFonts w:ascii="Times New Roman" w:hAnsi="Times New Roman" w:cs="Times New Roman"/>
                <w:szCs w:val="21"/>
              </w:rPr>
            </w:pPr>
          </w:p>
          <w:p w14:paraId="1A88EDAF" w14:textId="77777777" w:rsidR="00816749" w:rsidRDefault="00816749" w:rsidP="0024416B">
            <w:pPr>
              <w:adjustRightInd w:val="0"/>
              <w:snapToGrid w:val="0"/>
              <w:spacing w:before="100" w:beforeAutospacing="1" w:after="100" w:afterAutospacing="1" w:line="360" w:lineRule="auto"/>
              <w:rPr>
                <w:rFonts w:ascii="Times New Roman" w:hAnsi="Times New Roman" w:cs="Times New Roman"/>
                <w:szCs w:val="21"/>
              </w:rPr>
            </w:pPr>
          </w:p>
          <w:p w14:paraId="0CD38187" w14:textId="7157D854" w:rsidR="00816749" w:rsidRPr="00816749" w:rsidRDefault="007568E3" w:rsidP="0024416B">
            <w:pPr>
              <w:adjustRightInd w:val="0"/>
              <w:snapToGrid w:val="0"/>
              <w:spacing w:before="100" w:beforeAutospacing="1" w:after="100" w:afterAutospacing="1" w:line="360" w:lineRule="auto"/>
              <w:rPr>
                <w:rFonts w:ascii="Times New Roman" w:hAnsi="Times New Roman" w:cs="Times New Roman"/>
                <w:szCs w:val="21"/>
              </w:rPr>
            </w:pPr>
            <w:r>
              <w:rPr>
                <w:rFonts w:ascii="Times New Roman" w:hAnsi="Times New Roman" w:cs="Times New Roman" w:hint="eastAsia"/>
                <w:szCs w:val="21"/>
              </w:rPr>
              <w:t>标准内容经过</w:t>
            </w:r>
            <w:r w:rsidR="00816749" w:rsidRPr="0024416B">
              <w:rPr>
                <w:rFonts w:ascii="Times New Roman" w:hAnsi="Times New Roman" w:cs="Times New Roman" w:hint="eastAsia"/>
                <w:szCs w:val="21"/>
              </w:rPr>
              <w:t>天地华泰等煤矿托管</w:t>
            </w:r>
            <w:r w:rsidR="00816749">
              <w:rPr>
                <w:rFonts w:ascii="Times New Roman" w:hAnsi="Times New Roman" w:cs="Times New Roman" w:hint="eastAsia"/>
                <w:szCs w:val="21"/>
              </w:rPr>
              <w:t>运营</w:t>
            </w:r>
            <w:r>
              <w:rPr>
                <w:rFonts w:ascii="Times New Roman" w:hAnsi="Times New Roman" w:cs="Times New Roman" w:hint="eastAsia"/>
                <w:szCs w:val="21"/>
              </w:rPr>
              <w:t>企业</w:t>
            </w:r>
            <w:r w:rsidR="00816749">
              <w:rPr>
                <w:rFonts w:ascii="Times New Roman" w:hAnsi="Times New Roman" w:cs="Times New Roman" w:hint="eastAsia"/>
                <w:szCs w:val="21"/>
              </w:rPr>
              <w:t>实际运行</w:t>
            </w:r>
            <w:r w:rsidR="00816749" w:rsidRPr="0024416B">
              <w:rPr>
                <w:rFonts w:ascii="Times New Roman" w:hAnsi="Times New Roman" w:cs="Times New Roman" w:hint="eastAsia"/>
                <w:szCs w:val="21"/>
              </w:rPr>
              <w:t>，</w:t>
            </w:r>
            <w:r w:rsidR="00816749">
              <w:rPr>
                <w:rFonts w:ascii="Times New Roman" w:hAnsi="Times New Roman" w:cs="Times New Roman" w:hint="eastAsia"/>
                <w:szCs w:val="21"/>
              </w:rPr>
              <w:t>效果</w:t>
            </w:r>
            <w:r w:rsidR="00816749" w:rsidRPr="0024416B">
              <w:rPr>
                <w:rFonts w:ascii="Times New Roman" w:hAnsi="Times New Roman" w:cs="Times New Roman" w:hint="eastAsia"/>
                <w:szCs w:val="21"/>
              </w:rPr>
              <w:t>良好</w:t>
            </w:r>
          </w:p>
        </w:tc>
      </w:tr>
      <w:tr w:rsidR="00816749" w:rsidRPr="00392CFB" w14:paraId="65B8594F" w14:textId="291CBFC2" w:rsidTr="00031E8D">
        <w:trPr>
          <w:trHeight w:val="392"/>
        </w:trPr>
        <w:tc>
          <w:tcPr>
            <w:tcW w:w="17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F458F8" w14:textId="77777777" w:rsidR="00816749" w:rsidRPr="00392CFB" w:rsidRDefault="00816749" w:rsidP="00F76821">
            <w:pPr>
              <w:adjustRightInd w:val="0"/>
              <w:snapToGrid w:val="0"/>
              <w:spacing w:before="100" w:beforeAutospacing="1" w:after="100" w:afterAutospacing="1" w:line="360" w:lineRule="auto"/>
              <w:jc w:val="center"/>
              <w:rPr>
                <w:rFonts w:ascii="Times New Roman" w:hAnsi="Times New Roman" w:cs="Times New Roman"/>
                <w:szCs w:val="21"/>
              </w:rPr>
            </w:pPr>
            <w:r>
              <w:rPr>
                <w:rFonts w:ascii="Times New Roman" w:hAnsi="Times New Roman" w:cs="Times New Roman" w:hint="eastAsia"/>
                <w:szCs w:val="21"/>
              </w:rPr>
              <w:t>项目前期管理</w:t>
            </w:r>
          </w:p>
        </w:tc>
        <w:tc>
          <w:tcPr>
            <w:tcW w:w="2070" w:type="pct"/>
            <w:tcBorders>
              <w:top w:val="single" w:sz="4" w:space="0" w:color="auto"/>
              <w:left w:val="single" w:sz="4" w:space="0" w:color="auto"/>
              <w:bottom w:val="single" w:sz="4" w:space="0" w:color="auto"/>
              <w:right w:val="single" w:sz="4" w:space="0" w:color="auto"/>
            </w:tcBorders>
            <w:shd w:val="clear" w:color="auto" w:fill="auto"/>
            <w:vAlign w:val="center"/>
          </w:tcPr>
          <w:p w14:paraId="3F0609F2" w14:textId="384B90E7" w:rsidR="00816749" w:rsidRPr="00392CFB" w:rsidRDefault="00816749" w:rsidP="00A94437">
            <w:pPr>
              <w:adjustRightInd w:val="0"/>
              <w:snapToGrid w:val="0"/>
              <w:spacing w:before="100" w:beforeAutospacing="1" w:after="100" w:afterAutospacing="1" w:line="360" w:lineRule="auto"/>
              <w:rPr>
                <w:rFonts w:ascii="Times New Roman" w:hAnsi="Times New Roman" w:cs="Times New Roman"/>
                <w:szCs w:val="21"/>
              </w:rPr>
            </w:pPr>
            <w:r>
              <w:rPr>
                <w:rFonts w:ascii="Times New Roman" w:hAnsi="Times New Roman" w:cs="Times New Roman" w:hint="eastAsia"/>
                <w:szCs w:val="21"/>
              </w:rPr>
              <w:t>托管项目选择的方法和要求</w:t>
            </w:r>
            <w:r>
              <w:rPr>
                <w:rFonts w:ascii="Times New Roman" w:hAnsi="Times New Roman" w:cs="Times New Roman" w:hint="eastAsia"/>
                <w:szCs w:val="21"/>
              </w:rPr>
              <w:t xml:space="preserve"> </w:t>
            </w:r>
          </w:p>
        </w:tc>
        <w:tc>
          <w:tcPr>
            <w:tcW w:w="1207" w:type="pct"/>
            <w:vMerge/>
            <w:tcBorders>
              <w:left w:val="single" w:sz="4" w:space="0" w:color="auto"/>
              <w:right w:val="single" w:sz="4" w:space="0" w:color="auto"/>
            </w:tcBorders>
          </w:tcPr>
          <w:p w14:paraId="4EF5334B" w14:textId="77777777" w:rsidR="00816749" w:rsidRDefault="00816749" w:rsidP="00A94437">
            <w:pPr>
              <w:adjustRightInd w:val="0"/>
              <w:snapToGrid w:val="0"/>
              <w:spacing w:before="100" w:beforeAutospacing="1" w:after="100" w:afterAutospacing="1" w:line="360" w:lineRule="auto"/>
              <w:rPr>
                <w:rFonts w:ascii="Times New Roman" w:hAnsi="Times New Roman" w:cs="Times New Roman"/>
                <w:szCs w:val="21"/>
              </w:rPr>
            </w:pPr>
          </w:p>
        </w:tc>
      </w:tr>
      <w:tr w:rsidR="00816749" w:rsidRPr="00392CFB" w14:paraId="691174A4" w14:textId="2FBD9878" w:rsidTr="00031E8D">
        <w:trPr>
          <w:trHeight w:val="20"/>
        </w:trPr>
        <w:tc>
          <w:tcPr>
            <w:tcW w:w="86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472814" w14:textId="77777777" w:rsidR="00816749" w:rsidRPr="00392CFB" w:rsidRDefault="00816749" w:rsidP="00F76821">
            <w:pPr>
              <w:adjustRightInd w:val="0"/>
              <w:snapToGrid w:val="0"/>
              <w:spacing w:before="100" w:beforeAutospacing="1" w:after="100" w:afterAutospacing="1" w:line="360" w:lineRule="auto"/>
              <w:jc w:val="center"/>
              <w:rPr>
                <w:rFonts w:ascii="Times New Roman" w:hAnsi="Times New Roman" w:cs="Times New Roman"/>
                <w:szCs w:val="21"/>
              </w:rPr>
            </w:pPr>
            <w:r>
              <w:rPr>
                <w:rFonts w:ascii="Times New Roman" w:hAnsi="Times New Roman" w:cs="Times New Roman" w:hint="eastAsia"/>
                <w:szCs w:val="21"/>
              </w:rPr>
              <w:t>生产运营管理</w:t>
            </w:r>
            <w:r>
              <w:rPr>
                <w:rFonts w:ascii="Times New Roman" w:hAnsi="Times New Roman" w:cs="Times New Roman" w:hint="eastAsia"/>
                <w:szCs w:val="21"/>
              </w:rPr>
              <w:t xml:space="preserve"> </w:t>
            </w: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14:paraId="00D97531" w14:textId="77777777" w:rsidR="00816749" w:rsidRPr="00392CFB" w:rsidRDefault="00816749" w:rsidP="00816749">
            <w:pPr>
              <w:adjustRightInd w:val="0"/>
              <w:snapToGrid w:val="0"/>
              <w:spacing w:before="100" w:beforeAutospacing="1" w:after="100" w:afterAutospacing="1" w:line="360" w:lineRule="auto"/>
              <w:jc w:val="left"/>
              <w:rPr>
                <w:rFonts w:ascii="Times New Roman" w:hAnsi="Times New Roman" w:cs="Times New Roman"/>
                <w:szCs w:val="21"/>
              </w:rPr>
            </w:pPr>
            <w:r>
              <w:rPr>
                <w:rFonts w:ascii="Times New Roman" w:hAnsi="Times New Roman" w:cs="Times New Roman" w:hint="eastAsia"/>
                <w:szCs w:val="21"/>
              </w:rPr>
              <w:t>安全管理</w:t>
            </w:r>
          </w:p>
        </w:tc>
        <w:tc>
          <w:tcPr>
            <w:tcW w:w="2070" w:type="pct"/>
            <w:vMerge w:val="restart"/>
            <w:tcBorders>
              <w:top w:val="single" w:sz="4" w:space="0" w:color="auto"/>
              <w:left w:val="single" w:sz="4" w:space="0" w:color="auto"/>
              <w:right w:val="single" w:sz="4" w:space="0" w:color="auto"/>
            </w:tcBorders>
            <w:shd w:val="clear" w:color="auto" w:fill="auto"/>
            <w:vAlign w:val="center"/>
          </w:tcPr>
          <w:p w14:paraId="317177E6" w14:textId="0E76C9C2" w:rsidR="00816749" w:rsidRPr="00392CFB" w:rsidRDefault="00816749" w:rsidP="0024416B">
            <w:pPr>
              <w:adjustRightInd w:val="0"/>
              <w:snapToGrid w:val="0"/>
              <w:spacing w:before="100" w:beforeAutospacing="1" w:after="100" w:afterAutospacing="1" w:line="360" w:lineRule="auto"/>
              <w:rPr>
                <w:rFonts w:ascii="Times New Roman" w:hAnsi="Times New Roman" w:cs="Times New Roman"/>
                <w:szCs w:val="21"/>
              </w:rPr>
            </w:pPr>
            <w:r>
              <w:rPr>
                <w:rFonts w:ascii="Times New Roman" w:hAnsi="Times New Roman" w:cs="Times New Roman" w:hint="eastAsia"/>
                <w:szCs w:val="21"/>
              </w:rPr>
              <w:t>托管煤矿生产运营过程</w:t>
            </w:r>
            <w:r w:rsidR="007568E3">
              <w:rPr>
                <w:rFonts w:ascii="Times New Roman" w:hAnsi="Times New Roman" w:cs="Times New Roman" w:hint="eastAsia"/>
                <w:szCs w:val="21"/>
              </w:rPr>
              <w:t>中关于生产安全、人力资源、生产技术、科技创新、设备管理、采购管理、</w:t>
            </w:r>
            <w:r w:rsidR="00451C5F">
              <w:rPr>
                <w:rFonts w:ascii="Times New Roman" w:hAnsi="Times New Roman" w:cs="Times New Roman" w:hint="eastAsia"/>
                <w:szCs w:val="21"/>
              </w:rPr>
              <w:t>预算管理</w:t>
            </w:r>
            <w:r w:rsidR="007568E3">
              <w:rPr>
                <w:rFonts w:ascii="Times New Roman" w:hAnsi="Times New Roman" w:cs="Times New Roman" w:hint="eastAsia"/>
                <w:szCs w:val="21"/>
              </w:rPr>
              <w:t>和风险管理</w:t>
            </w:r>
            <w:r>
              <w:rPr>
                <w:rFonts w:ascii="Times New Roman" w:hAnsi="Times New Roman" w:cs="Times New Roman" w:hint="eastAsia"/>
                <w:szCs w:val="21"/>
              </w:rPr>
              <w:t>的原则、要求</w:t>
            </w:r>
            <w:r w:rsidR="007568E3">
              <w:rPr>
                <w:rFonts w:ascii="Times New Roman" w:hAnsi="Times New Roman" w:cs="Times New Roman" w:hint="eastAsia"/>
                <w:szCs w:val="21"/>
              </w:rPr>
              <w:t>和一般规定</w:t>
            </w:r>
          </w:p>
        </w:tc>
        <w:tc>
          <w:tcPr>
            <w:tcW w:w="1207" w:type="pct"/>
            <w:vMerge/>
            <w:tcBorders>
              <w:left w:val="single" w:sz="4" w:space="0" w:color="auto"/>
              <w:right w:val="single" w:sz="4" w:space="0" w:color="auto"/>
            </w:tcBorders>
          </w:tcPr>
          <w:p w14:paraId="178EED5E" w14:textId="77777777" w:rsidR="00816749" w:rsidRPr="0024416B" w:rsidRDefault="00816749" w:rsidP="0024416B">
            <w:pPr>
              <w:adjustRightInd w:val="0"/>
              <w:snapToGrid w:val="0"/>
              <w:spacing w:before="100" w:beforeAutospacing="1" w:after="100" w:afterAutospacing="1" w:line="360" w:lineRule="auto"/>
              <w:rPr>
                <w:rFonts w:ascii="Times New Roman" w:hAnsi="Times New Roman" w:cs="Times New Roman"/>
                <w:szCs w:val="21"/>
              </w:rPr>
            </w:pPr>
          </w:p>
        </w:tc>
      </w:tr>
      <w:tr w:rsidR="00816749" w:rsidRPr="00392CFB" w14:paraId="6A7F2C53" w14:textId="6134E459" w:rsidTr="00031E8D">
        <w:trPr>
          <w:trHeight w:val="20"/>
        </w:trPr>
        <w:tc>
          <w:tcPr>
            <w:tcW w:w="86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DB4A4DC" w14:textId="77777777" w:rsidR="00816749" w:rsidRPr="00392CFB" w:rsidRDefault="00816749" w:rsidP="00F76821">
            <w:pPr>
              <w:adjustRightInd w:val="0"/>
              <w:snapToGrid w:val="0"/>
              <w:spacing w:before="100" w:beforeAutospacing="1" w:after="100" w:afterAutospacing="1" w:line="360" w:lineRule="auto"/>
              <w:jc w:val="center"/>
              <w:rPr>
                <w:rFonts w:ascii="Times New Roman" w:hAnsi="Times New Roman" w:cs="Times New Roman"/>
                <w:szCs w:val="21"/>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14:paraId="76257604" w14:textId="77777777" w:rsidR="00816749" w:rsidRPr="00392CFB" w:rsidRDefault="00816749" w:rsidP="00816749">
            <w:pPr>
              <w:adjustRightInd w:val="0"/>
              <w:snapToGrid w:val="0"/>
              <w:spacing w:before="100" w:beforeAutospacing="1" w:after="100" w:afterAutospacing="1" w:line="360" w:lineRule="auto"/>
              <w:jc w:val="left"/>
              <w:rPr>
                <w:rFonts w:ascii="Times New Roman" w:hAnsi="Times New Roman" w:cs="Times New Roman"/>
                <w:szCs w:val="21"/>
              </w:rPr>
            </w:pPr>
            <w:r>
              <w:rPr>
                <w:rFonts w:ascii="Times New Roman" w:hAnsi="Times New Roman" w:cs="Times New Roman" w:hint="eastAsia"/>
                <w:szCs w:val="21"/>
              </w:rPr>
              <w:t>人力资源管理</w:t>
            </w:r>
          </w:p>
        </w:tc>
        <w:tc>
          <w:tcPr>
            <w:tcW w:w="2070" w:type="pct"/>
            <w:vMerge/>
            <w:tcBorders>
              <w:left w:val="single" w:sz="4" w:space="0" w:color="auto"/>
              <w:right w:val="single" w:sz="4" w:space="0" w:color="auto"/>
            </w:tcBorders>
            <w:shd w:val="clear" w:color="auto" w:fill="auto"/>
            <w:vAlign w:val="center"/>
          </w:tcPr>
          <w:p w14:paraId="162D7F73" w14:textId="731CDA63" w:rsidR="00816749" w:rsidRPr="00392CFB" w:rsidRDefault="00816749" w:rsidP="0024416B">
            <w:pPr>
              <w:adjustRightInd w:val="0"/>
              <w:snapToGrid w:val="0"/>
              <w:spacing w:before="100" w:beforeAutospacing="1" w:after="100" w:afterAutospacing="1" w:line="360" w:lineRule="auto"/>
              <w:rPr>
                <w:rFonts w:ascii="Times New Roman" w:hAnsi="Times New Roman" w:cs="Times New Roman"/>
                <w:szCs w:val="21"/>
              </w:rPr>
            </w:pPr>
          </w:p>
        </w:tc>
        <w:tc>
          <w:tcPr>
            <w:tcW w:w="1207" w:type="pct"/>
            <w:vMerge/>
            <w:tcBorders>
              <w:left w:val="single" w:sz="4" w:space="0" w:color="auto"/>
              <w:right w:val="single" w:sz="4" w:space="0" w:color="auto"/>
            </w:tcBorders>
          </w:tcPr>
          <w:p w14:paraId="452902D3" w14:textId="77777777" w:rsidR="00816749" w:rsidRPr="00392CFB" w:rsidRDefault="00816749" w:rsidP="0024416B">
            <w:pPr>
              <w:adjustRightInd w:val="0"/>
              <w:snapToGrid w:val="0"/>
              <w:spacing w:before="100" w:beforeAutospacing="1" w:after="100" w:afterAutospacing="1" w:line="360" w:lineRule="auto"/>
              <w:rPr>
                <w:rFonts w:ascii="Times New Roman" w:hAnsi="Times New Roman" w:cs="Times New Roman"/>
                <w:szCs w:val="21"/>
              </w:rPr>
            </w:pPr>
          </w:p>
        </w:tc>
      </w:tr>
      <w:tr w:rsidR="00816749" w:rsidRPr="00392CFB" w14:paraId="35AF212D" w14:textId="515E1FFC" w:rsidTr="00031E8D">
        <w:trPr>
          <w:trHeight w:val="20"/>
        </w:trPr>
        <w:tc>
          <w:tcPr>
            <w:tcW w:w="86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BD46C48" w14:textId="77777777" w:rsidR="00816749" w:rsidRPr="00392CFB" w:rsidRDefault="00816749" w:rsidP="00F76821">
            <w:pPr>
              <w:adjustRightInd w:val="0"/>
              <w:snapToGrid w:val="0"/>
              <w:spacing w:before="100" w:beforeAutospacing="1" w:after="100" w:afterAutospacing="1" w:line="360" w:lineRule="auto"/>
              <w:jc w:val="center"/>
              <w:rPr>
                <w:rFonts w:ascii="Times New Roman" w:hAnsi="Times New Roman" w:cs="Times New Roman"/>
                <w:szCs w:val="21"/>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14:paraId="0F4AD0DD" w14:textId="77777777" w:rsidR="00816749" w:rsidRPr="00392CFB" w:rsidRDefault="00816749" w:rsidP="00816749">
            <w:pPr>
              <w:adjustRightInd w:val="0"/>
              <w:snapToGrid w:val="0"/>
              <w:spacing w:before="100" w:beforeAutospacing="1" w:after="100" w:afterAutospacing="1" w:line="360" w:lineRule="auto"/>
              <w:jc w:val="left"/>
              <w:rPr>
                <w:rFonts w:ascii="Times New Roman" w:hAnsi="Times New Roman" w:cs="Times New Roman"/>
                <w:szCs w:val="21"/>
              </w:rPr>
            </w:pPr>
            <w:r>
              <w:rPr>
                <w:rFonts w:ascii="Times New Roman" w:hAnsi="Times New Roman" w:cs="Times New Roman" w:hint="eastAsia"/>
                <w:szCs w:val="21"/>
              </w:rPr>
              <w:t>生产技术管理</w:t>
            </w:r>
          </w:p>
        </w:tc>
        <w:tc>
          <w:tcPr>
            <w:tcW w:w="2070" w:type="pct"/>
            <w:vMerge/>
            <w:tcBorders>
              <w:left w:val="single" w:sz="4" w:space="0" w:color="auto"/>
              <w:right w:val="single" w:sz="4" w:space="0" w:color="auto"/>
            </w:tcBorders>
            <w:shd w:val="clear" w:color="auto" w:fill="auto"/>
            <w:vAlign w:val="center"/>
          </w:tcPr>
          <w:p w14:paraId="443B656F" w14:textId="1FBCD9D9" w:rsidR="00816749" w:rsidRPr="00392CFB" w:rsidRDefault="00816749" w:rsidP="0024416B">
            <w:pPr>
              <w:adjustRightInd w:val="0"/>
              <w:snapToGrid w:val="0"/>
              <w:spacing w:before="100" w:beforeAutospacing="1" w:after="100" w:afterAutospacing="1" w:line="360" w:lineRule="auto"/>
              <w:rPr>
                <w:rFonts w:ascii="Times New Roman" w:hAnsi="Times New Roman" w:cs="Times New Roman"/>
                <w:szCs w:val="21"/>
              </w:rPr>
            </w:pPr>
          </w:p>
        </w:tc>
        <w:tc>
          <w:tcPr>
            <w:tcW w:w="1207" w:type="pct"/>
            <w:vMerge/>
            <w:tcBorders>
              <w:left w:val="single" w:sz="4" w:space="0" w:color="auto"/>
              <w:right w:val="single" w:sz="4" w:space="0" w:color="auto"/>
            </w:tcBorders>
          </w:tcPr>
          <w:p w14:paraId="22FDDD64" w14:textId="77777777" w:rsidR="00816749" w:rsidRPr="00392CFB" w:rsidRDefault="00816749" w:rsidP="0024416B">
            <w:pPr>
              <w:adjustRightInd w:val="0"/>
              <w:snapToGrid w:val="0"/>
              <w:spacing w:before="100" w:beforeAutospacing="1" w:after="100" w:afterAutospacing="1" w:line="360" w:lineRule="auto"/>
              <w:rPr>
                <w:rFonts w:ascii="Times New Roman" w:hAnsi="Times New Roman" w:cs="Times New Roman"/>
                <w:szCs w:val="21"/>
              </w:rPr>
            </w:pPr>
          </w:p>
        </w:tc>
      </w:tr>
      <w:tr w:rsidR="00816749" w:rsidRPr="00392CFB" w14:paraId="753D78F2" w14:textId="00230CD0" w:rsidTr="00031E8D">
        <w:trPr>
          <w:trHeight w:val="20"/>
        </w:trPr>
        <w:tc>
          <w:tcPr>
            <w:tcW w:w="86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A988AA0" w14:textId="77777777" w:rsidR="00816749" w:rsidRPr="00392CFB" w:rsidRDefault="00816749" w:rsidP="00F76821">
            <w:pPr>
              <w:adjustRightInd w:val="0"/>
              <w:snapToGrid w:val="0"/>
              <w:spacing w:before="100" w:beforeAutospacing="1" w:after="100" w:afterAutospacing="1" w:line="360" w:lineRule="auto"/>
              <w:jc w:val="center"/>
              <w:rPr>
                <w:rFonts w:ascii="Times New Roman" w:hAnsi="Times New Roman" w:cs="Times New Roman"/>
                <w:szCs w:val="21"/>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14:paraId="690AD658" w14:textId="77777777" w:rsidR="00816749" w:rsidRPr="00392CFB" w:rsidRDefault="00816749" w:rsidP="00816749">
            <w:pPr>
              <w:adjustRightInd w:val="0"/>
              <w:snapToGrid w:val="0"/>
              <w:spacing w:before="100" w:beforeAutospacing="1" w:after="100" w:afterAutospacing="1" w:line="360" w:lineRule="auto"/>
              <w:jc w:val="left"/>
              <w:rPr>
                <w:rFonts w:ascii="Times New Roman" w:hAnsi="Times New Roman" w:cs="Times New Roman"/>
                <w:szCs w:val="21"/>
              </w:rPr>
            </w:pPr>
            <w:r>
              <w:rPr>
                <w:rFonts w:ascii="Times New Roman" w:hAnsi="Times New Roman" w:cs="Times New Roman" w:hint="eastAsia"/>
                <w:szCs w:val="21"/>
              </w:rPr>
              <w:t>科技创新管理</w:t>
            </w:r>
          </w:p>
        </w:tc>
        <w:tc>
          <w:tcPr>
            <w:tcW w:w="2070" w:type="pct"/>
            <w:vMerge/>
            <w:tcBorders>
              <w:left w:val="single" w:sz="4" w:space="0" w:color="auto"/>
              <w:right w:val="single" w:sz="4" w:space="0" w:color="auto"/>
            </w:tcBorders>
            <w:shd w:val="clear" w:color="auto" w:fill="auto"/>
            <w:vAlign w:val="center"/>
          </w:tcPr>
          <w:p w14:paraId="5FCDCCFA" w14:textId="4B9A4367" w:rsidR="00816749" w:rsidRPr="00392CFB" w:rsidRDefault="00816749" w:rsidP="0024416B">
            <w:pPr>
              <w:adjustRightInd w:val="0"/>
              <w:snapToGrid w:val="0"/>
              <w:spacing w:before="100" w:beforeAutospacing="1" w:after="100" w:afterAutospacing="1" w:line="360" w:lineRule="auto"/>
              <w:rPr>
                <w:rFonts w:ascii="Times New Roman" w:hAnsi="Times New Roman" w:cs="Times New Roman"/>
                <w:szCs w:val="21"/>
              </w:rPr>
            </w:pPr>
          </w:p>
        </w:tc>
        <w:tc>
          <w:tcPr>
            <w:tcW w:w="1207" w:type="pct"/>
            <w:vMerge/>
            <w:tcBorders>
              <w:left w:val="single" w:sz="4" w:space="0" w:color="auto"/>
              <w:right w:val="single" w:sz="4" w:space="0" w:color="auto"/>
            </w:tcBorders>
          </w:tcPr>
          <w:p w14:paraId="5BAF45FA" w14:textId="77777777" w:rsidR="00816749" w:rsidRPr="00392CFB" w:rsidRDefault="00816749" w:rsidP="0024416B">
            <w:pPr>
              <w:adjustRightInd w:val="0"/>
              <w:snapToGrid w:val="0"/>
              <w:spacing w:before="100" w:beforeAutospacing="1" w:after="100" w:afterAutospacing="1" w:line="360" w:lineRule="auto"/>
              <w:rPr>
                <w:rFonts w:ascii="Times New Roman" w:hAnsi="Times New Roman" w:cs="Times New Roman"/>
                <w:szCs w:val="21"/>
              </w:rPr>
            </w:pPr>
          </w:p>
        </w:tc>
      </w:tr>
      <w:tr w:rsidR="00816749" w:rsidRPr="00392CFB" w14:paraId="6B68CFF7" w14:textId="6E1C6D6C" w:rsidTr="00031E8D">
        <w:trPr>
          <w:trHeight w:val="20"/>
        </w:trPr>
        <w:tc>
          <w:tcPr>
            <w:tcW w:w="86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255CBDB" w14:textId="77777777" w:rsidR="00816749" w:rsidRPr="00392CFB" w:rsidRDefault="00816749" w:rsidP="00F76821">
            <w:pPr>
              <w:adjustRightInd w:val="0"/>
              <w:snapToGrid w:val="0"/>
              <w:spacing w:before="100" w:beforeAutospacing="1" w:after="100" w:afterAutospacing="1" w:line="360" w:lineRule="auto"/>
              <w:jc w:val="center"/>
              <w:rPr>
                <w:rFonts w:ascii="Times New Roman" w:hAnsi="Times New Roman" w:cs="Times New Roman"/>
                <w:szCs w:val="21"/>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14:paraId="407A78C9" w14:textId="286C77BA" w:rsidR="00816749" w:rsidRDefault="00816749" w:rsidP="00816749">
            <w:pPr>
              <w:adjustRightInd w:val="0"/>
              <w:snapToGrid w:val="0"/>
              <w:spacing w:before="100" w:beforeAutospacing="1" w:after="100" w:afterAutospacing="1" w:line="360" w:lineRule="auto"/>
              <w:jc w:val="left"/>
              <w:rPr>
                <w:rFonts w:ascii="Times New Roman" w:hAnsi="Times New Roman" w:cs="Times New Roman"/>
                <w:szCs w:val="21"/>
              </w:rPr>
            </w:pPr>
            <w:r>
              <w:rPr>
                <w:rFonts w:ascii="Times New Roman" w:hAnsi="Times New Roman" w:cs="Times New Roman" w:hint="eastAsia"/>
                <w:szCs w:val="21"/>
              </w:rPr>
              <w:t>设备管理</w:t>
            </w:r>
          </w:p>
        </w:tc>
        <w:tc>
          <w:tcPr>
            <w:tcW w:w="2070" w:type="pct"/>
            <w:vMerge/>
            <w:tcBorders>
              <w:left w:val="single" w:sz="4" w:space="0" w:color="auto"/>
              <w:right w:val="single" w:sz="4" w:space="0" w:color="auto"/>
            </w:tcBorders>
            <w:shd w:val="clear" w:color="auto" w:fill="auto"/>
            <w:vAlign w:val="center"/>
          </w:tcPr>
          <w:p w14:paraId="357883E6" w14:textId="25A34194" w:rsidR="00816749" w:rsidRDefault="00816749" w:rsidP="0024416B">
            <w:pPr>
              <w:adjustRightInd w:val="0"/>
              <w:snapToGrid w:val="0"/>
              <w:spacing w:before="100" w:beforeAutospacing="1" w:after="100" w:afterAutospacing="1" w:line="360" w:lineRule="auto"/>
              <w:rPr>
                <w:rFonts w:ascii="Times New Roman" w:hAnsi="Times New Roman" w:cs="Times New Roman"/>
                <w:szCs w:val="21"/>
              </w:rPr>
            </w:pPr>
          </w:p>
        </w:tc>
        <w:tc>
          <w:tcPr>
            <w:tcW w:w="1207" w:type="pct"/>
            <w:vMerge/>
            <w:tcBorders>
              <w:left w:val="single" w:sz="4" w:space="0" w:color="auto"/>
              <w:right w:val="single" w:sz="4" w:space="0" w:color="auto"/>
            </w:tcBorders>
          </w:tcPr>
          <w:p w14:paraId="539EBC26" w14:textId="77777777" w:rsidR="00816749" w:rsidRDefault="00816749" w:rsidP="0024416B">
            <w:pPr>
              <w:adjustRightInd w:val="0"/>
              <w:snapToGrid w:val="0"/>
              <w:spacing w:before="100" w:beforeAutospacing="1" w:after="100" w:afterAutospacing="1" w:line="360" w:lineRule="auto"/>
              <w:rPr>
                <w:rFonts w:ascii="Times New Roman" w:hAnsi="Times New Roman" w:cs="Times New Roman"/>
                <w:szCs w:val="21"/>
              </w:rPr>
            </w:pPr>
          </w:p>
        </w:tc>
      </w:tr>
      <w:tr w:rsidR="00816749" w:rsidRPr="00392CFB" w14:paraId="043738F7" w14:textId="0BA4D7A6" w:rsidTr="00031E8D">
        <w:trPr>
          <w:trHeight w:val="20"/>
        </w:trPr>
        <w:tc>
          <w:tcPr>
            <w:tcW w:w="86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BF6BD5A" w14:textId="77777777" w:rsidR="00816749" w:rsidRPr="00392CFB" w:rsidRDefault="00816749" w:rsidP="00F76821">
            <w:pPr>
              <w:adjustRightInd w:val="0"/>
              <w:snapToGrid w:val="0"/>
              <w:spacing w:before="100" w:beforeAutospacing="1" w:after="100" w:afterAutospacing="1" w:line="360" w:lineRule="auto"/>
              <w:jc w:val="center"/>
              <w:rPr>
                <w:rFonts w:ascii="Times New Roman" w:hAnsi="Times New Roman" w:cs="Times New Roman"/>
                <w:szCs w:val="21"/>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14:paraId="73CB17CF" w14:textId="455D359F" w:rsidR="00816749" w:rsidRDefault="00816749" w:rsidP="00816749">
            <w:pPr>
              <w:adjustRightInd w:val="0"/>
              <w:snapToGrid w:val="0"/>
              <w:spacing w:before="100" w:beforeAutospacing="1" w:after="100" w:afterAutospacing="1" w:line="360" w:lineRule="auto"/>
              <w:jc w:val="left"/>
              <w:rPr>
                <w:rFonts w:ascii="Times New Roman" w:hAnsi="Times New Roman" w:cs="Times New Roman"/>
                <w:szCs w:val="21"/>
              </w:rPr>
            </w:pPr>
            <w:r>
              <w:rPr>
                <w:rFonts w:ascii="Times New Roman" w:hAnsi="Times New Roman" w:cs="Times New Roman" w:hint="eastAsia"/>
                <w:szCs w:val="21"/>
              </w:rPr>
              <w:t>采购管理</w:t>
            </w:r>
          </w:p>
        </w:tc>
        <w:tc>
          <w:tcPr>
            <w:tcW w:w="2070" w:type="pct"/>
            <w:vMerge/>
            <w:tcBorders>
              <w:left w:val="single" w:sz="4" w:space="0" w:color="auto"/>
              <w:right w:val="single" w:sz="4" w:space="0" w:color="auto"/>
            </w:tcBorders>
            <w:shd w:val="clear" w:color="auto" w:fill="auto"/>
            <w:vAlign w:val="center"/>
          </w:tcPr>
          <w:p w14:paraId="515D529D" w14:textId="4B914B6C" w:rsidR="00816749" w:rsidRDefault="00816749" w:rsidP="0024416B">
            <w:pPr>
              <w:adjustRightInd w:val="0"/>
              <w:snapToGrid w:val="0"/>
              <w:spacing w:before="100" w:beforeAutospacing="1" w:after="100" w:afterAutospacing="1" w:line="360" w:lineRule="auto"/>
              <w:rPr>
                <w:rFonts w:ascii="Times New Roman" w:hAnsi="Times New Roman" w:cs="Times New Roman"/>
                <w:szCs w:val="21"/>
              </w:rPr>
            </w:pPr>
          </w:p>
        </w:tc>
        <w:tc>
          <w:tcPr>
            <w:tcW w:w="1207" w:type="pct"/>
            <w:vMerge/>
            <w:tcBorders>
              <w:left w:val="single" w:sz="4" w:space="0" w:color="auto"/>
              <w:right w:val="single" w:sz="4" w:space="0" w:color="auto"/>
            </w:tcBorders>
          </w:tcPr>
          <w:p w14:paraId="4DF1A69D" w14:textId="77777777" w:rsidR="00816749" w:rsidRDefault="00816749" w:rsidP="0024416B">
            <w:pPr>
              <w:adjustRightInd w:val="0"/>
              <w:snapToGrid w:val="0"/>
              <w:spacing w:before="100" w:beforeAutospacing="1" w:after="100" w:afterAutospacing="1" w:line="360" w:lineRule="auto"/>
              <w:rPr>
                <w:rFonts w:ascii="Times New Roman" w:hAnsi="Times New Roman" w:cs="Times New Roman"/>
                <w:szCs w:val="21"/>
              </w:rPr>
            </w:pPr>
          </w:p>
        </w:tc>
      </w:tr>
      <w:tr w:rsidR="00816749" w:rsidRPr="00392CFB" w14:paraId="348FCDDD" w14:textId="4A91AE6D" w:rsidTr="00031E8D">
        <w:trPr>
          <w:trHeight w:val="20"/>
        </w:trPr>
        <w:tc>
          <w:tcPr>
            <w:tcW w:w="86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9A4FB40" w14:textId="77777777" w:rsidR="00816749" w:rsidRPr="00392CFB" w:rsidRDefault="00816749" w:rsidP="00F76821">
            <w:pPr>
              <w:adjustRightInd w:val="0"/>
              <w:snapToGrid w:val="0"/>
              <w:spacing w:before="100" w:beforeAutospacing="1" w:after="100" w:afterAutospacing="1" w:line="360" w:lineRule="auto"/>
              <w:jc w:val="center"/>
              <w:rPr>
                <w:rFonts w:ascii="Times New Roman" w:hAnsi="Times New Roman" w:cs="Times New Roman"/>
                <w:szCs w:val="21"/>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14:paraId="194772E9" w14:textId="0710B29D" w:rsidR="00816749" w:rsidRDefault="00451C5F" w:rsidP="00816749">
            <w:pPr>
              <w:adjustRightInd w:val="0"/>
              <w:snapToGrid w:val="0"/>
              <w:spacing w:before="100" w:beforeAutospacing="1" w:after="100" w:afterAutospacing="1" w:line="360" w:lineRule="auto"/>
              <w:jc w:val="left"/>
              <w:rPr>
                <w:rFonts w:ascii="Times New Roman" w:hAnsi="Times New Roman" w:cs="Times New Roman"/>
                <w:szCs w:val="21"/>
              </w:rPr>
            </w:pPr>
            <w:r>
              <w:rPr>
                <w:rFonts w:ascii="Times New Roman" w:hAnsi="Times New Roman" w:cs="Times New Roman" w:hint="eastAsia"/>
                <w:szCs w:val="21"/>
              </w:rPr>
              <w:t>预算管理</w:t>
            </w:r>
          </w:p>
        </w:tc>
        <w:tc>
          <w:tcPr>
            <w:tcW w:w="2070" w:type="pct"/>
            <w:vMerge/>
            <w:tcBorders>
              <w:left w:val="single" w:sz="4" w:space="0" w:color="auto"/>
              <w:right w:val="single" w:sz="4" w:space="0" w:color="auto"/>
            </w:tcBorders>
            <w:shd w:val="clear" w:color="auto" w:fill="auto"/>
            <w:vAlign w:val="center"/>
          </w:tcPr>
          <w:p w14:paraId="65101202" w14:textId="54D6A9AA" w:rsidR="00816749" w:rsidRDefault="00816749" w:rsidP="0024416B">
            <w:pPr>
              <w:adjustRightInd w:val="0"/>
              <w:snapToGrid w:val="0"/>
              <w:spacing w:before="100" w:beforeAutospacing="1" w:after="100" w:afterAutospacing="1" w:line="360" w:lineRule="auto"/>
              <w:rPr>
                <w:rFonts w:ascii="Times New Roman" w:hAnsi="Times New Roman" w:cs="Times New Roman"/>
                <w:szCs w:val="21"/>
              </w:rPr>
            </w:pPr>
          </w:p>
        </w:tc>
        <w:tc>
          <w:tcPr>
            <w:tcW w:w="1207" w:type="pct"/>
            <w:vMerge/>
            <w:tcBorders>
              <w:left w:val="single" w:sz="4" w:space="0" w:color="auto"/>
              <w:right w:val="single" w:sz="4" w:space="0" w:color="auto"/>
            </w:tcBorders>
          </w:tcPr>
          <w:p w14:paraId="51DD59D2" w14:textId="77777777" w:rsidR="00816749" w:rsidRDefault="00816749" w:rsidP="0024416B">
            <w:pPr>
              <w:adjustRightInd w:val="0"/>
              <w:snapToGrid w:val="0"/>
              <w:spacing w:before="100" w:beforeAutospacing="1" w:after="100" w:afterAutospacing="1" w:line="360" w:lineRule="auto"/>
              <w:rPr>
                <w:rFonts w:ascii="Times New Roman" w:hAnsi="Times New Roman" w:cs="Times New Roman"/>
                <w:szCs w:val="21"/>
              </w:rPr>
            </w:pPr>
          </w:p>
        </w:tc>
      </w:tr>
      <w:tr w:rsidR="00816749" w:rsidRPr="00392CFB" w14:paraId="4CC869DD" w14:textId="33CBBF68" w:rsidTr="00031E8D">
        <w:trPr>
          <w:trHeight w:val="20"/>
        </w:trPr>
        <w:tc>
          <w:tcPr>
            <w:tcW w:w="86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EFF2686" w14:textId="77777777" w:rsidR="00816749" w:rsidRPr="00392CFB" w:rsidRDefault="00816749" w:rsidP="00F76821">
            <w:pPr>
              <w:adjustRightInd w:val="0"/>
              <w:snapToGrid w:val="0"/>
              <w:spacing w:before="100" w:beforeAutospacing="1" w:after="100" w:afterAutospacing="1" w:line="360" w:lineRule="auto"/>
              <w:jc w:val="center"/>
              <w:rPr>
                <w:rFonts w:ascii="Times New Roman" w:hAnsi="Times New Roman" w:cs="Times New Roman"/>
                <w:szCs w:val="21"/>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14:paraId="0D75BCD2" w14:textId="5B4B8333" w:rsidR="00816749" w:rsidRPr="00392CFB" w:rsidRDefault="00816749" w:rsidP="00816749">
            <w:pPr>
              <w:adjustRightInd w:val="0"/>
              <w:snapToGrid w:val="0"/>
              <w:spacing w:before="100" w:beforeAutospacing="1" w:after="100" w:afterAutospacing="1" w:line="360" w:lineRule="auto"/>
              <w:jc w:val="left"/>
              <w:rPr>
                <w:rFonts w:ascii="Times New Roman" w:hAnsi="Times New Roman" w:cs="Times New Roman"/>
                <w:szCs w:val="21"/>
              </w:rPr>
            </w:pPr>
            <w:r>
              <w:rPr>
                <w:rFonts w:ascii="Times New Roman" w:hAnsi="Times New Roman" w:cs="Times New Roman" w:hint="eastAsia"/>
                <w:szCs w:val="21"/>
              </w:rPr>
              <w:t>风险管理</w:t>
            </w:r>
          </w:p>
        </w:tc>
        <w:tc>
          <w:tcPr>
            <w:tcW w:w="2070" w:type="pct"/>
            <w:vMerge/>
            <w:tcBorders>
              <w:left w:val="single" w:sz="4" w:space="0" w:color="auto"/>
              <w:bottom w:val="single" w:sz="4" w:space="0" w:color="auto"/>
              <w:right w:val="single" w:sz="4" w:space="0" w:color="auto"/>
            </w:tcBorders>
            <w:shd w:val="clear" w:color="auto" w:fill="auto"/>
            <w:vAlign w:val="center"/>
          </w:tcPr>
          <w:p w14:paraId="78D98B78" w14:textId="684C773E" w:rsidR="00816749" w:rsidRPr="00392CFB" w:rsidRDefault="00816749" w:rsidP="0024416B">
            <w:pPr>
              <w:adjustRightInd w:val="0"/>
              <w:snapToGrid w:val="0"/>
              <w:spacing w:before="100" w:beforeAutospacing="1" w:after="100" w:afterAutospacing="1" w:line="360" w:lineRule="auto"/>
              <w:rPr>
                <w:rFonts w:ascii="Times New Roman" w:hAnsi="Times New Roman" w:cs="Times New Roman"/>
                <w:szCs w:val="21"/>
              </w:rPr>
            </w:pPr>
          </w:p>
        </w:tc>
        <w:tc>
          <w:tcPr>
            <w:tcW w:w="1207" w:type="pct"/>
            <w:vMerge/>
            <w:tcBorders>
              <w:left w:val="single" w:sz="4" w:space="0" w:color="auto"/>
              <w:right w:val="single" w:sz="4" w:space="0" w:color="auto"/>
            </w:tcBorders>
          </w:tcPr>
          <w:p w14:paraId="2A7AC4C3" w14:textId="77777777" w:rsidR="00816749" w:rsidRPr="00392CFB" w:rsidRDefault="00816749" w:rsidP="0024416B">
            <w:pPr>
              <w:adjustRightInd w:val="0"/>
              <w:snapToGrid w:val="0"/>
              <w:spacing w:before="100" w:beforeAutospacing="1" w:after="100" w:afterAutospacing="1" w:line="360" w:lineRule="auto"/>
              <w:rPr>
                <w:rFonts w:ascii="Times New Roman" w:hAnsi="Times New Roman" w:cs="Times New Roman"/>
                <w:szCs w:val="21"/>
              </w:rPr>
            </w:pPr>
          </w:p>
        </w:tc>
      </w:tr>
      <w:tr w:rsidR="00816749" w:rsidRPr="00392CFB" w14:paraId="41129DA6" w14:textId="42DB275C" w:rsidTr="00031E8D">
        <w:trPr>
          <w:trHeight w:val="261"/>
        </w:trPr>
        <w:tc>
          <w:tcPr>
            <w:tcW w:w="1723" w:type="pct"/>
            <w:gridSpan w:val="2"/>
            <w:tcBorders>
              <w:top w:val="single" w:sz="4" w:space="0" w:color="auto"/>
              <w:left w:val="single" w:sz="4" w:space="0" w:color="auto"/>
              <w:right w:val="single" w:sz="4" w:space="0" w:color="auto"/>
            </w:tcBorders>
            <w:shd w:val="clear" w:color="auto" w:fill="auto"/>
            <w:vAlign w:val="center"/>
          </w:tcPr>
          <w:p w14:paraId="3F921316" w14:textId="77777777" w:rsidR="00816749" w:rsidRPr="00392CFB" w:rsidRDefault="00816749" w:rsidP="0024416B">
            <w:pPr>
              <w:adjustRightInd w:val="0"/>
              <w:snapToGrid w:val="0"/>
              <w:spacing w:before="100" w:beforeAutospacing="1" w:after="100" w:afterAutospacing="1" w:line="360" w:lineRule="auto"/>
              <w:jc w:val="center"/>
              <w:rPr>
                <w:rFonts w:ascii="Times New Roman" w:hAnsi="Times New Roman" w:cs="Times New Roman"/>
                <w:szCs w:val="21"/>
              </w:rPr>
            </w:pPr>
            <w:r>
              <w:rPr>
                <w:rFonts w:ascii="Times New Roman" w:hAnsi="Times New Roman" w:cs="Times New Roman" w:hint="eastAsia"/>
                <w:szCs w:val="21"/>
              </w:rPr>
              <w:t>业主关系管理</w:t>
            </w:r>
          </w:p>
        </w:tc>
        <w:tc>
          <w:tcPr>
            <w:tcW w:w="2070" w:type="pct"/>
            <w:tcBorders>
              <w:top w:val="single" w:sz="4" w:space="0" w:color="auto"/>
              <w:left w:val="single" w:sz="4" w:space="0" w:color="auto"/>
              <w:right w:val="single" w:sz="4" w:space="0" w:color="auto"/>
            </w:tcBorders>
            <w:shd w:val="clear" w:color="auto" w:fill="auto"/>
            <w:vAlign w:val="center"/>
          </w:tcPr>
          <w:p w14:paraId="61F2F7A0" w14:textId="4DEC6BE1" w:rsidR="00816749" w:rsidRPr="00392CFB" w:rsidRDefault="00816749" w:rsidP="0024416B">
            <w:pPr>
              <w:adjustRightInd w:val="0"/>
              <w:snapToGrid w:val="0"/>
              <w:spacing w:before="100" w:beforeAutospacing="1" w:after="100" w:afterAutospacing="1" w:line="360" w:lineRule="auto"/>
              <w:rPr>
                <w:rFonts w:ascii="Times New Roman" w:hAnsi="Times New Roman" w:cs="Times New Roman"/>
                <w:szCs w:val="21"/>
              </w:rPr>
            </w:pPr>
            <w:r>
              <w:rPr>
                <w:rFonts w:ascii="Times New Roman" w:hAnsi="Times New Roman" w:cs="Times New Roman" w:hint="eastAsia"/>
                <w:szCs w:val="21"/>
              </w:rPr>
              <w:t>托受双方</w:t>
            </w:r>
            <w:r w:rsidR="0065081F">
              <w:rPr>
                <w:rFonts w:ascii="Times New Roman" w:hAnsi="Times New Roman" w:cs="Times New Roman" w:hint="eastAsia"/>
                <w:szCs w:val="21"/>
              </w:rPr>
              <w:t>日常关系的建立</w:t>
            </w:r>
            <w:r>
              <w:rPr>
                <w:rFonts w:ascii="Times New Roman" w:hAnsi="Times New Roman" w:cs="Times New Roman" w:hint="eastAsia"/>
                <w:szCs w:val="21"/>
              </w:rPr>
              <w:t>与协调</w:t>
            </w:r>
          </w:p>
        </w:tc>
        <w:tc>
          <w:tcPr>
            <w:tcW w:w="1207" w:type="pct"/>
            <w:vMerge/>
            <w:tcBorders>
              <w:left w:val="single" w:sz="4" w:space="0" w:color="auto"/>
              <w:right w:val="single" w:sz="4" w:space="0" w:color="auto"/>
            </w:tcBorders>
          </w:tcPr>
          <w:p w14:paraId="6C81C8F0" w14:textId="77777777" w:rsidR="00816749" w:rsidRDefault="00816749" w:rsidP="0024416B">
            <w:pPr>
              <w:adjustRightInd w:val="0"/>
              <w:snapToGrid w:val="0"/>
              <w:spacing w:before="100" w:beforeAutospacing="1" w:after="100" w:afterAutospacing="1" w:line="360" w:lineRule="auto"/>
              <w:rPr>
                <w:rFonts w:ascii="Times New Roman" w:hAnsi="Times New Roman" w:cs="Times New Roman"/>
                <w:szCs w:val="21"/>
              </w:rPr>
            </w:pPr>
          </w:p>
        </w:tc>
      </w:tr>
      <w:tr w:rsidR="00816749" w:rsidRPr="00392CFB" w14:paraId="0B3D662C" w14:textId="4A069B32" w:rsidTr="00031E8D">
        <w:trPr>
          <w:trHeight w:val="20"/>
        </w:trPr>
        <w:tc>
          <w:tcPr>
            <w:tcW w:w="17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36D20F" w14:textId="77777777" w:rsidR="00816749" w:rsidRPr="00392CFB" w:rsidRDefault="00816749" w:rsidP="0024416B">
            <w:pPr>
              <w:adjustRightInd w:val="0"/>
              <w:snapToGrid w:val="0"/>
              <w:spacing w:before="100" w:beforeAutospacing="1" w:after="100" w:afterAutospacing="1" w:line="360" w:lineRule="auto"/>
              <w:jc w:val="center"/>
              <w:rPr>
                <w:rFonts w:ascii="Times New Roman" w:hAnsi="Times New Roman" w:cs="Times New Roman"/>
                <w:szCs w:val="21"/>
              </w:rPr>
            </w:pPr>
            <w:r>
              <w:rPr>
                <w:rFonts w:ascii="Times New Roman" w:hAnsi="Times New Roman" w:cs="Times New Roman" w:hint="eastAsia"/>
                <w:szCs w:val="21"/>
              </w:rPr>
              <w:t>托管退出管理</w:t>
            </w:r>
          </w:p>
        </w:tc>
        <w:tc>
          <w:tcPr>
            <w:tcW w:w="2070" w:type="pct"/>
            <w:tcBorders>
              <w:top w:val="single" w:sz="4" w:space="0" w:color="auto"/>
              <w:left w:val="single" w:sz="4" w:space="0" w:color="auto"/>
              <w:bottom w:val="single" w:sz="4" w:space="0" w:color="auto"/>
              <w:right w:val="single" w:sz="4" w:space="0" w:color="auto"/>
            </w:tcBorders>
            <w:shd w:val="clear" w:color="auto" w:fill="auto"/>
            <w:vAlign w:val="center"/>
          </w:tcPr>
          <w:p w14:paraId="0C253A62" w14:textId="0A8935F3" w:rsidR="00816749" w:rsidRPr="00392CFB" w:rsidRDefault="00816749" w:rsidP="0024416B">
            <w:pPr>
              <w:adjustRightInd w:val="0"/>
              <w:snapToGrid w:val="0"/>
              <w:spacing w:before="100" w:beforeAutospacing="1" w:after="100" w:afterAutospacing="1" w:line="360" w:lineRule="auto"/>
              <w:rPr>
                <w:rFonts w:ascii="Times New Roman" w:hAnsi="Times New Roman" w:cs="Times New Roman"/>
                <w:szCs w:val="21"/>
              </w:rPr>
            </w:pPr>
            <w:r>
              <w:rPr>
                <w:rFonts w:ascii="Times New Roman" w:hAnsi="Times New Roman" w:cs="Times New Roman" w:hint="eastAsia"/>
                <w:szCs w:val="21"/>
              </w:rPr>
              <w:t>托管煤矿退出的程序和规则</w:t>
            </w:r>
          </w:p>
        </w:tc>
        <w:tc>
          <w:tcPr>
            <w:tcW w:w="1207" w:type="pct"/>
            <w:vMerge/>
            <w:tcBorders>
              <w:left w:val="single" w:sz="4" w:space="0" w:color="auto"/>
              <w:bottom w:val="single" w:sz="4" w:space="0" w:color="auto"/>
              <w:right w:val="single" w:sz="4" w:space="0" w:color="auto"/>
            </w:tcBorders>
          </w:tcPr>
          <w:p w14:paraId="7A7C9850" w14:textId="77777777" w:rsidR="00816749" w:rsidRDefault="00816749" w:rsidP="0024416B">
            <w:pPr>
              <w:adjustRightInd w:val="0"/>
              <w:snapToGrid w:val="0"/>
              <w:spacing w:before="100" w:beforeAutospacing="1" w:after="100" w:afterAutospacing="1" w:line="360" w:lineRule="auto"/>
              <w:rPr>
                <w:rFonts w:ascii="Times New Roman" w:hAnsi="Times New Roman" w:cs="Times New Roman"/>
                <w:szCs w:val="21"/>
              </w:rPr>
            </w:pPr>
          </w:p>
        </w:tc>
      </w:tr>
      <w:bookmarkEnd w:id="44"/>
    </w:tbl>
    <w:p w14:paraId="0BBCC52B" w14:textId="4D8562AB" w:rsidR="006F2B27" w:rsidRPr="00D706E9" w:rsidRDefault="006F2B27" w:rsidP="001D5B0B">
      <w:pPr>
        <w:spacing w:line="360" w:lineRule="auto"/>
        <w:ind w:firstLineChars="200" w:firstLine="480"/>
        <w:rPr>
          <w:rFonts w:ascii="Times New Roman" w:hAnsi="Times New Roman" w:cs="Times New Roman"/>
          <w:sz w:val="24"/>
        </w:rPr>
      </w:pPr>
    </w:p>
    <w:p w14:paraId="63E4BB31" w14:textId="0304D886" w:rsidR="006F2B27" w:rsidRDefault="004D379F">
      <w:pPr>
        <w:pStyle w:val="3"/>
        <w:rPr>
          <w:rFonts w:cs="Times New Roman"/>
        </w:rPr>
      </w:pPr>
      <w:bookmarkStart w:id="45" w:name="_Toc110678593"/>
      <w:bookmarkStart w:id="46" w:name="_Toc128581896"/>
      <w:r>
        <w:lastRenderedPageBreak/>
        <w:t xml:space="preserve">2.2.3 </w:t>
      </w:r>
      <w:bookmarkEnd w:id="45"/>
      <w:r w:rsidR="007B072D">
        <w:rPr>
          <w:rFonts w:hint="eastAsia"/>
        </w:rPr>
        <w:t>标准</w:t>
      </w:r>
      <w:r w:rsidR="00697C1A">
        <w:rPr>
          <w:rFonts w:hint="eastAsia"/>
        </w:rPr>
        <w:t>制定</w:t>
      </w:r>
      <w:r w:rsidR="001E5E4C">
        <w:rPr>
          <w:rFonts w:hint="eastAsia"/>
        </w:rPr>
        <w:t>方法</w:t>
      </w:r>
      <w:bookmarkEnd w:id="46"/>
    </w:p>
    <w:p w14:paraId="3E1F6736" w14:textId="5D9E23E1" w:rsidR="001E5E4C" w:rsidRPr="00B96C2D" w:rsidRDefault="001E5E4C" w:rsidP="00320102">
      <w:pPr>
        <w:spacing w:line="360" w:lineRule="auto"/>
        <w:ind w:firstLineChars="200" w:firstLine="480"/>
        <w:rPr>
          <w:rFonts w:ascii="Times New Roman" w:hAnsi="Times New Roman" w:cs="Times New Roman"/>
          <w:sz w:val="24"/>
        </w:rPr>
      </w:pPr>
      <w:bookmarkStart w:id="47" w:name="_Toc10122"/>
      <w:r w:rsidRPr="0065081F">
        <w:rPr>
          <w:rFonts w:ascii="Times New Roman" w:eastAsia="宋体" w:hAnsi="Times New Roman" w:cs="Times New Roman" w:hint="eastAsia"/>
          <w:sz w:val="24"/>
          <w:szCs w:val="24"/>
        </w:rPr>
        <w:t>本</w:t>
      </w:r>
      <w:r w:rsidR="00320102" w:rsidRPr="0065081F">
        <w:rPr>
          <w:rFonts w:ascii="Times New Roman" w:eastAsia="宋体" w:hAnsi="Times New Roman" w:cs="Times New Roman" w:hint="eastAsia"/>
          <w:sz w:val="24"/>
          <w:szCs w:val="24"/>
        </w:rPr>
        <w:t>规范根据煤矿托管行业企业的特点，</w:t>
      </w:r>
      <w:r w:rsidRPr="0065081F">
        <w:rPr>
          <w:rFonts w:ascii="Times New Roman" w:eastAsia="宋体" w:hAnsi="Times New Roman" w:cs="Times New Roman" w:hint="eastAsia"/>
          <w:sz w:val="24"/>
          <w:szCs w:val="24"/>
        </w:rPr>
        <w:t>通过</w:t>
      </w:r>
      <w:r w:rsidR="00320102" w:rsidRPr="0065081F">
        <w:rPr>
          <w:rFonts w:ascii="Times New Roman" w:eastAsia="宋体" w:hAnsi="Times New Roman" w:cs="Times New Roman" w:hint="eastAsia"/>
          <w:sz w:val="24"/>
          <w:szCs w:val="24"/>
        </w:rPr>
        <w:t>梳理业务管理流程和以及</w:t>
      </w:r>
      <w:r w:rsidR="004C5A68" w:rsidRPr="0065081F">
        <w:rPr>
          <w:rFonts w:ascii="Times New Roman" w:eastAsia="宋体" w:hAnsi="Times New Roman" w:cs="Times New Roman" w:hint="eastAsia"/>
          <w:sz w:val="24"/>
          <w:szCs w:val="24"/>
        </w:rPr>
        <w:t>制定</w:t>
      </w:r>
      <w:r w:rsidR="00320102" w:rsidRPr="0065081F">
        <w:rPr>
          <w:rFonts w:ascii="Times New Roman" w:eastAsia="宋体" w:hAnsi="Times New Roman" w:cs="Times New Roman" w:hint="eastAsia"/>
          <w:sz w:val="24"/>
          <w:szCs w:val="24"/>
        </w:rPr>
        <w:t>各</w:t>
      </w:r>
      <w:r w:rsidR="00320102">
        <w:rPr>
          <w:rFonts w:ascii="Times New Roman" w:hAnsi="Times New Roman" w:cs="Times New Roman" w:hint="eastAsia"/>
          <w:sz w:val="24"/>
        </w:rPr>
        <w:t>个</w:t>
      </w:r>
      <w:r w:rsidR="004C5A68">
        <w:rPr>
          <w:rFonts w:ascii="Times New Roman" w:hAnsi="Times New Roman" w:cs="Times New Roman" w:hint="eastAsia"/>
          <w:sz w:val="24"/>
        </w:rPr>
        <w:t>业务阶段</w:t>
      </w:r>
      <w:r w:rsidR="00320102">
        <w:rPr>
          <w:rFonts w:ascii="Times New Roman" w:hAnsi="Times New Roman" w:cs="Times New Roman" w:hint="eastAsia"/>
          <w:sz w:val="24"/>
        </w:rPr>
        <w:t>的</w:t>
      </w:r>
      <w:r w:rsidR="004C5A68">
        <w:rPr>
          <w:rFonts w:ascii="Times New Roman" w:hAnsi="Times New Roman" w:cs="Times New Roman" w:hint="eastAsia"/>
          <w:sz w:val="24"/>
        </w:rPr>
        <w:t>管理</w:t>
      </w:r>
      <w:r w:rsidR="00320102">
        <w:rPr>
          <w:rFonts w:ascii="Times New Roman" w:hAnsi="Times New Roman" w:cs="Times New Roman" w:hint="eastAsia"/>
          <w:sz w:val="24"/>
        </w:rPr>
        <w:t>原则、</w:t>
      </w:r>
      <w:r w:rsidR="004C5A68">
        <w:rPr>
          <w:rFonts w:ascii="Times New Roman" w:hAnsi="Times New Roman" w:cs="Times New Roman" w:hint="eastAsia"/>
          <w:sz w:val="24"/>
        </w:rPr>
        <w:t>管理</w:t>
      </w:r>
      <w:r w:rsidR="00320102">
        <w:rPr>
          <w:rFonts w:ascii="Times New Roman" w:hAnsi="Times New Roman" w:cs="Times New Roman" w:hint="eastAsia"/>
          <w:sz w:val="24"/>
        </w:rPr>
        <w:t>要求和一般规定</w:t>
      </w:r>
      <w:r w:rsidRPr="001E5E4C">
        <w:rPr>
          <w:rFonts w:ascii="Times New Roman" w:hAnsi="Times New Roman" w:cs="Times New Roman" w:hint="eastAsia"/>
          <w:sz w:val="24"/>
        </w:rPr>
        <w:t>，确定</w:t>
      </w:r>
      <w:r w:rsidR="00320102">
        <w:rPr>
          <w:rFonts w:ascii="Times New Roman" w:hAnsi="Times New Roman" w:cs="Times New Roman" w:hint="eastAsia"/>
          <w:sz w:val="24"/>
        </w:rPr>
        <w:t>煤矿整体托管管理标准体系。</w:t>
      </w:r>
    </w:p>
    <w:p w14:paraId="2EAF633A" w14:textId="6ED6B5A5" w:rsidR="006F2B27" w:rsidRDefault="001E5E4C">
      <w:pPr>
        <w:pStyle w:val="2"/>
        <w:rPr>
          <w:rFonts w:cs="Times New Roman"/>
        </w:rPr>
      </w:pPr>
      <w:bookmarkStart w:id="48" w:name="_Toc110678594"/>
      <w:bookmarkStart w:id="49" w:name="_Toc128581897"/>
      <w:r>
        <w:rPr>
          <w:rFonts w:cs="Times New Roman"/>
        </w:rPr>
        <w:t xml:space="preserve">2.3 </w:t>
      </w:r>
      <w:r>
        <w:rPr>
          <w:rFonts w:cs="Times New Roman"/>
        </w:rPr>
        <w:t>确定标准主要内容的论据</w:t>
      </w:r>
      <w:bookmarkEnd w:id="47"/>
      <w:bookmarkEnd w:id="48"/>
      <w:bookmarkEnd w:id="49"/>
    </w:p>
    <w:p w14:paraId="7561B3CE" w14:textId="48E39AF6" w:rsidR="006F2B27" w:rsidRDefault="00EA10BB" w:rsidP="007148C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经</w:t>
      </w:r>
      <w:r w:rsidRPr="00EA10BB">
        <w:rPr>
          <w:rFonts w:ascii="Times New Roman" w:hAnsi="Times New Roman" w:cs="Times New Roman" w:hint="eastAsia"/>
          <w:sz w:val="24"/>
          <w:szCs w:val="24"/>
        </w:rPr>
        <w:t>多轮专家咨询讨论，本</w:t>
      </w:r>
      <w:r w:rsidR="00A32F0A">
        <w:rPr>
          <w:rFonts w:ascii="Times New Roman" w:hAnsi="Times New Roman" w:cs="Times New Roman" w:hint="eastAsia"/>
          <w:sz w:val="24"/>
          <w:szCs w:val="24"/>
        </w:rPr>
        <w:t>规范在严格遵守国家相关法律法规的基础上，参照</w:t>
      </w:r>
      <w:r w:rsidR="00320102">
        <w:rPr>
          <w:rFonts w:ascii="Times New Roman" w:hAnsi="Times New Roman" w:cs="Times New Roman" w:hint="eastAsia"/>
          <w:sz w:val="24"/>
          <w:szCs w:val="24"/>
        </w:rPr>
        <w:t>北京天地华泰矿业管理股份有限公司</w:t>
      </w:r>
      <w:r w:rsidR="004C5A68">
        <w:rPr>
          <w:rFonts w:ascii="Times New Roman" w:hAnsi="Times New Roman" w:cs="Times New Roman" w:hint="eastAsia"/>
          <w:sz w:val="24"/>
          <w:szCs w:val="24"/>
        </w:rPr>
        <w:t>企业标准</w:t>
      </w:r>
      <w:r w:rsidR="004C5A68" w:rsidRPr="00761944">
        <w:rPr>
          <w:rFonts w:ascii="Times New Roman" w:eastAsia="宋体" w:hAnsi="Times New Roman" w:cs="Times New Roman" w:hint="eastAsia"/>
          <w:sz w:val="24"/>
          <w:szCs w:val="24"/>
        </w:rPr>
        <w:t>《煤矿整体托管</w:t>
      </w:r>
      <w:r w:rsidR="004C5A68">
        <w:rPr>
          <w:rFonts w:ascii="Times New Roman" w:eastAsia="宋体" w:hAnsi="Times New Roman" w:cs="Times New Roman" w:hint="eastAsia"/>
          <w:sz w:val="24"/>
          <w:szCs w:val="24"/>
        </w:rPr>
        <w:t>管理规范</w:t>
      </w:r>
      <w:r w:rsidR="004C5A68" w:rsidRPr="00761944">
        <w:rPr>
          <w:rFonts w:ascii="Times New Roman" w:eastAsia="宋体" w:hAnsi="Times New Roman" w:cs="Times New Roman" w:hint="eastAsia"/>
          <w:sz w:val="24"/>
          <w:szCs w:val="24"/>
        </w:rPr>
        <w:t>》</w:t>
      </w:r>
      <w:r w:rsidR="001D5B0B">
        <w:rPr>
          <w:rFonts w:ascii="Times New Roman" w:hAnsi="Times New Roman" w:cs="Times New Roman" w:hint="eastAsia"/>
          <w:sz w:val="24"/>
          <w:szCs w:val="24"/>
        </w:rPr>
        <w:t>、</w:t>
      </w:r>
      <w:r w:rsidR="004C5A68">
        <w:rPr>
          <w:rFonts w:ascii="Times New Roman" w:hAnsi="Times New Roman" w:cs="Times New Roman" w:hint="eastAsia"/>
          <w:sz w:val="24"/>
          <w:szCs w:val="24"/>
        </w:rPr>
        <w:t>结合</w:t>
      </w:r>
      <w:r w:rsidR="001D5B0B">
        <w:rPr>
          <w:rFonts w:ascii="Times New Roman" w:hAnsi="Times New Roman" w:cs="Times New Roman" w:hint="eastAsia"/>
          <w:sz w:val="24"/>
          <w:szCs w:val="24"/>
        </w:rPr>
        <w:t>徐州矿业集团、淮北矿业集团</w:t>
      </w:r>
      <w:r w:rsidR="00320102">
        <w:rPr>
          <w:rFonts w:ascii="Times New Roman" w:hAnsi="Times New Roman" w:cs="Times New Roman" w:hint="eastAsia"/>
          <w:sz w:val="24"/>
          <w:szCs w:val="24"/>
        </w:rPr>
        <w:t>等业内</w:t>
      </w:r>
      <w:r w:rsidR="00A94437">
        <w:rPr>
          <w:rFonts w:ascii="Times New Roman" w:hAnsi="Times New Roman" w:cs="Times New Roman" w:hint="eastAsia"/>
          <w:sz w:val="24"/>
          <w:szCs w:val="24"/>
        </w:rPr>
        <w:t>先进</w:t>
      </w:r>
      <w:r w:rsidR="00A32F0A">
        <w:rPr>
          <w:rFonts w:ascii="Times New Roman" w:hAnsi="Times New Roman" w:cs="Times New Roman" w:hint="eastAsia"/>
          <w:sz w:val="24"/>
          <w:szCs w:val="24"/>
        </w:rPr>
        <w:t>企业的管理理念</w:t>
      </w:r>
      <w:r w:rsidR="007148CA">
        <w:rPr>
          <w:rFonts w:ascii="Times New Roman" w:hAnsi="Times New Roman" w:cs="Times New Roman" w:hint="eastAsia"/>
          <w:sz w:val="24"/>
          <w:szCs w:val="24"/>
        </w:rPr>
        <w:t>、管理实践</w:t>
      </w:r>
      <w:r w:rsidR="00A32F0A">
        <w:rPr>
          <w:rFonts w:ascii="Times New Roman" w:hAnsi="Times New Roman" w:cs="Times New Roman" w:hint="eastAsia"/>
          <w:sz w:val="24"/>
          <w:szCs w:val="24"/>
        </w:rPr>
        <w:t>和管理</w:t>
      </w:r>
      <w:r w:rsidR="004C5A68">
        <w:rPr>
          <w:rFonts w:ascii="Times New Roman" w:hAnsi="Times New Roman" w:cs="Times New Roman" w:hint="eastAsia"/>
          <w:sz w:val="24"/>
          <w:szCs w:val="24"/>
        </w:rPr>
        <w:t>要求</w:t>
      </w:r>
      <w:r w:rsidR="00A32F0A">
        <w:rPr>
          <w:rFonts w:ascii="Times New Roman" w:hAnsi="Times New Roman" w:cs="Times New Roman" w:hint="eastAsia"/>
          <w:sz w:val="24"/>
          <w:szCs w:val="24"/>
        </w:rPr>
        <w:t>制定。</w:t>
      </w:r>
    </w:p>
    <w:p w14:paraId="694BA750" w14:textId="77777777" w:rsidR="006F2B27" w:rsidRDefault="004D379F" w:rsidP="00FC522F">
      <w:pPr>
        <w:pStyle w:val="1"/>
        <w:ind w:firstLineChars="100" w:firstLine="281"/>
      </w:pPr>
      <w:bookmarkStart w:id="50" w:name="_Toc110678597"/>
      <w:bookmarkStart w:id="51" w:name="_Toc128581898"/>
      <w:r>
        <w:rPr>
          <w:rFonts w:hint="eastAsia"/>
        </w:rPr>
        <w:t>3</w:t>
      </w:r>
      <w:r>
        <w:t xml:space="preserve"> </w:t>
      </w:r>
      <w:r>
        <w:t>试验分析、技术经济论证</w:t>
      </w:r>
      <w:r>
        <w:rPr>
          <w:rFonts w:hint="eastAsia"/>
        </w:rPr>
        <w:t>和预期的经济效果</w:t>
      </w:r>
      <w:bookmarkEnd w:id="50"/>
      <w:bookmarkEnd w:id="51"/>
    </w:p>
    <w:p w14:paraId="165E9982" w14:textId="69FBD8D0"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w:t>
      </w:r>
      <w:r w:rsidR="001D5B0B">
        <w:rPr>
          <w:rFonts w:ascii="Times New Roman" w:hAnsi="Times New Roman" w:cs="Times New Roman" w:hint="eastAsia"/>
          <w:sz w:val="24"/>
          <w:szCs w:val="24"/>
        </w:rPr>
        <w:t>规范建立在现有企业标准实践运行总结的基础上。标准</w:t>
      </w:r>
      <w:r>
        <w:rPr>
          <w:rFonts w:ascii="Times New Roman" w:hAnsi="Times New Roman" w:cs="Times New Roman" w:hint="eastAsia"/>
          <w:sz w:val="24"/>
          <w:szCs w:val="24"/>
        </w:rPr>
        <w:t>发布后，</w:t>
      </w:r>
      <w:r w:rsidR="001D5B0B">
        <w:rPr>
          <w:rFonts w:ascii="Times New Roman" w:hAnsi="Times New Roman" w:cs="Times New Roman" w:hint="eastAsia"/>
          <w:sz w:val="24"/>
          <w:szCs w:val="24"/>
        </w:rPr>
        <w:t>对于提升我国</w:t>
      </w:r>
      <w:r w:rsidR="00406D6D">
        <w:rPr>
          <w:rFonts w:ascii="Times New Roman" w:hAnsi="Times New Roman" w:cs="Times New Roman" w:hint="eastAsia"/>
          <w:sz w:val="24"/>
          <w:szCs w:val="24"/>
        </w:rPr>
        <w:t>煤矿托管</w:t>
      </w:r>
      <w:r w:rsidR="001D5B0B">
        <w:rPr>
          <w:rFonts w:ascii="Times New Roman" w:hAnsi="Times New Roman" w:cs="Times New Roman" w:hint="eastAsia"/>
          <w:sz w:val="24"/>
          <w:szCs w:val="24"/>
        </w:rPr>
        <w:t>运营</w:t>
      </w:r>
      <w:r w:rsidR="00406D6D">
        <w:rPr>
          <w:rFonts w:ascii="Times New Roman" w:hAnsi="Times New Roman" w:cs="Times New Roman" w:hint="eastAsia"/>
          <w:sz w:val="24"/>
          <w:szCs w:val="24"/>
        </w:rPr>
        <w:t>企业</w:t>
      </w:r>
      <w:r w:rsidR="001D5B0B">
        <w:rPr>
          <w:rFonts w:ascii="Times New Roman" w:hAnsi="Times New Roman" w:cs="Times New Roman" w:hint="eastAsia"/>
          <w:sz w:val="24"/>
          <w:szCs w:val="24"/>
        </w:rPr>
        <w:t>的</w:t>
      </w:r>
      <w:r w:rsidR="00406D6D">
        <w:rPr>
          <w:rFonts w:ascii="Times New Roman" w:hAnsi="Times New Roman" w:cs="Times New Roman" w:hint="eastAsia"/>
          <w:sz w:val="24"/>
          <w:szCs w:val="24"/>
        </w:rPr>
        <w:t>管理水平</w:t>
      </w:r>
      <w:r w:rsidR="00320102">
        <w:rPr>
          <w:rFonts w:ascii="Times New Roman" w:hAnsi="Times New Roman" w:cs="Times New Roman" w:hint="eastAsia"/>
          <w:sz w:val="24"/>
          <w:szCs w:val="24"/>
        </w:rPr>
        <w:t>，推动</w:t>
      </w:r>
      <w:r w:rsidR="001D5B0B">
        <w:rPr>
          <w:rFonts w:ascii="Times New Roman" w:hAnsi="Times New Roman" w:cs="Times New Roman" w:hint="eastAsia"/>
          <w:sz w:val="24"/>
          <w:szCs w:val="24"/>
        </w:rPr>
        <w:t>我国</w:t>
      </w:r>
      <w:r w:rsidR="00320102">
        <w:rPr>
          <w:rFonts w:ascii="Times New Roman" w:hAnsi="Times New Roman" w:cs="Times New Roman" w:hint="eastAsia"/>
          <w:sz w:val="24"/>
          <w:szCs w:val="24"/>
        </w:rPr>
        <w:t>煤矿整体托管运营</w:t>
      </w:r>
      <w:r w:rsidR="001D5B0B">
        <w:rPr>
          <w:rFonts w:ascii="Times New Roman" w:hAnsi="Times New Roman" w:cs="Times New Roman" w:hint="eastAsia"/>
          <w:sz w:val="24"/>
          <w:szCs w:val="24"/>
        </w:rPr>
        <w:t>行</w:t>
      </w:r>
      <w:r w:rsidR="00320102">
        <w:rPr>
          <w:rFonts w:ascii="Times New Roman" w:hAnsi="Times New Roman" w:cs="Times New Roman" w:hint="eastAsia"/>
          <w:sz w:val="24"/>
          <w:szCs w:val="24"/>
        </w:rPr>
        <w:t>业的规范化发展</w:t>
      </w:r>
      <w:r w:rsidR="001D5B0B">
        <w:rPr>
          <w:rFonts w:ascii="Times New Roman" w:hAnsi="Times New Roman" w:cs="Times New Roman" w:hint="eastAsia"/>
          <w:sz w:val="24"/>
          <w:szCs w:val="24"/>
        </w:rPr>
        <w:t>，提升煤矿企业</w:t>
      </w:r>
      <w:r w:rsidR="00406D6D">
        <w:rPr>
          <w:rFonts w:ascii="Times New Roman" w:hAnsi="Times New Roman" w:cs="Times New Roman" w:hint="eastAsia"/>
          <w:sz w:val="24"/>
          <w:szCs w:val="24"/>
        </w:rPr>
        <w:t>经济效益，</w:t>
      </w:r>
      <w:r w:rsidR="001D5B0B">
        <w:rPr>
          <w:rFonts w:ascii="Times New Roman" w:hAnsi="Times New Roman" w:cs="Times New Roman" w:hint="eastAsia"/>
          <w:sz w:val="24"/>
          <w:szCs w:val="24"/>
        </w:rPr>
        <w:t>实现</w:t>
      </w:r>
      <w:proofErr w:type="gramStart"/>
      <w:r w:rsidR="001D5B0B">
        <w:rPr>
          <w:rFonts w:ascii="Times New Roman" w:hAnsi="Times New Roman" w:cs="Times New Roman" w:hint="eastAsia"/>
          <w:sz w:val="24"/>
          <w:szCs w:val="24"/>
        </w:rPr>
        <w:t>煤矿托受双方</w:t>
      </w:r>
      <w:proofErr w:type="gramEnd"/>
      <w:r w:rsidR="001D5B0B">
        <w:rPr>
          <w:rFonts w:ascii="Times New Roman" w:hAnsi="Times New Roman" w:cs="Times New Roman" w:hint="eastAsia"/>
          <w:sz w:val="24"/>
          <w:szCs w:val="24"/>
        </w:rPr>
        <w:t>的互利共赢具有重要作用。</w:t>
      </w:r>
    </w:p>
    <w:p w14:paraId="4633C3DA" w14:textId="77777777" w:rsidR="006F2B27" w:rsidRDefault="004D379F">
      <w:pPr>
        <w:pStyle w:val="1"/>
      </w:pPr>
      <w:bookmarkStart w:id="52" w:name="_Toc110678598"/>
      <w:bookmarkStart w:id="53" w:name="_Toc128581899"/>
      <w:r>
        <w:rPr>
          <w:rFonts w:hint="eastAsia"/>
        </w:rPr>
        <w:t>4</w:t>
      </w:r>
      <w:r>
        <w:t xml:space="preserve"> </w:t>
      </w:r>
      <w:r>
        <w:t>采用国际标准的程度及水平的简要说明</w:t>
      </w:r>
      <w:bookmarkEnd w:id="52"/>
      <w:bookmarkEnd w:id="53"/>
    </w:p>
    <w:p w14:paraId="4AED61CE" w14:textId="0AFA2CE4" w:rsidR="006F2B27" w:rsidRDefault="00DC27E9">
      <w:pPr>
        <w:spacing w:line="360" w:lineRule="auto"/>
        <w:ind w:firstLineChars="200" w:firstLine="480"/>
        <w:rPr>
          <w:rFonts w:ascii="Times New Roman" w:hAnsi="Times New Roman" w:cs="Times New Roman"/>
          <w:sz w:val="24"/>
          <w:szCs w:val="24"/>
        </w:rPr>
      </w:pPr>
      <w:r w:rsidRPr="00DC27E9">
        <w:rPr>
          <w:rFonts w:ascii="Times New Roman" w:hAnsi="Times New Roman" w:cs="Times New Roman" w:hint="eastAsia"/>
          <w:sz w:val="24"/>
          <w:szCs w:val="24"/>
        </w:rPr>
        <w:t>目前国内外尚无针对</w:t>
      </w:r>
      <w:r w:rsidR="0037488E">
        <w:rPr>
          <w:rFonts w:ascii="Times New Roman" w:hAnsi="Times New Roman" w:cs="Times New Roman" w:hint="eastAsia"/>
          <w:sz w:val="24"/>
          <w:szCs w:val="24"/>
        </w:rPr>
        <w:t>煤矿整体托管</w:t>
      </w:r>
      <w:r w:rsidR="00D706E9">
        <w:rPr>
          <w:rFonts w:ascii="Times New Roman" w:hAnsi="Times New Roman" w:cs="Times New Roman" w:hint="eastAsia"/>
          <w:sz w:val="24"/>
          <w:szCs w:val="24"/>
        </w:rPr>
        <w:t>运营管理</w:t>
      </w:r>
      <w:r w:rsidRPr="00DC27E9">
        <w:rPr>
          <w:rFonts w:ascii="Times New Roman" w:hAnsi="Times New Roman" w:cs="Times New Roman" w:hint="eastAsia"/>
          <w:sz w:val="24"/>
          <w:szCs w:val="24"/>
        </w:rPr>
        <w:t>的相关标准。</w:t>
      </w:r>
      <w:r w:rsidR="00D706E9">
        <w:rPr>
          <w:rFonts w:ascii="Times New Roman" w:hAnsi="Times New Roman" w:cs="Times New Roman" w:hint="eastAsia"/>
          <w:sz w:val="24"/>
          <w:szCs w:val="24"/>
        </w:rPr>
        <w:t xml:space="preserve"> </w:t>
      </w:r>
    </w:p>
    <w:p w14:paraId="0FCDECFD" w14:textId="77777777" w:rsidR="006F2B27" w:rsidRDefault="004D379F">
      <w:pPr>
        <w:pStyle w:val="1"/>
      </w:pPr>
      <w:bookmarkStart w:id="54" w:name="_Toc110678599"/>
      <w:bookmarkStart w:id="55" w:name="_Toc128581900"/>
      <w:r>
        <w:rPr>
          <w:rFonts w:hint="eastAsia"/>
        </w:rPr>
        <w:t>5</w:t>
      </w:r>
      <w:r>
        <w:t xml:space="preserve"> </w:t>
      </w:r>
      <w:r>
        <w:t>重大分歧意见的处理经过和依据</w:t>
      </w:r>
      <w:bookmarkEnd w:id="54"/>
      <w:bookmarkEnd w:id="55"/>
    </w:p>
    <w:p w14:paraId="6A094E85" w14:textId="77777777"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本标准在草案制定过程中无重大分歧</w:t>
      </w:r>
      <w:r>
        <w:rPr>
          <w:rFonts w:ascii="Times New Roman" w:hAnsi="Times New Roman" w:cs="Times New Roman"/>
          <w:sz w:val="24"/>
          <w:szCs w:val="24"/>
        </w:rPr>
        <w:t>。</w:t>
      </w:r>
    </w:p>
    <w:p w14:paraId="02162F65" w14:textId="77777777" w:rsidR="006F2B27" w:rsidRDefault="004D379F">
      <w:pPr>
        <w:pStyle w:val="1"/>
      </w:pPr>
      <w:bookmarkStart w:id="56" w:name="_Toc27770_WPSOffice_Level1"/>
      <w:bookmarkStart w:id="57" w:name="_Toc1318"/>
      <w:bookmarkStart w:id="58" w:name="_Toc110678600"/>
      <w:bookmarkStart w:id="59" w:name="_Toc485289630"/>
      <w:bookmarkStart w:id="60" w:name="_Toc128581901"/>
      <w:r>
        <w:rPr>
          <w:rFonts w:hint="eastAsia"/>
        </w:rPr>
        <w:t xml:space="preserve">6 </w:t>
      </w:r>
      <w:r>
        <w:rPr>
          <w:rFonts w:hint="eastAsia"/>
        </w:rPr>
        <w:t>标准作为强制性标准或推荐性标准的建议</w:t>
      </w:r>
      <w:bookmarkEnd w:id="56"/>
      <w:bookmarkEnd w:id="57"/>
      <w:bookmarkEnd w:id="58"/>
      <w:bookmarkEnd w:id="59"/>
      <w:bookmarkEnd w:id="60"/>
    </w:p>
    <w:p w14:paraId="2824D876" w14:textId="5549440E" w:rsidR="006F2B27" w:rsidRDefault="004D379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w:t>
      </w:r>
      <w:r w:rsidR="002B09BC">
        <w:rPr>
          <w:rFonts w:ascii="Times New Roman" w:hAnsi="Times New Roman" w:cs="Times New Roman" w:hint="eastAsia"/>
          <w:sz w:val="24"/>
          <w:szCs w:val="24"/>
        </w:rPr>
        <w:t>文件</w:t>
      </w:r>
      <w:r>
        <w:rPr>
          <w:rFonts w:ascii="Times New Roman" w:hAnsi="Times New Roman" w:cs="Times New Roman" w:hint="eastAsia"/>
          <w:sz w:val="24"/>
          <w:szCs w:val="24"/>
        </w:rPr>
        <w:t>是</w:t>
      </w:r>
      <w:r w:rsidR="0037488E">
        <w:rPr>
          <w:rFonts w:ascii="Times New Roman" w:hAnsi="Times New Roman" w:cs="Times New Roman" w:hint="eastAsia"/>
          <w:sz w:val="24"/>
          <w:szCs w:val="24"/>
        </w:rPr>
        <w:t>煤矿整体托管运营管理</w:t>
      </w:r>
      <w:r w:rsidR="002B09BC">
        <w:rPr>
          <w:rFonts w:ascii="Times New Roman" w:hAnsi="Times New Roman" w:cs="Times New Roman" w:hint="eastAsia"/>
          <w:sz w:val="24"/>
          <w:szCs w:val="24"/>
        </w:rPr>
        <w:t>参考</w:t>
      </w:r>
      <w:r w:rsidR="0037488E">
        <w:rPr>
          <w:rFonts w:ascii="Times New Roman" w:hAnsi="Times New Roman" w:cs="Times New Roman" w:hint="eastAsia"/>
          <w:sz w:val="24"/>
          <w:szCs w:val="24"/>
        </w:rPr>
        <w:t>规范</w:t>
      </w:r>
      <w:r>
        <w:rPr>
          <w:rFonts w:ascii="Times New Roman" w:hAnsi="Times New Roman" w:cs="Times New Roman" w:hint="eastAsia"/>
          <w:sz w:val="24"/>
          <w:szCs w:val="24"/>
        </w:rPr>
        <w:t>，与现行</w:t>
      </w:r>
      <w:r w:rsidR="0037488E">
        <w:rPr>
          <w:rFonts w:ascii="Times New Roman" w:hAnsi="Times New Roman" w:cs="Times New Roman" w:hint="eastAsia"/>
          <w:sz w:val="24"/>
          <w:szCs w:val="24"/>
        </w:rPr>
        <w:t>的煤矿生产</w:t>
      </w:r>
      <w:r>
        <w:rPr>
          <w:rFonts w:ascii="Times New Roman" w:hAnsi="Times New Roman" w:cs="Times New Roman" w:hint="eastAsia"/>
          <w:sz w:val="24"/>
          <w:szCs w:val="24"/>
        </w:rPr>
        <w:t>技术</w:t>
      </w:r>
      <w:r w:rsidR="0037488E">
        <w:rPr>
          <w:rFonts w:ascii="Times New Roman" w:hAnsi="Times New Roman" w:cs="Times New Roman" w:hint="eastAsia"/>
          <w:sz w:val="24"/>
          <w:szCs w:val="24"/>
        </w:rPr>
        <w:t>等</w:t>
      </w:r>
      <w:r>
        <w:rPr>
          <w:rFonts w:ascii="Times New Roman" w:hAnsi="Times New Roman" w:cs="Times New Roman" w:hint="eastAsia"/>
          <w:sz w:val="24"/>
          <w:szCs w:val="24"/>
        </w:rPr>
        <w:t>标准一起配套使用，对</w:t>
      </w:r>
      <w:r w:rsidR="0037488E">
        <w:rPr>
          <w:rFonts w:ascii="Times New Roman" w:hAnsi="Times New Roman" w:cs="Times New Roman" w:hint="eastAsia"/>
          <w:sz w:val="24"/>
          <w:szCs w:val="24"/>
        </w:rPr>
        <w:t>于</w:t>
      </w:r>
      <w:r>
        <w:rPr>
          <w:rFonts w:ascii="Times New Roman" w:hAnsi="Times New Roman" w:cs="Times New Roman" w:hint="eastAsia"/>
          <w:sz w:val="24"/>
          <w:szCs w:val="24"/>
        </w:rPr>
        <w:t>指导</w:t>
      </w:r>
      <w:r w:rsidR="0037488E">
        <w:rPr>
          <w:rFonts w:ascii="Times New Roman" w:hAnsi="Times New Roman" w:cs="Times New Roman" w:hint="eastAsia"/>
          <w:sz w:val="24"/>
          <w:szCs w:val="24"/>
        </w:rPr>
        <w:t>煤矿托管</w:t>
      </w:r>
      <w:r>
        <w:rPr>
          <w:rFonts w:ascii="Times New Roman" w:hAnsi="Times New Roman" w:cs="Times New Roman" w:hint="eastAsia"/>
          <w:sz w:val="24"/>
          <w:szCs w:val="24"/>
        </w:rPr>
        <w:t>项目</w:t>
      </w:r>
      <w:r w:rsidR="0065081F">
        <w:rPr>
          <w:rFonts w:ascii="Times New Roman" w:hAnsi="Times New Roman" w:cs="Times New Roman" w:hint="eastAsia"/>
          <w:sz w:val="24"/>
          <w:szCs w:val="24"/>
        </w:rPr>
        <w:t>的规范化</w:t>
      </w:r>
      <w:r w:rsidR="0037488E">
        <w:rPr>
          <w:rFonts w:ascii="Times New Roman" w:hAnsi="Times New Roman" w:cs="Times New Roman" w:hint="eastAsia"/>
          <w:sz w:val="24"/>
          <w:szCs w:val="24"/>
        </w:rPr>
        <w:t>运营管理</w:t>
      </w:r>
      <w:r>
        <w:rPr>
          <w:rFonts w:ascii="Times New Roman" w:hAnsi="Times New Roman" w:cs="Times New Roman" w:hint="eastAsia"/>
          <w:sz w:val="24"/>
          <w:szCs w:val="24"/>
        </w:rPr>
        <w:t>具有重要意义。建议作为推荐性团体标准发布实施。</w:t>
      </w:r>
    </w:p>
    <w:p w14:paraId="2890E523" w14:textId="77777777" w:rsidR="006F2B27" w:rsidRDefault="004D379F">
      <w:pPr>
        <w:pStyle w:val="1"/>
      </w:pPr>
      <w:bookmarkStart w:id="61" w:name="_Toc110678601"/>
      <w:bookmarkStart w:id="62" w:name="_Toc128581902"/>
      <w:r>
        <w:rPr>
          <w:rFonts w:hint="eastAsia"/>
        </w:rPr>
        <w:lastRenderedPageBreak/>
        <w:t>7</w:t>
      </w:r>
      <w:r>
        <w:t xml:space="preserve"> </w:t>
      </w:r>
      <w:r>
        <w:t>贯彻中国煤炭学会标准的要求和措施建议</w:t>
      </w:r>
      <w:bookmarkEnd w:id="61"/>
      <w:bookmarkEnd w:id="62"/>
    </w:p>
    <w:p w14:paraId="59B33805" w14:textId="21CD4085" w:rsidR="006F2B27" w:rsidRDefault="002B09BC">
      <w:pPr>
        <w:spacing w:line="360" w:lineRule="auto"/>
        <w:ind w:firstLineChars="200" w:firstLine="480"/>
        <w:rPr>
          <w:rFonts w:ascii="Times New Roman" w:hAnsi="Times New Roman" w:cs="Times New Roman"/>
          <w:sz w:val="24"/>
          <w:szCs w:val="24"/>
        </w:rPr>
      </w:pPr>
      <w:r w:rsidRPr="002B09BC">
        <w:rPr>
          <w:rFonts w:ascii="Times New Roman" w:hAnsi="Times New Roman" w:cs="Times New Roman" w:hint="eastAsia"/>
          <w:sz w:val="24"/>
          <w:szCs w:val="24"/>
        </w:rPr>
        <w:t>本文件确定的</w:t>
      </w:r>
      <w:r w:rsidR="00977592">
        <w:rPr>
          <w:rFonts w:ascii="Times New Roman" w:hAnsi="Times New Roman" w:cs="Times New Roman" w:hint="eastAsia"/>
          <w:sz w:val="24"/>
          <w:szCs w:val="24"/>
        </w:rPr>
        <w:t>标准</w:t>
      </w:r>
      <w:r>
        <w:rPr>
          <w:rFonts w:ascii="Times New Roman" w:hAnsi="Times New Roman" w:cs="Times New Roman" w:hint="eastAsia"/>
          <w:sz w:val="24"/>
          <w:szCs w:val="24"/>
        </w:rPr>
        <w:t>及</w:t>
      </w:r>
      <w:r w:rsidR="00977592">
        <w:rPr>
          <w:rFonts w:ascii="Times New Roman" w:hAnsi="Times New Roman" w:cs="Times New Roman" w:hint="eastAsia"/>
          <w:sz w:val="24"/>
          <w:szCs w:val="24"/>
        </w:rPr>
        <w:t>程序</w:t>
      </w:r>
      <w:r w:rsidRPr="002B09BC">
        <w:rPr>
          <w:rFonts w:ascii="Times New Roman" w:hAnsi="Times New Roman" w:cs="Times New Roman" w:hint="eastAsia"/>
          <w:sz w:val="24"/>
          <w:szCs w:val="24"/>
        </w:rPr>
        <w:t>基于充分的文献调研和</w:t>
      </w:r>
      <w:r w:rsidR="00977592">
        <w:rPr>
          <w:rFonts w:ascii="Times New Roman" w:hAnsi="Times New Roman" w:cs="Times New Roman" w:hint="eastAsia"/>
          <w:sz w:val="24"/>
          <w:szCs w:val="24"/>
        </w:rPr>
        <w:t>管理</w:t>
      </w:r>
      <w:r w:rsidRPr="002B09BC">
        <w:rPr>
          <w:rFonts w:ascii="Times New Roman" w:hAnsi="Times New Roman" w:cs="Times New Roman" w:hint="eastAsia"/>
          <w:sz w:val="24"/>
          <w:szCs w:val="24"/>
        </w:rPr>
        <w:t>实践经验，符合大多数</w:t>
      </w:r>
      <w:r w:rsidR="00977592">
        <w:rPr>
          <w:rFonts w:ascii="Times New Roman" w:hAnsi="Times New Roman" w:cs="Times New Roman" w:hint="eastAsia"/>
          <w:sz w:val="24"/>
          <w:szCs w:val="24"/>
        </w:rPr>
        <w:t>煤矿整体托管运营企业</w:t>
      </w:r>
      <w:r w:rsidRPr="002B09BC">
        <w:rPr>
          <w:rFonts w:ascii="Times New Roman" w:hAnsi="Times New Roman" w:cs="Times New Roman" w:hint="eastAsia"/>
          <w:sz w:val="24"/>
          <w:szCs w:val="24"/>
        </w:rPr>
        <w:t>的实际情况。本文件可直接在</w:t>
      </w:r>
      <w:r w:rsidR="00977592">
        <w:rPr>
          <w:rFonts w:ascii="Times New Roman" w:hAnsi="Times New Roman" w:cs="Times New Roman" w:hint="eastAsia"/>
          <w:sz w:val="24"/>
          <w:szCs w:val="24"/>
        </w:rPr>
        <w:t>煤矿整体托管</w:t>
      </w:r>
      <w:r w:rsidRPr="002B09BC">
        <w:rPr>
          <w:rFonts w:ascii="Times New Roman" w:hAnsi="Times New Roman" w:cs="Times New Roman" w:hint="eastAsia"/>
          <w:sz w:val="24"/>
          <w:szCs w:val="24"/>
        </w:rPr>
        <w:t>行业内大多数</w:t>
      </w:r>
      <w:r w:rsidR="00977592">
        <w:rPr>
          <w:rFonts w:ascii="Times New Roman" w:hAnsi="Times New Roman" w:cs="Times New Roman" w:hint="eastAsia"/>
          <w:sz w:val="24"/>
          <w:szCs w:val="24"/>
        </w:rPr>
        <w:t>企业</w:t>
      </w:r>
      <w:r w:rsidRPr="002B09BC">
        <w:rPr>
          <w:rFonts w:ascii="Times New Roman" w:hAnsi="Times New Roman" w:cs="Times New Roman" w:hint="eastAsia"/>
          <w:sz w:val="24"/>
          <w:szCs w:val="24"/>
        </w:rPr>
        <w:t>中贯彻实施，可</w:t>
      </w:r>
      <w:r w:rsidR="0065081F">
        <w:rPr>
          <w:rFonts w:ascii="Times New Roman" w:hAnsi="Times New Roman" w:cs="Times New Roman" w:hint="eastAsia"/>
          <w:sz w:val="24"/>
          <w:szCs w:val="24"/>
        </w:rPr>
        <w:t>大幅</w:t>
      </w:r>
      <w:r w:rsidR="00977592">
        <w:rPr>
          <w:rFonts w:ascii="Times New Roman" w:hAnsi="Times New Roman" w:cs="Times New Roman" w:hint="eastAsia"/>
          <w:sz w:val="24"/>
          <w:szCs w:val="24"/>
        </w:rPr>
        <w:t>提升煤矿整体托管企</w:t>
      </w:r>
      <w:r w:rsidRPr="002B09BC">
        <w:rPr>
          <w:rFonts w:ascii="Times New Roman" w:hAnsi="Times New Roman" w:cs="Times New Roman" w:hint="eastAsia"/>
          <w:sz w:val="24"/>
          <w:szCs w:val="24"/>
        </w:rPr>
        <w:t>业</w:t>
      </w:r>
      <w:r w:rsidR="00977592">
        <w:rPr>
          <w:rFonts w:ascii="Times New Roman" w:hAnsi="Times New Roman" w:cs="Times New Roman" w:hint="eastAsia"/>
          <w:sz w:val="24"/>
          <w:szCs w:val="24"/>
        </w:rPr>
        <w:t>的管理效能</w:t>
      </w:r>
      <w:r w:rsidRPr="002B09BC">
        <w:rPr>
          <w:rFonts w:ascii="Times New Roman" w:hAnsi="Times New Roman" w:cs="Times New Roman" w:hint="eastAsia"/>
          <w:sz w:val="24"/>
          <w:szCs w:val="24"/>
        </w:rPr>
        <w:t>，从而推动</w:t>
      </w:r>
      <w:r w:rsidR="00977592">
        <w:rPr>
          <w:rFonts w:ascii="Times New Roman" w:hAnsi="Times New Roman" w:cs="Times New Roman" w:hint="eastAsia"/>
          <w:sz w:val="24"/>
          <w:szCs w:val="24"/>
        </w:rPr>
        <w:t>煤矿托管行业的健康发展</w:t>
      </w:r>
      <w:r w:rsidRPr="002B09BC">
        <w:rPr>
          <w:rFonts w:ascii="Times New Roman" w:hAnsi="Times New Roman" w:cs="Times New Roman" w:hint="eastAsia"/>
          <w:sz w:val="24"/>
          <w:szCs w:val="24"/>
        </w:rPr>
        <w:t>，建议尽早实施。</w:t>
      </w:r>
    </w:p>
    <w:p w14:paraId="4B78FC85" w14:textId="77777777" w:rsidR="006F2B27" w:rsidRDefault="004D379F">
      <w:pPr>
        <w:pStyle w:val="1"/>
      </w:pPr>
      <w:bookmarkStart w:id="63" w:name="_Toc485289632"/>
      <w:bookmarkStart w:id="64" w:name="_Toc30418_WPSOffice_Level1"/>
      <w:bookmarkStart w:id="65" w:name="_Toc18395"/>
      <w:bookmarkStart w:id="66" w:name="_Toc110678602"/>
      <w:bookmarkStart w:id="67" w:name="_Toc390343067"/>
      <w:bookmarkStart w:id="68" w:name="_Toc128581903"/>
      <w:r>
        <w:rPr>
          <w:rFonts w:hint="eastAsia"/>
        </w:rPr>
        <w:t xml:space="preserve">8 </w:t>
      </w:r>
      <w:r>
        <w:rPr>
          <w:rFonts w:hint="eastAsia"/>
        </w:rPr>
        <w:t>废止现行有关标准的建议</w:t>
      </w:r>
      <w:bookmarkEnd w:id="63"/>
      <w:bookmarkEnd w:id="64"/>
      <w:bookmarkEnd w:id="65"/>
      <w:bookmarkEnd w:id="66"/>
      <w:bookmarkEnd w:id="67"/>
      <w:bookmarkEnd w:id="68"/>
    </w:p>
    <w:p w14:paraId="7B7C58F3" w14:textId="77777777" w:rsidR="006F2B27" w:rsidRDefault="004D379F">
      <w:pPr>
        <w:spacing w:line="360" w:lineRule="auto"/>
        <w:ind w:firstLineChars="200" w:firstLine="420"/>
        <w:rPr>
          <w:rFonts w:ascii="Times New Roman" w:hAnsi="Times New Roman" w:cs="Times New Roman"/>
          <w:sz w:val="24"/>
          <w:szCs w:val="24"/>
        </w:rPr>
      </w:pPr>
      <w:r>
        <w:rPr>
          <w:rFonts w:ascii="宋体" w:eastAsia="宋体" w:hAnsi="宋体" w:hint="eastAsia"/>
        </w:rPr>
        <w:t>无。</w:t>
      </w:r>
    </w:p>
    <w:p w14:paraId="6C6D4BED" w14:textId="77777777" w:rsidR="006F2B27" w:rsidRDefault="004D379F">
      <w:pPr>
        <w:pStyle w:val="1"/>
      </w:pPr>
      <w:bookmarkStart w:id="69" w:name="_Toc110678603"/>
      <w:bookmarkStart w:id="70" w:name="_Toc128581904"/>
      <w:r>
        <w:rPr>
          <w:rFonts w:hint="eastAsia"/>
        </w:rPr>
        <w:t>9</w:t>
      </w:r>
      <w:r>
        <w:t xml:space="preserve"> </w:t>
      </w:r>
      <w:r>
        <w:t>其他应予说明的事项</w:t>
      </w:r>
      <w:bookmarkEnd w:id="69"/>
      <w:bookmarkEnd w:id="70"/>
    </w:p>
    <w:p w14:paraId="3806A16F" w14:textId="77777777" w:rsidR="006F2B27" w:rsidRDefault="004D379F">
      <w:pPr>
        <w:spacing w:line="360" w:lineRule="auto"/>
        <w:ind w:firstLineChars="200" w:firstLine="480"/>
        <w:rPr>
          <w:rFonts w:ascii="Times New Roman" w:hAnsi="Times New Roman" w:cs="Times New Roman"/>
          <w:sz w:val="28"/>
          <w:szCs w:val="28"/>
        </w:rPr>
      </w:pPr>
      <w:r>
        <w:rPr>
          <w:rFonts w:ascii="Times New Roman" w:hAnsi="Times New Roman" w:cs="Times New Roman"/>
          <w:sz w:val="24"/>
          <w:szCs w:val="24"/>
        </w:rPr>
        <w:t>无。</w:t>
      </w:r>
    </w:p>
    <w:p w14:paraId="716BED2C" w14:textId="77777777" w:rsidR="006F2B27" w:rsidRDefault="004D379F">
      <w:pPr>
        <w:widowControl/>
        <w:jc w:val="left"/>
        <w:rPr>
          <w:rFonts w:ascii="Times New Roman" w:hAnsi="Times New Roman" w:cs="Times New Roman"/>
          <w:szCs w:val="21"/>
        </w:rPr>
      </w:pPr>
      <w:r>
        <w:rPr>
          <w:rFonts w:ascii="Times New Roman" w:hAnsi="Times New Roman" w:cs="Times New Roman"/>
          <w:szCs w:val="21"/>
        </w:rPr>
        <w:br w:type="page"/>
      </w:r>
    </w:p>
    <w:p w14:paraId="5476A69F" w14:textId="77777777" w:rsidR="006F2B27" w:rsidRDefault="004D379F">
      <w:pPr>
        <w:pStyle w:val="1"/>
        <w:ind w:firstLine="562"/>
        <w:jc w:val="center"/>
        <w:rPr>
          <w:rFonts w:cs="Times New Roman"/>
          <w:szCs w:val="28"/>
        </w:rPr>
      </w:pPr>
      <w:bookmarkStart w:id="71" w:name="_Toc110678604"/>
      <w:bookmarkStart w:id="72" w:name="_Toc128581905"/>
      <w:r>
        <w:rPr>
          <w:rFonts w:cs="Times New Roman"/>
          <w:szCs w:val="28"/>
        </w:rPr>
        <w:lastRenderedPageBreak/>
        <w:t>主要参考文献</w:t>
      </w:r>
      <w:bookmarkEnd w:id="71"/>
      <w:bookmarkEnd w:id="72"/>
    </w:p>
    <w:p w14:paraId="798B08D8" w14:textId="77777777" w:rsidR="0019503D" w:rsidRPr="0019503D" w:rsidRDefault="0019503D" w:rsidP="0019503D">
      <w:pPr>
        <w:spacing w:line="360" w:lineRule="auto"/>
        <w:ind w:left="420" w:hangingChars="200" w:hanging="420"/>
        <w:rPr>
          <w:rFonts w:ascii="Times New Roman" w:hAnsi="Times New Roman" w:cs="Times New Roman"/>
        </w:rPr>
      </w:pPr>
      <w:r w:rsidRPr="0019503D">
        <w:rPr>
          <w:rFonts w:ascii="Times New Roman" w:hAnsi="Times New Roman" w:cs="Times New Roman" w:hint="eastAsia"/>
        </w:rPr>
        <w:t>《煤矿整体托管安全管理办法（试行）》（</w:t>
      </w:r>
      <w:proofErr w:type="gramStart"/>
      <w:r w:rsidRPr="0019503D">
        <w:rPr>
          <w:rFonts w:ascii="Times New Roman" w:hAnsi="Times New Roman" w:cs="Times New Roman" w:hint="eastAsia"/>
        </w:rPr>
        <w:t>煤安监行</w:t>
      </w:r>
      <w:proofErr w:type="gramEnd"/>
      <w:r w:rsidRPr="0019503D">
        <w:rPr>
          <w:rFonts w:ascii="Times New Roman" w:hAnsi="Times New Roman" w:cs="Times New Roman" w:hint="eastAsia"/>
        </w:rPr>
        <w:t>管〔</w:t>
      </w:r>
      <w:r w:rsidRPr="0019503D">
        <w:rPr>
          <w:rFonts w:ascii="Times New Roman" w:hAnsi="Times New Roman" w:cs="Times New Roman" w:hint="eastAsia"/>
        </w:rPr>
        <w:t>2019</w:t>
      </w:r>
      <w:r w:rsidRPr="0019503D">
        <w:rPr>
          <w:rFonts w:ascii="Times New Roman" w:hAnsi="Times New Roman" w:cs="Times New Roman" w:hint="eastAsia"/>
        </w:rPr>
        <w:t>〕</w:t>
      </w:r>
      <w:r w:rsidRPr="0019503D">
        <w:rPr>
          <w:rFonts w:ascii="Times New Roman" w:hAnsi="Times New Roman" w:cs="Times New Roman" w:hint="eastAsia"/>
        </w:rPr>
        <w:t>47</w:t>
      </w:r>
      <w:r w:rsidRPr="0019503D">
        <w:rPr>
          <w:rFonts w:ascii="Times New Roman" w:hAnsi="Times New Roman" w:cs="Times New Roman" w:hint="eastAsia"/>
        </w:rPr>
        <w:t>号）</w:t>
      </w:r>
    </w:p>
    <w:p w14:paraId="65DF31EA" w14:textId="77777777" w:rsidR="0019503D" w:rsidRPr="0019503D" w:rsidRDefault="0019503D" w:rsidP="0019503D">
      <w:pPr>
        <w:spacing w:line="360" w:lineRule="auto"/>
        <w:ind w:left="420" w:hangingChars="200" w:hanging="420"/>
        <w:rPr>
          <w:rFonts w:ascii="Times New Roman" w:hAnsi="Times New Roman" w:cs="Times New Roman"/>
        </w:rPr>
      </w:pPr>
      <w:r w:rsidRPr="0019503D">
        <w:rPr>
          <w:rFonts w:ascii="Times New Roman" w:hAnsi="Times New Roman" w:cs="Times New Roman" w:hint="eastAsia"/>
        </w:rPr>
        <w:t>《煤矿安全生产标准化管理体系基本要求及评分方法（试行）》（</w:t>
      </w:r>
      <w:proofErr w:type="gramStart"/>
      <w:r w:rsidRPr="0019503D">
        <w:rPr>
          <w:rFonts w:ascii="Times New Roman" w:hAnsi="Times New Roman" w:cs="Times New Roman" w:hint="eastAsia"/>
        </w:rPr>
        <w:t>煤安监行</w:t>
      </w:r>
      <w:proofErr w:type="gramEnd"/>
      <w:r w:rsidRPr="0019503D">
        <w:rPr>
          <w:rFonts w:ascii="Times New Roman" w:hAnsi="Times New Roman" w:cs="Times New Roman" w:hint="eastAsia"/>
        </w:rPr>
        <w:t>管〔</w:t>
      </w:r>
      <w:r w:rsidRPr="0019503D">
        <w:rPr>
          <w:rFonts w:ascii="Times New Roman" w:hAnsi="Times New Roman" w:cs="Times New Roman" w:hint="eastAsia"/>
        </w:rPr>
        <w:t>2020</w:t>
      </w:r>
      <w:r w:rsidRPr="0019503D">
        <w:rPr>
          <w:rFonts w:ascii="Times New Roman" w:hAnsi="Times New Roman" w:cs="Times New Roman" w:hint="eastAsia"/>
        </w:rPr>
        <w:t>〕</w:t>
      </w:r>
      <w:r w:rsidRPr="0019503D">
        <w:rPr>
          <w:rFonts w:ascii="Times New Roman" w:hAnsi="Times New Roman" w:cs="Times New Roman" w:hint="eastAsia"/>
        </w:rPr>
        <w:t>16</w:t>
      </w:r>
      <w:r w:rsidRPr="0019503D">
        <w:rPr>
          <w:rFonts w:ascii="Times New Roman" w:hAnsi="Times New Roman" w:cs="Times New Roman" w:hint="eastAsia"/>
        </w:rPr>
        <w:t>号）</w:t>
      </w:r>
    </w:p>
    <w:p w14:paraId="3E8ACA21" w14:textId="77777777" w:rsidR="0019503D" w:rsidRPr="0019503D" w:rsidRDefault="0019503D" w:rsidP="0019503D">
      <w:pPr>
        <w:spacing w:line="360" w:lineRule="auto"/>
        <w:ind w:left="420" w:hangingChars="200" w:hanging="420"/>
        <w:rPr>
          <w:rFonts w:ascii="Times New Roman" w:hAnsi="Times New Roman" w:cs="Times New Roman"/>
        </w:rPr>
      </w:pPr>
      <w:r w:rsidRPr="0019503D">
        <w:rPr>
          <w:rFonts w:ascii="Times New Roman" w:hAnsi="Times New Roman" w:cs="Times New Roman" w:hint="eastAsia"/>
        </w:rPr>
        <w:t>《煤矿安全规程》（</w:t>
      </w:r>
      <w:r w:rsidRPr="0019503D">
        <w:rPr>
          <w:rFonts w:ascii="Times New Roman" w:hAnsi="Times New Roman" w:cs="Times New Roman" w:hint="eastAsia"/>
        </w:rPr>
        <w:t>2022</w:t>
      </w:r>
      <w:r w:rsidRPr="0019503D">
        <w:rPr>
          <w:rFonts w:ascii="Times New Roman" w:hAnsi="Times New Roman" w:cs="Times New Roman" w:hint="eastAsia"/>
        </w:rPr>
        <w:t>版）</w:t>
      </w:r>
    </w:p>
    <w:p w14:paraId="6D7931F2" w14:textId="77777777" w:rsidR="0019503D" w:rsidRPr="0019503D" w:rsidRDefault="0019503D" w:rsidP="0019503D">
      <w:pPr>
        <w:spacing w:line="360" w:lineRule="auto"/>
        <w:ind w:left="420" w:hangingChars="200" w:hanging="420"/>
        <w:rPr>
          <w:rFonts w:ascii="Times New Roman" w:hAnsi="Times New Roman" w:cs="Times New Roman"/>
        </w:rPr>
      </w:pPr>
      <w:r w:rsidRPr="0019503D">
        <w:rPr>
          <w:rFonts w:ascii="Times New Roman" w:hAnsi="Times New Roman" w:cs="Times New Roman" w:hint="eastAsia"/>
        </w:rPr>
        <w:t>《煤矿重大事故隐患判定标准》（中华人民共和国应急管理部令第</w:t>
      </w:r>
      <w:r w:rsidRPr="0019503D">
        <w:rPr>
          <w:rFonts w:ascii="Times New Roman" w:hAnsi="Times New Roman" w:cs="Times New Roman" w:hint="eastAsia"/>
        </w:rPr>
        <w:t>4</w:t>
      </w:r>
      <w:r w:rsidRPr="0019503D">
        <w:rPr>
          <w:rFonts w:ascii="Times New Roman" w:hAnsi="Times New Roman" w:cs="Times New Roman" w:hint="eastAsia"/>
        </w:rPr>
        <w:t>号）</w:t>
      </w:r>
    </w:p>
    <w:p w14:paraId="5D7E0893" w14:textId="77777777" w:rsidR="0019503D" w:rsidRPr="0019503D" w:rsidRDefault="0019503D" w:rsidP="0019503D">
      <w:pPr>
        <w:spacing w:line="360" w:lineRule="auto"/>
        <w:ind w:left="420" w:hangingChars="200" w:hanging="420"/>
        <w:rPr>
          <w:rFonts w:ascii="Times New Roman" w:hAnsi="Times New Roman" w:cs="Times New Roman"/>
        </w:rPr>
      </w:pPr>
      <w:r w:rsidRPr="0019503D">
        <w:rPr>
          <w:rFonts w:ascii="Times New Roman" w:hAnsi="Times New Roman" w:cs="Times New Roman" w:hint="eastAsia"/>
        </w:rPr>
        <w:t>《煤矿安全培训规定》（总局令第</w:t>
      </w:r>
      <w:r w:rsidRPr="0019503D">
        <w:rPr>
          <w:rFonts w:ascii="Times New Roman" w:hAnsi="Times New Roman" w:cs="Times New Roman" w:hint="eastAsia"/>
        </w:rPr>
        <w:t>92</w:t>
      </w:r>
      <w:r w:rsidRPr="0019503D">
        <w:rPr>
          <w:rFonts w:ascii="Times New Roman" w:hAnsi="Times New Roman" w:cs="Times New Roman" w:hint="eastAsia"/>
        </w:rPr>
        <w:t>号）</w:t>
      </w:r>
    </w:p>
    <w:p w14:paraId="471BCC63" w14:textId="77777777" w:rsidR="0019503D" w:rsidRPr="0019503D" w:rsidRDefault="0019503D" w:rsidP="0019503D">
      <w:pPr>
        <w:spacing w:line="360" w:lineRule="auto"/>
        <w:ind w:left="420" w:hangingChars="200" w:hanging="420"/>
        <w:rPr>
          <w:rFonts w:ascii="Times New Roman" w:hAnsi="Times New Roman" w:cs="Times New Roman"/>
        </w:rPr>
      </w:pPr>
      <w:r w:rsidRPr="0019503D">
        <w:rPr>
          <w:rFonts w:ascii="Times New Roman" w:hAnsi="Times New Roman" w:cs="Times New Roman" w:hint="eastAsia"/>
        </w:rPr>
        <w:t>《矿山安全标准目录》（</w:t>
      </w:r>
      <w:proofErr w:type="gramStart"/>
      <w:r w:rsidRPr="0019503D">
        <w:rPr>
          <w:rFonts w:ascii="Times New Roman" w:hAnsi="Times New Roman" w:cs="Times New Roman" w:hint="eastAsia"/>
        </w:rPr>
        <w:t>矿安综</w:t>
      </w:r>
      <w:proofErr w:type="gramEnd"/>
      <w:r w:rsidRPr="0019503D">
        <w:rPr>
          <w:rFonts w:ascii="Times New Roman" w:hAnsi="Times New Roman" w:cs="Times New Roman" w:hint="eastAsia"/>
        </w:rPr>
        <w:t>〔</w:t>
      </w:r>
      <w:r w:rsidRPr="0019503D">
        <w:rPr>
          <w:rFonts w:ascii="Times New Roman" w:hAnsi="Times New Roman" w:cs="Times New Roman" w:hint="eastAsia"/>
        </w:rPr>
        <w:t>2022</w:t>
      </w:r>
      <w:r w:rsidRPr="0019503D">
        <w:rPr>
          <w:rFonts w:ascii="Times New Roman" w:hAnsi="Times New Roman" w:cs="Times New Roman" w:hint="eastAsia"/>
        </w:rPr>
        <w:t>〕</w:t>
      </w:r>
      <w:r w:rsidRPr="0019503D">
        <w:rPr>
          <w:rFonts w:ascii="Times New Roman" w:hAnsi="Times New Roman" w:cs="Times New Roman" w:hint="eastAsia"/>
        </w:rPr>
        <w:t>11</w:t>
      </w:r>
      <w:r w:rsidRPr="0019503D">
        <w:rPr>
          <w:rFonts w:ascii="Times New Roman" w:hAnsi="Times New Roman" w:cs="Times New Roman" w:hint="eastAsia"/>
        </w:rPr>
        <w:t>号）</w:t>
      </w:r>
    </w:p>
    <w:p w14:paraId="107CDBC4" w14:textId="77777777" w:rsidR="0019503D" w:rsidRPr="0019503D" w:rsidRDefault="0019503D" w:rsidP="0019503D">
      <w:pPr>
        <w:spacing w:line="360" w:lineRule="auto"/>
        <w:ind w:left="420" w:hangingChars="200" w:hanging="420"/>
        <w:rPr>
          <w:rFonts w:ascii="Times New Roman" w:hAnsi="Times New Roman" w:cs="Times New Roman"/>
        </w:rPr>
      </w:pPr>
      <w:r w:rsidRPr="0019503D">
        <w:rPr>
          <w:rFonts w:ascii="Times New Roman" w:hAnsi="Times New Roman" w:cs="Times New Roman" w:hint="eastAsia"/>
        </w:rPr>
        <w:t>《中央企业全面风险管理指引》（国</w:t>
      </w:r>
      <w:proofErr w:type="gramStart"/>
      <w:r w:rsidRPr="0019503D">
        <w:rPr>
          <w:rFonts w:ascii="Times New Roman" w:hAnsi="Times New Roman" w:cs="Times New Roman" w:hint="eastAsia"/>
        </w:rPr>
        <w:t>资发改革</w:t>
      </w:r>
      <w:proofErr w:type="gramEnd"/>
      <w:r w:rsidRPr="0019503D">
        <w:rPr>
          <w:rFonts w:ascii="Times New Roman" w:hAnsi="Times New Roman" w:cs="Times New Roman" w:hint="eastAsia"/>
        </w:rPr>
        <w:t>〔</w:t>
      </w:r>
      <w:r w:rsidRPr="0019503D">
        <w:rPr>
          <w:rFonts w:ascii="Times New Roman" w:hAnsi="Times New Roman" w:cs="Times New Roman" w:hint="eastAsia"/>
        </w:rPr>
        <w:t>2006</w:t>
      </w:r>
      <w:r w:rsidRPr="0019503D">
        <w:rPr>
          <w:rFonts w:ascii="Times New Roman" w:hAnsi="Times New Roman" w:cs="Times New Roman" w:hint="eastAsia"/>
        </w:rPr>
        <w:t>〕</w:t>
      </w:r>
      <w:r w:rsidRPr="0019503D">
        <w:rPr>
          <w:rFonts w:ascii="Times New Roman" w:hAnsi="Times New Roman" w:cs="Times New Roman" w:hint="eastAsia"/>
        </w:rPr>
        <w:t>108</w:t>
      </w:r>
      <w:r w:rsidRPr="0019503D">
        <w:rPr>
          <w:rFonts w:ascii="Times New Roman" w:hAnsi="Times New Roman" w:cs="Times New Roman" w:hint="eastAsia"/>
        </w:rPr>
        <w:t>号）</w:t>
      </w:r>
    </w:p>
    <w:p w14:paraId="2107B3F7" w14:textId="77777777" w:rsidR="0019503D" w:rsidRPr="0019503D" w:rsidRDefault="0019503D" w:rsidP="0019503D">
      <w:pPr>
        <w:spacing w:line="360" w:lineRule="auto"/>
        <w:ind w:left="420" w:hangingChars="200" w:hanging="420"/>
        <w:rPr>
          <w:rFonts w:ascii="Times New Roman" w:hAnsi="Times New Roman" w:cs="Times New Roman"/>
        </w:rPr>
      </w:pPr>
      <w:r w:rsidRPr="0019503D">
        <w:rPr>
          <w:rFonts w:ascii="Times New Roman" w:hAnsi="Times New Roman" w:cs="Times New Roman" w:hint="eastAsia"/>
        </w:rPr>
        <w:t>《中华人民共和国政府采购实施条例》</w:t>
      </w:r>
    </w:p>
    <w:p w14:paraId="3F8FC254" w14:textId="77777777" w:rsidR="0019503D" w:rsidRPr="0019503D" w:rsidRDefault="0019503D" w:rsidP="0019503D">
      <w:pPr>
        <w:spacing w:line="360" w:lineRule="auto"/>
        <w:ind w:left="420" w:hangingChars="200" w:hanging="420"/>
        <w:rPr>
          <w:rFonts w:ascii="Times New Roman" w:hAnsi="Times New Roman" w:cs="Times New Roman"/>
        </w:rPr>
      </w:pPr>
      <w:r w:rsidRPr="0019503D">
        <w:rPr>
          <w:rFonts w:ascii="Times New Roman" w:hAnsi="Times New Roman" w:cs="Times New Roman" w:hint="eastAsia"/>
        </w:rPr>
        <w:t>《中华人民共和国民法典》</w:t>
      </w:r>
    </w:p>
    <w:p w14:paraId="091EE1D1" w14:textId="77777777" w:rsidR="0019503D" w:rsidRPr="0019503D" w:rsidRDefault="0019503D" w:rsidP="0019503D">
      <w:pPr>
        <w:spacing w:line="360" w:lineRule="auto"/>
        <w:ind w:left="420" w:hangingChars="200" w:hanging="420"/>
        <w:rPr>
          <w:rFonts w:ascii="Times New Roman" w:hAnsi="Times New Roman" w:cs="Times New Roman"/>
        </w:rPr>
      </w:pPr>
      <w:r w:rsidRPr="0019503D">
        <w:rPr>
          <w:rFonts w:ascii="Times New Roman" w:hAnsi="Times New Roman" w:cs="Times New Roman" w:hint="eastAsia"/>
        </w:rPr>
        <w:t>《国营企业成本管理条例》</w:t>
      </w:r>
    </w:p>
    <w:p w14:paraId="2408AAE3" w14:textId="65EF657E" w:rsidR="006F2B27" w:rsidRPr="0019503D" w:rsidRDefault="0019503D" w:rsidP="0019503D">
      <w:pPr>
        <w:spacing w:line="360" w:lineRule="auto"/>
        <w:ind w:left="420" w:hangingChars="200" w:hanging="420"/>
        <w:rPr>
          <w:rFonts w:ascii="Times New Roman" w:hAnsi="Times New Roman" w:cs="Times New Roman"/>
        </w:rPr>
      </w:pPr>
      <w:r w:rsidRPr="0019503D">
        <w:rPr>
          <w:rFonts w:ascii="Times New Roman" w:hAnsi="Times New Roman" w:cs="Times New Roman" w:hint="eastAsia"/>
        </w:rPr>
        <w:t>《企业会计准则》</w:t>
      </w:r>
    </w:p>
    <w:p w14:paraId="7B907AB0" w14:textId="77777777" w:rsidR="006F2B27" w:rsidRDefault="006F2B27">
      <w:pPr>
        <w:pBdr>
          <w:bottom w:val="single" w:sz="6" w:space="1" w:color="auto"/>
        </w:pBdr>
        <w:spacing w:line="360" w:lineRule="auto"/>
        <w:ind w:left="420" w:hangingChars="200" w:hanging="420"/>
        <w:rPr>
          <w:rFonts w:ascii="Times New Roman" w:hAnsi="Times New Roman" w:cs="Times New Roman"/>
        </w:rPr>
      </w:pPr>
    </w:p>
    <w:p w14:paraId="70BFA2ED" w14:textId="77777777" w:rsidR="006F2B27" w:rsidRDefault="006F2B27">
      <w:pPr>
        <w:spacing w:line="360" w:lineRule="auto"/>
        <w:ind w:left="420" w:hangingChars="200" w:hanging="420"/>
        <w:rPr>
          <w:rFonts w:ascii="Times New Roman" w:hAnsi="Times New Roman" w:cs="Times New Roman"/>
        </w:rPr>
      </w:pPr>
    </w:p>
    <w:sectPr w:rsidR="006F2B27" w:rsidSect="00DD2647">
      <w:footerReference w:type="default" r:id="rId11"/>
      <w:type w:val="continuous"/>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D607A" w14:textId="77777777" w:rsidR="0098735A" w:rsidRDefault="0098735A">
      <w:r>
        <w:separator/>
      </w:r>
    </w:p>
  </w:endnote>
  <w:endnote w:type="continuationSeparator" w:id="0">
    <w:p w14:paraId="5CEA95DF" w14:textId="77777777" w:rsidR="0098735A" w:rsidRDefault="00987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BCF5B" w14:textId="46A1CEFA" w:rsidR="006F2B27" w:rsidRPr="00DD2647" w:rsidRDefault="00DD2647" w:rsidP="00DD2647">
    <w:pPr>
      <w:pStyle w:val="a6"/>
      <w:jc w:val="center"/>
      <w:rPr>
        <w:sz w:val="16"/>
      </w:rPr>
    </w:pPr>
    <w:r w:rsidRPr="00DD2647">
      <w:rPr>
        <w:rFonts w:ascii="微软雅黑" w:eastAsia="微软雅黑" w:hAnsi="微软雅黑" w:cs="微软雅黑"/>
        <w:sz w:val="16"/>
      </w:rPr>
      <w:t>Ⅰ</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3671031"/>
      <w:showingPlcHdr/>
    </w:sdtPr>
    <w:sdtEndPr/>
    <w:sdtContent>
      <w:p w14:paraId="169006A6" w14:textId="40896CE7" w:rsidR="006F2B27" w:rsidRDefault="00DD2647" w:rsidP="00DD2647">
        <w:pPr>
          <w:pStyle w:val="a6"/>
        </w:pPr>
        <w:r>
          <w:t xml:space="preserve">     </w:t>
        </w:r>
      </w:p>
    </w:sdtContent>
  </w:sdt>
  <w:p w14:paraId="2E5BCA53" w14:textId="77777777" w:rsidR="006F2B27" w:rsidRDefault="006F2B27">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1663072"/>
    </w:sdtPr>
    <w:sdtEndPr/>
    <w:sdtContent>
      <w:p w14:paraId="23E2A81B" w14:textId="77777777" w:rsidR="00DD2647" w:rsidRDefault="00DD2647">
        <w:pPr>
          <w:pStyle w:val="a6"/>
          <w:ind w:firstLine="360"/>
          <w:jc w:val="center"/>
        </w:pPr>
        <w:r>
          <w:fldChar w:fldCharType="begin"/>
        </w:r>
        <w:r>
          <w:instrText>PAGE   \* MERGEFORMAT</w:instrText>
        </w:r>
        <w:r>
          <w:fldChar w:fldCharType="separate"/>
        </w:r>
        <w:r w:rsidR="000F0116" w:rsidRPr="000F0116">
          <w:rPr>
            <w:noProof/>
            <w:lang w:val="zh-CN"/>
          </w:rPr>
          <w:t>7</w:t>
        </w:r>
        <w:r>
          <w:rPr>
            <w:lang w:val="zh-CN"/>
          </w:rPr>
          <w:fldChar w:fldCharType="end"/>
        </w:r>
      </w:p>
    </w:sdtContent>
  </w:sdt>
  <w:p w14:paraId="4957E15C" w14:textId="77777777" w:rsidR="00DD2647" w:rsidRDefault="00DD2647">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047C6" w14:textId="77777777" w:rsidR="0098735A" w:rsidRDefault="0098735A">
      <w:r>
        <w:separator/>
      </w:r>
    </w:p>
  </w:footnote>
  <w:footnote w:type="continuationSeparator" w:id="0">
    <w:p w14:paraId="6E9F1E96" w14:textId="77777777" w:rsidR="0098735A" w:rsidRDefault="009873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BF4983"/>
    <w:multiLevelType w:val="hybridMultilevel"/>
    <w:tmpl w:val="F43E71B8"/>
    <w:lvl w:ilvl="0" w:tplc="162E2F8C">
      <w:start w:val="1"/>
      <w:numFmt w:val="bullet"/>
      <w:lvlText w:val=""/>
      <w:lvlJc w:val="left"/>
      <w:pPr>
        <w:tabs>
          <w:tab w:val="num" w:pos="720"/>
        </w:tabs>
        <w:ind w:left="720" w:hanging="360"/>
      </w:pPr>
      <w:rPr>
        <w:rFonts w:ascii="Wingdings" w:hAnsi="Wingdings" w:hint="default"/>
      </w:rPr>
    </w:lvl>
    <w:lvl w:ilvl="1" w:tplc="7B086C98" w:tentative="1">
      <w:start w:val="1"/>
      <w:numFmt w:val="bullet"/>
      <w:lvlText w:val=""/>
      <w:lvlJc w:val="left"/>
      <w:pPr>
        <w:tabs>
          <w:tab w:val="num" w:pos="1440"/>
        </w:tabs>
        <w:ind w:left="1440" w:hanging="360"/>
      </w:pPr>
      <w:rPr>
        <w:rFonts w:ascii="Wingdings" w:hAnsi="Wingdings" w:hint="default"/>
      </w:rPr>
    </w:lvl>
    <w:lvl w:ilvl="2" w:tplc="6CA46432" w:tentative="1">
      <w:start w:val="1"/>
      <w:numFmt w:val="bullet"/>
      <w:lvlText w:val=""/>
      <w:lvlJc w:val="left"/>
      <w:pPr>
        <w:tabs>
          <w:tab w:val="num" w:pos="2160"/>
        </w:tabs>
        <w:ind w:left="2160" w:hanging="360"/>
      </w:pPr>
      <w:rPr>
        <w:rFonts w:ascii="Wingdings" w:hAnsi="Wingdings" w:hint="default"/>
      </w:rPr>
    </w:lvl>
    <w:lvl w:ilvl="3" w:tplc="3BEE6188" w:tentative="1">
      <w:start w:val="1"/>
      <w:numFmt w:val="bullet"/>
      <w:lvlText w:val=""/>
      <w:lvlJc w:val="left"/>
      <w:pPr>
        <w:tabs>
          <w:tab w:val="num" w:pos="2880"/>
        </w:tabs>
        <w:ind w:left="2880" w:hanging="360"/>
      </w:pPr>
      <w:rPr>
        <w:rFonts w:ascii="Wingdings" w:hAnsi="Wingdings" w:hint="default"/>
      </w:rPr>
    </w:lvl>
    <w:lvl w:ilvl="4" w:tplc="30B022CE" w:tentative="1">
      <w:start w:val="1"/>
      <w:numFmt w:val="bullet"/>
      <w:lvlText w:val=""/>
      <w:lvlJc w:val="left"/>
      <w:pPr>
        <w:tabs>
          <w:tab w:val="num" w:pos="3600"/>
        </w:tabs>
        <w:ind w:left="3600" w:hanging="360"/>
      </w:pPr>
      <w:rPr>
        <w:rFonts w:ascii="Wingdings" w:hAnsi="Wingdings" w:hint="default"/>
      </w:rPr>
    </w:lvl>
    <w:lvl w:ilvl="5" w:tplc="A468934C" w:tentative="1">
      <w:start w:val="1"/>
      <w:numFmt w:val="bullet"/>
      <w:lvlText w:val=""/>
      <w:lvlJc w:val="left"/>
      <w:pPr>
        <w:tabs>
          <w:tab w:val="num" w:pos="4320"/>
        </w:tabs>
        <w:ind w:left="4320" w:hanging="360"/>
      </w:pPr>
      <w:rPr>
        <w:rFonts w:ascii="Wingdings" w:hAnsi="Wingdings" w:hint="default"/>
      </w:rPr>
    </w:lvl>
    <w:lvl w:ilvl="6" w:tplc="602A9FE8" w:tentative="1">
      <w:start w:val="1"/>
      <w:numFmt w:val="bullet"/>
      <w:lvlText w:val=""/>
      <w:lvlJc w:val="left"/>
      <w:pPr>
        <w:tabs>
          <w:tab w:val="num" w:pos="5040"/>
        </w:tabs>
        <w:ind w:left="5040" w:hanging="360"/>
      </w:pPr>
      <w:rPr>
        <w:rFonts w:ascii="Wingdings" w:hAnsi="Wingdings" w:hint="default"/>
      </w:rPr>
    </w:lvl>
    <w:lvl w:ilvl="7" w:tplc="1CE4DB3C" w:tentative="1">
      <w:start w:val="1"/>
      <w:numFmt w:val="bullet"/>
      <w:lvlText w:val=""/>
      <w:lvlJc w:val="left"/>
      <w:pPr>
        <w:tabs>
          <w:tab w:val="num" w:pos="5760"/>
        </w:tabs>
        <w:ind w:left="5760" w:hanging="360"/>
      </w:pPr>
      <w:rPr>
        <w:rFonts w:ascii="Wingdings" w:hAnsi="Wingdings" w:hint="default"/>
      </w:rPr>
    </w:lvl>
    <w:lvl w:ilvl="8" w:tplc="3A763BCA"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k0MWY5YjI3OTMyZjI4OGM0ZmE4ZjhiY2E1OTUyNGEifQ=="/>
  </w:docVars>
  <w:rsids>
    <w:rsidRoot w:val="004E68CC"/>
    <w:rsid w:val="00000656"/>
    <w:rsid w:val="000016A7"/>
    <w:rsid w:val="000073AE"/>
    <w:rsid w:val="0001203B"/>
    <w:rsid w:val="00027002"/>
    <w:rsid w:val="00030583"/>
    <w:rsid w:val="00031E8D"/>
    <w:rsid w:val="00043BD6"/>
    <w:rsid w:val="0004699B"/>
    <w:rsid w:val="00051689"/>
    <w:rsid w:val="00062176"/>
    <w:rsid w:val="0006360A"/>
    <w:rsid w:val="00063F44"/>
    <w:rsid w:val="000651E1"/>
    <w:rsid w:val="000666BD"/>
    <w:rsid w:val="0007082A"/>
    <w:rsid w:val="00073D83"/>
    <w:rsid w:val="0008026A"/>
    <w:rsid w:val="0008282A"/>
    <w:rsid w:val="00083586"/>
    <w:rsid w:val="00085453"/>
    <w:rsid w:val="00092F96"/>
    <w:rsid w:val="00093978"/>
    <w:rsid w:val="00097FA2"/>
    <w:rsid w:val="000A163D"/>
    <w:rsid w:val="000A2749"/>
    <w:rsid w:val="000A5085"/>
    <w:rsid w:val="000A6D89"/>
    <w:rsid w:val="000B0B14"/>
    <w:rsid w:val="000B7E6F"/>
    <w:rsid w:val="000D15E1"/>
    <w:rsid w:val="000D2793"/>
    <w:rsid w:val="000D304C"/>
    <w:rsid w:val="000D40D5"/>
    <w:rsid w:val="000D6A7F"/>
    <w:rsid w:val="000E0A43"/>
    <w:rsid w:val="000E559E"/>
    <w:rsid w:val="000E7CFE"/>
    <w:rsid w:val="000F0116"/>
    <w:rsid w:val="000F0ED9"/>
    <w:rsid w:val="000F6F24"/>
    <w:rsid w:val="001000CC"/>
    <w:rsid w:val="00100EDC"/>
    <w:rsid w:val="001015B5"/>
    <w:rsid w:val="0010585F"/>
    <w:rsid w:val="00115ED4"/>
    <w:rsid w:val="00117CF8"/>
    <w:rsid w:val="00126899"/>
    <w:rsid w:val="00126FE8"/>
    <w:rsid w:val="0013026F"/>
    <w:rsid w:val="001312FB"/>
    <w:rsid w:val="00135FBC"/>
    <w:rsid w:val="00137173"/>
    <w:rsid w:val="00141AB2"/>
    <w:rsid w:val="0014410A"/>
    <w:rsid w:val="001460B9"/>
    <w:rsid w:val="00146933"/>
    <w:rsid w:val="00157260"/>
    <w:rsid w:val="0016393D"/>
    <w:rsid w:val="00174DF7"/>
    <w:rsid w:val="00177559"/>
    <w:rsid w:val="00183136"/>
    <w:rsid w:val="0018574E"/>
    <w:rsid w:val="0019503D"/>
    <w:rsid w:val="0019681B"/>
    <w:rsid w:val="001A3771"/>
    <w:rsid w:val="001A69B3"/>
    <w:rsid w:val="001B44C2"/>
    <w:rsid w:val="001C33C2"/>
    <w:rsid w:val="001C70E3"/>
    <w:rsid w:val="001D5B0B"/>
    <w:rsid w:val="001D5D5A"/>
    <w:rsid w:val="001E21B4"/>
    <w:rsid w:val="001E5E4C"/>
    <w:rsid w:val="001F3217"/>
    <w:rsid w:val="001F4A7D"/>
    <w:rsid w:val="0020110B"/>
    <w:rsid w:val="00203A0F"/>
    <w:rsid w:val="002048ED"/>
    <w:rsid w:val="002112AB"/>
    <w:rsid w:val="002149B6"/>
    <w:rsid w:val="00215B59"/>
    <w:rsid w:val="00217672"/>
    <w:rsid w:val="00222AA2"/>
    <w:rsid w:val="0022307F"/>
    <w:rsid w:val="00224756"/>
    <w:rsid w:val="002376AE"/>
    <w:rsid w:val="00237C38"/>
    <w:rsid w:val="00242362"/>
    <w:rsid w:val="0024416B"/>
    <w:rsid w:val="002555EA"/>
    <w:rsid w:val="0025622D"/>
    <w:rsid w:val="00270823"/>
    <w:rsid w:val="00275AA5"/>
    <w:rsid w:val="00285406"/>
    <w:rsid w:val="0028653F"/>
    <w:rsid w:val="00297588"/>
    <w:rsid w:val="002A2CF4"/>
    <w:rsid w:val="002A30E5"/>
    <w:rsid w:val="002A50E5"/>
    <w:rsid w:val="002B0064"/>
    <w:rsid w:val="002B09BC"/>
    <w:rsid w:val="002B760F"/>
    <w:rsid w:val="002C56E7"/>
    <w:rsid w:val="002C755C"/>
    <w:rsid w:val="002C7686"/>
    <w:rsid w:val="002F5C08"/>
    <w:rsid w:val="002F6865"/>
    <w:rsid w:val="0030281F"/>
    <w:rsid w:val="00305AAC"/>
    <w:rsid w:val="0030666C"/>
    <w:rsid w:val="00314032"/>
    <w:rsid w:val="00320102"/>
    <w:rsid w:val="003277F7"/>
    <w:rsid w:val="00331133"/>
    <w:rsid w:val="00337495"/>
    <w:rsid w:val="00337A6B"/>
    <w:rsid w:val="00337F02"/>
    <w:rsid w:val="00341BC7"/>
    <w:rsid w:val="00363B70"/>
    <w:rsid w:val="0037154C"/>
    <w:rsid w:val="0037488E"/>
    <w:rsid w:val="00376A8C"/>
    <w:rsid w:val="00377530"/>
    <w:rsid w:val="00392CFB"/>
    <w:rsid w:val="0039327A"/>
    <w:rsid w:val="00397C60"/>
    <w:rsid w:val="003A3719"/>
    <w:rsid w:val="003A3753"/>
    <w:rsid w:val="003A60B9"/>
    <w:rsid w:val="003A6D1B"/>
    <w:rsid w:val="003B662F"/>
    <w:rsid w:val="003B6741"/>
    <w:rsid w:val="003C4B06"/>
    <w:rsid w:val="003C5CEE"/>
    <w:rsid w:val="003D5208"/>
    <w:rsid w:val="003D6484"/>
    <w:rsid w:val="003E4429"/>
    <w:rsid w:val="003E6F90"/>
    <w:rsid w:val="003F2D04"/>
    <w:rsid w:val="003F3199"/>
    <w:rsid w:val="00402B9B"/>
    <w:rsid w:val="00405F97"/>
    <w:rsid w:val="00406D6D"/>
    <w:rsid w:val="00407820"/>
    <w:rsid w:val="00416BA0"/>
    <w:rsid w:val="00424D7E"/>
    <w:rsid w:val="00424EBC"/>
    <w:rsid w:val="00442673"/>
    <w:rsid w:val="0045070E"/>
    <w:rsid w:val="00450F76"/>
    <w:rsid w:val="00451558"/>
    <w:rsid w:val="00451C5F"/>
    <w:rsid w:val="004559C4"/>
    <w:rsid w:val="004571A0"/>
    <w:rsid w:val="004619F0"/>
    <w:rsid w:val="00465E80"/>
    <w:rsid w:val="00467163"/>
    <w:rsid w:val="004711AA"/>
    <w:rsid w:val="004830DA"/>
    <w:rsid w:val="004834FF"/>
    <w:rsid w:val="00491DD5"/>
    <w:rsid w:val="0049474C"/>
    <w:rsid w:val="004B71EB"/>
    <w:rsid w:val="004C19DD"/>
    <w:rsid w:val="004C31A1"/>
    <w:rsid w:val="004C369B"/>
    <w:rsid w:val="004C36BE"/>
    <w:rsid w:val="004C4079"/>
    <w:rsid w:val="004C48F2"/>
    <w:rsid w:val="004C5A68"/>
    <w:rsid w:val="004C650E"/>
    <w:rsid w:val="004D379F"/>
    <w:rsid w:val="004D524E"/>
    <w:rsid w:val="004D55BC"/>
    <w:rsid w:val="004E3080"/>
    <w:rsid w:val="004E6190"/>
    <w:rsid w:val="004E68CC"/>
    <w:rsid w:val="004E6E50"/>
    <w:rsid w:val="004F04C3"/>
    <w:rsid w:val="005041A1"/>
    <w:rsid w:val="00522601"/>
    <w:rsid w:val="00540521"/>
    <w:rsid w:val="00541720"/>
    <w:rsid w:val="00541D3D"/>
    <w:rsid w:val="00544E4A"/>
    <w:rsid w:val="005451B9"/>
    <w:rsid w:val="00547177"/>
    <w:rsid w:val="00551664"/>
    <w:rsid w:val="005525A9"/>
    <w:rsid w:val="00556A4D"/>
    <w:rsid w:val="00565215"/>
    <w:rsid w:val="00565527"/>
    <w:rsid w:val="005660D2"/>
    <w:rsid w:val="00567BC4"/>
    <w:rsid w:val="005719F4"/>
    <w:rsid w:val="00575F4B"/>
    <w:rsid w:val="00584902"/>
    <w:rsid w:val="00585040"/>
    <w:rsid w:val="005A48A8"/>
    <w:rsid w:val="005B3F1B"/>
    <w:rsid w:val="005B428A"/>
    <w:rsid w:val="005B79E0"/>
    <w:rsid w:val="005C55A9"/>
    <w:rsid w:val="005C5E31"/>
    <w:rsid w:val="005C6B3C"/>
    <w:rsid w:val="005D3681"/>
    <w:rsid w:val="005E4C4F"/>
    <w:rsid w:val="005E6BCE"/>
    <w:rsid w:val="0060673F"/>
    <w:rsid w:val="006140CD"/>
    <w:rsid w:val="006153DA"/>
    <w:rsid w:val="0061632A"/>
    <w:rsid w:val="00617B07"/>
    <w:rsid w:val="006211CC"/>
    <w:rsid w:val="006275E7"/>
    <w:rsid w:val="00636223"/>
    <w:rsid w:val="0064121A"/>
    <w:rsid w:val="006448FC"/>
    <w:rsid w:val="0065014E"/>
    <w:rsid w:val="0065081F"/>
    <w:rsid w:val="00653EF1"/>
    <w:rsid w:val="00657351"/>
    <w:rsid w:val="00671E88"/>
    <w:rsid w:val="006743CD"/>
    <w:rsid w:val="0067487D"/>
    <w:rsid w:val="0068554F"/>
    <w:rsid w:val="00686477"/>
    <w:rsid w:val="00686B65"/>
    <w:rsid w:val="006911DF"/>
    <w:rsid w:val="006943DF"/>
    <w:rsid w:val="00697C1A"/>
    <w:rsid w:val="006A06C7"/>
    <w:rsid w:val="006A1BE0"/>
    <w:rsid w:val="006A3AB0"/>
    <w:rsid w:val="006A7A94"/>
    <w:rsid w:val="006B0076"/>
    <w:rsid w:val="006B3D2D"/>
    <w:rsid w:val="006C1465"/>
    <w:rsid w:val="006C334C"/>
    <w:rsid w:val="006D2FDC"/>
    <w:rsid w:val="006D60B5"/>
    <w:rsid w:val="006E19FF"/>
    <w:rsid w:val="006E23AD"/>
    <w:rsid w:val="006E3DC0"/>
    <w:rsid w:val="006E4617"/>
    <w:rsid w:val="006F03E1"/>
    <w:rsid w:val="006F0E1C"/>
    <w:rsid w:val="006F2B27"/>
    <w:rsid w:val="006F38F7"/>
    <w:rsid w:val="006F6176"/>
    <w:rsid w:val="006F73B7"/>
    <w:rsid w:val="007062BA"/>
    <w:rsid w:val="007076EE"/>
    <w:rsid w:val="007119B7"/>
    <w:rsid w:val="007121EF"/>
    <w:rsid w:val="007148CA"/>
    <w:rsid w:val="00714920"/>
    <w:rsid w:val="00723770"/>
    <w:rsid w:val="0072382C"/>
    <w:rsid w:val="00735840"/>
    <w:rsid w:val="00741765"/>
    <w:rsid w:val="00744217"/>
    <w:rsid w:val="00746F86"/>
    <w:rsid w:val="007554CB"/>
    <w:rsid w:val="007568E3"/>
    <w:rsid w:val="00761944"/>
    <w:rsid w:val="007624DF"/>
    <w:rsid w:val="00765624"/>
    <w:rsid w:val="00765AEA"/>
    <w:rsid w:val="00795EBE"/>
    <w:rsid w:val="007A242C"/>
    <w:rsid w:val="007A645B"/>
    <w:rsid w:val="007B03CB"/>
    <w:rsid w:val="007B072D"/>
    <w:rsid w:val="007B28DD"/>
    <w:rsid w:val="007B4DB8"/>
    <w:rsid w:val="007C1D6E"/>
    <w:rsid w:val="007C7D3D"/>
    <w:rsid w:val="007D32D7"/>
    <w:rsid w:val="007D41DD"/>
    <w:rsid w:val="007E79D7"/>
    <w:rsid w:val="007F0D7B"/>
    <w:rsid w:val="00805828"/>
    <w:rsid w:val="00811DBA"/>
    <w:rsid w:val="008144B3"/>
    <w:rsid w:val="00815D21"/>
    <w:rsid w:val="00816749"/>
    <w:rsid w:val="008250C9"/>
    <w:rsid w:val="00825C4D"/>
    <w:rsid w:val="00830676"/>
    <w:rsid w:val="0084378E"/>
    <w:rsid w:val="008457F8"/>
    <w:rsid w:val="008474B7"/>
    <w:rsid w:val="00847A32"/>
    <w:rsid w:val="00856EAA"/>
    <w:rsid w:val="008575E2"/>
    <w:rsid w:val="00860E7C"/>
    <w:rsid w:val="00863F72"/>
    <w:rsid w:val="00883D7F"/>
    <w:rsid w:val="008959FE"/>
    <w:rsid w:val="00897606"/>
    <w:rsid w:val="008A4094"/>
    <w:rsid w:val="008A7625"/>
    <w:rsid w:val="008C067A"/>
    <w:rsid w:val="008C3B27"/>
    <w:rsid w:val="008C484A"/>
    <w:rsid w:val="008C753E"/>
    <w:rsid w:val="008D3EA9"/>
    <w:rsid w:val="008D4AFA"/>
    <w:rsid w:val="008E18C7"/>
    <w:rsid w:val="008E4695"/>
    <w:rsid w:val="008E48B1"/>
    <w:rsid w:val="008E7BC4"/>
    <w:rsid w:val="008F0914"/>
    <w:rsid w:val="008F1B9F"/>
    <w:rsid w:val="008F3AED"/>
    <w:rsid w:val="008F517C"/>
    <w:rsid w:val="009014A5"/>
    <w:rsid w:val="009026E5"/>
    <w:rsid w:val="009104B4"/>
    <w:rsid w:val="00916197"/>
    <w:rsid w:val="00934F70"/>
    <w:rsid w:val="00943A84"/>
    <w:rsid w:val="00953DF6"/>
    <w:rsid w:val="00955F8B"/>
    <w:rsid w:val="009563FD"/>
    <w:rsid w:val="00960D4E"/>
    <w:rsid w:val="00964BCB"/>
    <w:rsid w:val="00970C78"/>
    <w:rsid w:val="009765B5"/>
    <w:rsid w:val="00977592"/>
    <w:rsid w:val="00977DCD"/>
    <w:rsid w:val="00982696"/>
    <w:rsid w:val="0098507B"/>
    <w:rsid w:val="009866CC"/>
    <w:rsid w:val="0098735A"/>
    <w:rsid w:val="0098798F"/>
    <w:rsid w:val="00990D85"/>
    <w:rsid w:val="00992A55"/>
    <w:rsid w:val="009969C1"/>
    <w:rsid w:val="009A1C13"/>
    <w:rsid w:val="009A5D31"/>
    <w:rsid w:val="009A700B"/>
    <w:rsid w:val="009A7B04"/>
    <w:rsid w:val="009B0C46"/>
    <w:rsid w:val="009B1EE1"/>
    <w:rsid w:val="009B578D"/>
    <w:rsid w:val="009C7B83"/>
    <w:rsid w:val="009D6521"/>
    <w:rsid w:val="009D68EF"/>
    <w:rsid w:val="009D6DCB"/>
    <w:rsid w:val="009E05EF"/>
    <w:rsid w:val="009F1B87"/>
    <w:rsid w:val="00A00016"/>
    <w:rsid w:val="00A02818"/>
    <w:rsid w:val="00A03BBB"/>
    <w:rsid w:val="00A055C8"/>
    <w:rsid w:val="00A07C7C"/>
    <w:rsid w:val="00A16930"/>
    <w:rsid w:val="00A32F0A"/>
    <w:rsid w:val="00A336BA"/>
    <w:rsid w:val="00A345C2"/>
    <w:rsid w:val="00A36A11"/>
    <w:rsid w:val="00A37C53"/>
    <w:rsid w:val="00A37E76"/>
    <w:rsid w:val="00A37E99"/>
    <w:rsid w:val="00A4068A"/>
    <w:rsid w:val="00A46866"/>
    <w:rsid w:val="00A47851"/>
    <w:rsid w:val="00A501C3"/>
    <w:rsid w:val="00A50465"/>
    <w:rsid w:val="00A5137F"/>
    <w:rsid w:val="00A52B65"/>
    <w:rsid w:val="00A560A5"/>
    <w:rsid w:val="00A60C28"/>
    <w:rsid w:val="00A64376"/>
    <w:rsid w:val="00A64A6D"/>
    <w:rsid w:val="00A73F62"/>
    <w:rsid w:val="00A75B4B"/>
    <w:rsid w:val="00A91CD0"/>
    <w:rsid w:val="00A94437"/>
    <w:rsid w:val="00AA1305"/>
    <w:rsid w:val="00AA64E2"/>
    <w:rsid w:val="00AB6C10"/>
    <w:rsid w:val="00AB6EB5"/>
    <w:rsid w:val="00AC45BD"/>
    <w:rsid w:val="00AC5C87"/>
    <w:rsid w:val="00AD6EAD"/>
    <w:rsid w:val="00AE0444"/>
    <w:rsid w:val="00AE1A67"/>
    <w:rsid w:val="00AE2F01"/>
    <w:rsid w:val="00AE4B59"/>
    <w:rsid w:val="00AE4DF3"/>
    <w:rsid w:val="00B03ADB"/>
    <w:rsid w:val="00B067A4"/>
    <w:rsid w:val="00B07098"/>
    <w:rsid w:val="00B10DD4"/>
    <w:rsid w:val="00B160A9"/>
    <w:rsid w:val="00B24703"/>
    <w:rsid w:val="00B24ACD"/>
    <w:rsid w:val="00B30618"/>
    <w:rsid w:val="00B324C5"/>
    <w:rsid w:val="00B35605"/>
    <w:rsid w:val="00B35A5A"/>
    <w:rsid w:val="00B36C7D"/>
    <w:rsid w:val="00B423A7"/>
    <w:rsid w:val="00B50D6B"/>
    <w:rsid w:val="00B52238"/>
    <w:rsid w:val="00B54D57"/>
    <w:rsid w:val="00B54E0D"/>
    <w:rsid w:val="00B54FB2"/>
    <w:rsid w:val="00B56BF3"/>
    <w:rsid w:val="00B64CCE"/>
    <w:rsid w:val="00B65A72"/>
    <w:rsid w:val="00B67D61"/>
    <w:rsid w:val="00B94F49"/>
    <w:rsid w:val="00B95C92"/>
    <w:rsid w:val="00B96C2D"/>
    <w:rsid w:val="00BB12DD"/>
    <w:rsid w:val="00BB4515"/>
    <w:rsid w:val="00BC0162"/>
    <w:rsid w:val="00BC3941"/>
    <w:rsid w:val="00BD3108"/>
    <w:rsid w:val="00BD35C5"/>
    <w:rsid w:val="00BD49B2"/>
    <w:rsid w:val="00BE13C0"/>
    <w:rsid w:val="00BE30EB"/>
    <w:rsid w:val="00BE78F3"/>
    <w:rsid w:val="00BF4736"/>
    <w:rsid w:val="00C01E8B"/>
    <w:rsid w:val="00C028C7"/>
    <w:rsid w:val="00C07AA6"/>
    <w:rsid w:val="00C14452"/>
    <w:rsid w:val="00C20A29"/>
    <w:rsid w:val="00C222DC"/>
    <w:rsid w:val="00C23350"/>
    <w:rsid w:val="00C24011"/>
    <w:rsid w:val="00C30A0E"/>
    <w:rsid w:val="00C37C42"/>
    <w:rsid w:val="00C44C61"/>
    <w:rsid w:val="00C47A87"/>
    <w:rsid w:val="00C52137"/>
    <w:rsid w:val="00C6533A"/>
    <w:rsid w:val="00C776E6"/>
    <w:rsid w:val="00C87F8F"/>
    <w:rsid w:val="00C94540"/>
    <w:rsid w:val="00C96F44"/>
    <w:rsid w:val="00C9747B"/>
    <w:rsid w:val="00CA08CC"/>
    <w:rsid w:val="00CB1478"/>
    <w:rsid w:val="00CB4374"/>
    <w:rsid w:val="00CB4AFE"/>
    <w:rsid w:val="00CB65BE"/>
    <w:rsid w:val="00CC5A7E"/>
    <w:rsid w:val="00CD221C"/>
    <w:rsid w:val="00CF3BB9"/>
    <w:rsid w:val="00D01C50"/>
    <w:rsid w:val="00D0577C"/>
    <w:rsid w:val="00D1281B"/>
    <w:rsid w:val="00D20FED"/>
    <w:rsid w:val="00D2656A"/>
    <w:rsid w:val="00D27B44"/>
    <w:rsid w:val="00D302F2"/>
    <w:rsid w:val="00D377CB"/>
    <w:rsid w:val="00D4246A"/>
    <w:rsid w:val="00D42D57"/>
    <w:rsid w:val="00D4469E"/>
    <w:rsid w:val="00D5284A"/>
    <w:rsid w:val="00D624A5"/>
    <w:rsid w:val="00D65EC2"/>
    <w:rsid w:val="00D67407"/>
    <w:rsid w:val="00D706E9"/>
    <w:rsid w:val="00D74A00"/>
    <w:rsid w:val="00D77B4F"/>
    <w:rsid w:val="00DA1E88"/>
    <w:rsid w:val="00DA3CB5"/>
    <w:rsid w:val="00DA4712"/>
    <w:rsid w:val="00DC0A29"/>
    <w:rsid w:val="00DC1693"/>
    <w:rsid w:val="00DC27E9"/>
    <w:rsid w:val="00DC7140"/>
    <w:rsid w:val="00DD2647"/>
    <w:rsid w:val="00DD5B70"/>
    <w:rsid w:val="00DD645F"/>
    <w:rsid w:val="00DE3A54"/>
    <w:rsid w:val="00DE49E5"/>
    <w:rsid w:val="00E03856"/>
    <w:rsid w:val="00E03A74"/>
    <w:rsid w:val="00E04D1F"/>
    <w:rsid w:val="00E06012"/>
    <w:rsid w:val="00E07C49"/>
    <w:rsid w:val="00E23E18"/>
    <w:rsid w:val="00E30BEC"/>
    <w:rsid w:val="00E31950"/>
    <w:rsid w:val="00E4183B"/>
    <w:rsid w:val="00E42400"/>
    <w:rsid w:val="00E43629"/>
    <w:rsid w:val="00E574B0"/>
    <w:rsid w:val="00E60875"/>
    <w:rsid w:val="00E63942"/>
    <w:rsid w:val="00E67E34"/>
    <w:rsid w:val="00E77FCF"/>
    <w:rsid w:val="00E81879"/>
    <w:rsid w:val="00E83D7B"/>
    <w:rsid w:val="00E95011"/>
    <w:rsid w:val="00E9652B"/>
    <w:rsid w:val="00EA10BB"/>
    <w:rsid w:val="00EA5A3F"/>
    <w:rsid w:val="00EB12A2"/>
    <w:rsid w:val="00EC32BA"/>
    <w:rsid w:val="00EC4F89"/>
    <w:rsid w:val="00EC5C1B"/>
    <w:rsid w:val="00ED4F7A"/>
    <w:rsid w:val="00ED5DBA"/>
    <w:rsid w:val="00ED603E"/>
    <w:rsid w:val="00ED7FEB"/>
    <w:rsid w:val="00EE2C3C"/>
    <w:rsid w:val="00EE6C7E"/>
    <w:rsid w:val="00EF05F4"/>
    <w:rsid w:val="00EF2D49"/>
    <w:rsid w:val="00EF5DCB"/>
    <w:rsid w:val="00EF7B38"/>
    <w:rsid w:val="00F03BA7"/>
    <w:rsid w:val="00F04ACB"/>
    <w:rsid w:val="00F17736"/>
    <w:rsid w:val="00F35E95"/>
    <w:rsid w:val="00F52191"/>
    <w:rsid w:val="00F54850"/>
    <w:rsid w:val="00F61AF8"/>
    <w:rsid w:val="00F62FDF"/>
    <w:rsid w:val="00F74D10"/>
    <w:rsid w:val="00F776BD"/>
    <w:rsid w:val="00F80015"/>
    <w:rsid w:val="00F80D1D"/>
    <w:rsid w:val="00F92824"/>
    <w:rsid w:val="00F953EF"/>
    <w:rsid w:val="00F9585A"/>
    <w:rsid w:val="00FA199D"/>
    <w:rsid w:val="00FA3438"/>
    <w:rsid w:val="00FA442D"/>
    <w:rsid w:val="00FA5B1C"/>
    <w:rsid w:val="00FA70B6"/>
    <w:rsid w:val="00FC30A6"/>
    <w:rsid w:val="00FC522F"/>
    <w:rsid w:val="00FD4479"/>
    <w:rsid w:val="00FD491F"/>
    <w:rsid w:val="00FE58D9"/>
    <w:rsid w:val="00FE6C4C"/>
    <w:rsid w:val="00FF0C73"/>
    <w:rsid w:val="00FF1759"/>
    <w:rsid w:val="1E226BE8"/>
    <w:rsid w:val="36F07AE4"/>
    <w:rsid w:val="4085668A"/>
    <w:rsid w:val="41040CFC"/>
    <w:rsid w:val="44CB0056"/>
    <w:rsid w:val="5A4265F5"/>
    <w:rsid w:val="63E45D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D4E30C"/>
  <w15:docId w15:val="{90A13D97-0ECD-4261-9A5D-7649B04E1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240" w:after="240" w:line="578" w:lineRule="auto"/>
      <w:outlineLvl w:val="0"/>
    </w:pPr>
    <w:rPr>
      <w:rFonts w:ascii="Times New Roman" w:hAnsi="Times New Roman"/>
      <w:b/>
      <w:bCs/>
      <w:kern w:val="44"/>
      <w:sz w:val="28"/>
      <w:szCs w:val="44"/>
    </w:rPr>
  </w:style>
  <w:style w:type="paragraph" w:styleId="2">
    <w:name w:val="heading 2"/>
    <w:basedOn w:val="a"/>
    <w:next w:val="a"/>
    <w:link w:val="2Char"/>
    <w:uiPriority w:val="9"/>
    <w:unhideWhenUsed/>
    <w:qFormat/>
    <w:pPr>
      <w:keepNext/>
      <w:keepLines/>
      <w:spacing w:before="240" w:after="240" w:line="415" w:lineRule="auto"/>
      <w:outlineLvl w:val="1"/>
    </w:pPr>
    <w:rPr>
      <w:rFonts w:ascii="Times New Roman" w:eastAsiaTheme="majorEastAsia" w:hAnsi="Times New Roman" w:cstheme="majorBidi"/>
      <w:b/>
      <w:bCs/>
      <w:sz w:val="24"/>
      <w:szCs w:val="32"/>
    </w:rPr>
  </w:style>
  <w:style w:type="paragraph" w:styleId="3">
    <w:name w:val="heading 3"/>
    <w:basedOn w:val="a"/>
    <w:next w:val="a"/>
    <w:link w:val="3Char"/>
    <w:uiPriority w:val="9"/>
    <w:unhideWhenUsed/>
    <w:qFormat/>
    <w:pPr>
      <w:keepNext/>
      <w:keepLines/>
      <w:spacing w:before="120" w:after="120" w:line="415" w:lineRule="auto"/>
      <w:outlineLvl w:val="2"/>
    </w:pPr>
    <w:rPr>
      <w:rFonts w:ascii="Times New Roman"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Pr>
      <w:rFonts w:ascii="宋体" w:eastAsia="宋体"/>
      <w:sz w:val="18"/>
      <w:szCs w:val="18"/>
    </w:rPr>
  </w:style>
  <w:style w:type="paragraph" w:styleId="a4">
    <w:name w:val="annotation text"/>
    <w:basedOn w:val="a"/>
    <w:link w:val="Char0"/>
    <w:uiPriority w:val="99"/>
    <w:unhideWhenUsed/>
    <w:qFormat/>
    <w:pPr>
      <w:jc w:val="left"/>
    </w:pPr>
  </w:style>
  <w:style w:type="paragraph" w:styleId="30">
    <w:name w:val="toc 3"/>
    <w:basedOn w:val="a"/>
    <w:next w:val="a"/>
    <w:uiPriority w:val="39"/>
    <w:unhideWhenUsed/>
    <w:pPr>
      <w:ind w:leftChars="400" w:left="84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a8">
    <w:name w:val="footnote text"/>
    <w:basedOn w:val="a"/>
    <w:link w:val="Char4"/>
    <w:uiPriority w:val="99"/>
    <w:unhideWhenUsed/>
    <w:qFormat/>
    <w:pPr>
      <w:snapToGrid w:val="0"/>
      <w:spacing w:line="360" w:lineRule="auto"/>
      <w:ind w:firstLineChars="200" w:firstLine="200"/>
      <w:jc w:val="left"/>
    </w:pPr>
    <w:rPr>
      <w:rFonts w:ascii="Times New Roman" w:eastAsia="宋体" w:hAnsi="Times New Roman" w:cs="Times New Roman"/>
      <w:kern w:val="0"/>
      <w:sz w:val="18"/>
      <w:szCs w:val="18"/>
      <w:lang w:val="zh-CN"/>
    </w:rPr>
  </w:style>
  <w:style w:type="paragraph" w:styleId="20">
    <w:name w:val="toc 2"/>
    <w:basedOn w:val="a"/>
    <w:next w:val="a"/>
    <w:uiPriority w:val="39"/>
    <w:unhideWhenUsed/>
    <w:qFormat/>
    <w:pPr>
      <w:ind w:leftChars="200" w:left="420"/>
    </w:pPr>
  </w:style>
  <w:style w:type="paragraph" w:styleId="a9">
    <w:name w:val="annotation subject"/>
    <w:basedOn w:val="a4"/>
    <w:next w:val="a4"/>
    <w:link w:val="Char5"/>
    <w:uiPriority w:val="99"/>
    <w:semiHidden/>
    <w:unhideWhenUsed/>
    <w:qFormat/>
    <w:rPr>
      <w:b/>
      <w:bCs/>
    </w:rPr>
  </w:style>
  <w:style w:type="table" w:styleId="aa">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qFormat/>
    <w:rPr>
      <w:color w:val="0000FF" w:themeColor="hyperlink"/>
      <w:u w:val="single"/>
    </w:rPr>
  </w:style>
  <w:style w:type="character" w:styleId="ac">
    <w:name w:val="annotation reference"/>
    <w:basedOn w:val="a0"/>
    <w:uiPriority w:val="99"/>
    <w:semiHidden/>
    <w:unhideWhenUsed/>
    <w:qFormat/>
    <w:rPr>
      <w:sz w:val="21"/>
      <w:szCs w:val="21"/>
    </w:rPr>
  </w:style>
  <w:style w:type="character" w:styleId="ad">
    <w:name w:val="footnote reference"/>
    <w:uiPriority w:val="99"/>
    <w:unhideWhenUsed/>
    <w:qFormat/>
    <w:rPr>
      <w:vertAlign w:val="superscript"/>
    </w:rPr>
  </w:style>
  <w:style w:type="character" w:customStyle="1" w:styleId="2Char">
    <w:name w:val="标题 2 Char"/>
    <w:basedOn w:val="a0"/>
    <w:link w:val="2"/>
    <w:uiPriority w:val="9"/>
    <w:rPr>
      <w:rFonts w:ascii="Times New Roman" w:eastAsiaTheme="majorEastAsia" w:hAnsi="Times New Roman" w:cstheme="majorBidi"/>
      <w:b/>
      <w:bCs/>
      <w:kern w:val="2"/>
      <w:sz w:val="24"/>
      <w:szCs w:val="32"/>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3Char">
    <w:name w:val="标题 3 Char"/>
    <w:basedOn w:val="a0"/>
    <w:link w:val="3"/>
    <w:uiPriority w:val="9"/>
    <w:rPr>
      <w:rFonts w:ascii="Times New Roman" w:hAnsi="Times New Roman"/>
      <w:b/>
      <w:bCs/>
      <w:kern w:val="2"/>
      <w:sz w:val="24"/>
      <w:szCs w:val="32"/>
    </w:rPr>
  </w:style>
  <w:style w:type="character" w:customStyle="1" w:styleId="1Char">
    <w:name w:val="标题 1 Char"/>
    <w:basedOn w:val="a0"/>
    <w:link w:val="1"/>
    <w:uiPriority w:val="9"/>
    <w:qFormat/>
    <w:rPr>
      <w:rFonts w:ascii="Times New Roman" w:hAnsi="Times New Roman"/>
      <w:b/>
      <w:bCs/>
      <w:kern w:val="44"/>
      <w:sz w:val="28"/>
      <w:szCs w:val="44"/>
    </w:rPr>
  </w:style>
  <w:style w:type="character" w:customStyle="1" w:styleId="Char4">
    <w:name w:val="脚注文本 Char"/>
    <w:basedOn w:val="a0"/>
    <w:link w:val="a8"/>
    <w:uiPriority w:val="99"/>
    <w:qFormat/>
    <w:rPr>
      <w:rFonts w:ascii="Times New Roman" w:eastAsia="宋体" w:hAnsi="Times New Roman" w:cs="Times New Roman"/>
      <w:kern w:val="0"/>
      <w:sz w:val="18"/>
      <w:szCs w:val="18"/>
      <w:lang w:val="zh-CN" w:eastAsia="zh-CN"/>
    </w:rPr>
  </w:style>
  <w:style w:type="character" w:customStyle="1" w:styleId="Char1">
    <w:name w:val="批注框文本 Char"/>
    <w:basedOn w:val="a0"/>
    <w:link w:val="a5"/>
    <w:uiPriority w:val="99"/>
    <w:semiHidden/>
    <w:qFormat/>
    <w:rPr>
      <w:sz w:val="18"/>
      <w:szCs w:val="18"/>
    </w:rPr>
  </w:style>
  <w:style w:type="paragraph" w:styleId="ae">
    <w:name w:val="List Paragraph"/>
    <w:basedOn w:val="a"/>
    <w:uiPriority w:val="34"/>
    <w:qFormat/>
    <w:pPr>
      <w:ind w:firstLineChars="200" w:firstLine="420"/>
    </w:pPr>
  </w:style>
  <w:style w:type="paragraph" w:customStyle="1" w:styleId="11">
    <w:name w:val="修订1"/>
    <w:hidden/>
    <w:uiPriority w:val="99"/>
    <w:semiHidden/>
    <w:qFormat/>
    <w:rPr>
      <w:kern w:val="2"/>
      <w:sz w:val="21"/>
      <w:szCs w:val="22"/>
    </w:rPr>
  </w:style>
  <w:style w:type="character" w:customStyle="1" w:styleId="Char0">
    <w:name w:val="批注文字 Char"/>
    <w:basedOn w:val="a0"/>
    <w:link w:val="a4"/>
    <w:uiPriority w:val="99"/>
    <w:qFormat/>
  </w:style>
  <w:style w:type="character" w:customStyle="1" w:styleId="Char5">
    <w:name w:val="批注主题 Char"/>
    <w:basedOn w:val="Char0"/>
    <w:link w:val="a9"/>
    <w:uiPriority w:val="99"/>
    <w:semiHidden/>
    <w:qFormat/>
    <w:rPr>
      <w:b/>
      <w:bCs/>
    </w:rPr>
  </w:style>
  <w:style w:type="character" w:customStyle="1" w:styleId="Char">
    <w:name w:val="文档结构图 Char"/>
    <w:basedOn w:val="a0"/>
    <w:link w:val="a3"/>
    <w:uiPriority w:val="99"/>
    <w:semiHidden/>
    <w:qFormat/>
    <w:rPr>
      <w:rFonts w:ascii="宋体" w:eastAsia="宋体"/>
      <w:sz w:val="18"/>
      <w:szCs w:val="18"/>
    </w:rPr>
  </w:style>
  <w:style w:type="paragraph" w:customStyle="1" w:styleId="af">
    <w:name w:val="参考文"/>
    <w:basedOn w:val="a"/>
    <w:qFormat/>
    <w:pPr>
      <w:spacing w:line="260" w:lineRule="exact"/>
    </w:pPr>
    <w:rPr>
      <w:rFonts w:ascii="Times New Roman" w:eastAsia="宋体" w:hAnsi="Times New Roman" w:cs="Times New Roman"/>
      <w:kern w:val="15"/>
      <w:sz w:val="15"/>
      <w:szCs w:val="24"/>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Cs w:val="28"/>
    </w:rPr>
  </w:style>
  <w:style w:type="character" w:customStyle="1" w:styleId="miaoqeeChar">
    <w:name w:val="miaoqee Char"/>
    <w:link w:val="miaoqee"/>
    <w:rPr>
      <w:rFonts w:ascii="仿宋" w:eastAsia="仿宋" w:hAnsi="仿宋"/>
      <w:bCs/>
      <w:kern w:val="2"/>
      <w:sz w:val="24"/>
      <w:szCs w:val="28"/>
    </w:rPr>
  </w:style>
  <w:style w:type="paragraph" w:customStyle="1" w:styleId="miaoqee">
    <w:name w:val="miaoqee"/>
    <w:basedOn w:val="a"/>
    <w:link w:val="miaoqeeChar"/>
    <w:qFormat/>
    <w:pPr>
      <w:spacing w:line="415" w:lineRule="auto"/>
      <w:ind w:firstLineChars="200" w:firstLine="560"/>
    </w:pPr>
    <w:rPr>
      <w:rFonts w:ascii="仿宋" w:eastAsia="仿宋" w:hAnsi="仿宋"/>
      <w:bCs/>
      <w:sz w:val="24"/>
      <w:szCs w:val="28"/>
    </w:rPr>
  </w:style>
  <w:style w:type="character" w:customStyle="1" w:styleId="Char6">
    <w:name w:val="段 Char"/>
    <w:link w:val="af0"/>
    <w:rPr>
      <w:rFonts w:ascii="宋体" w:hAnsi="Times New Roman"/>
      <w:sz w:val="21"/>
    </w:rPr>
  </w:style>
  <w:style w:type="paragraph" w:customStyle="1" w:styleId="af0">
    <w:name w:val="段"/>
    <w:link w:val="Char6"/>
    <w:pPr>
      <w:tabs>
        <w:tab w:val="center" w:pos="4201"/>
        <w:tab w:val="right" w:leader="dot" w:pos="9298"/>
      </w:tabs>
      <w:autoSpaceDE w:val="0"/>
      <w:autoSpaceDN w:val="0"/>
      <w:ind w:firstLineChars="200" w:firstLine="420"/>
      <w:jc w:val="both"/>
    </w:pPr>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388899">
      <w:bodyDiv w:val="1"/>
      <w:marLeft w:val="0"/>
      <w:marRight w:val="0"/>
      <w:marTop w:val="0"/>
      <w:marBottom w:val="0"/>
      <w:divBdr>
        <w:top w:val="none" w:sz="0" w:space="0" w:color="auto"/>
        <w:left w:val="none" w:sz="0" w:space="0" w:color="auto"/>
        <w:bottom w:val="none" w:sz="0" w:space="0" w:color="auto"/>
        <w:right w:val="none" w:sz="0" w:space="0" w:color="auto"/>
      </w:divBdr>
    </w:div>
    <w:div w:id="1768964417">
      <w:bodyDiv w:val="1"/>
      <w:marLeft w:val="0"/>
      <w:marRight w:val="0"/>
      <w:marTop w:val="0"/>
      <w:marBottom w:val="0"/>
      <w:divBdr>
        <w:top w:val="none" w:sz="0" w:space="0" w:color="auto"/>
        <w:left w:val="none" w:sz="0" w:space="0" w:color="auto"/>
        <w:bottom w:val="none" w:sz="0" w:space="0" w:color="auto"/>
        <w:right w:val="none" w:sz="0" w:space="0" w:color="auto"/>
      </w:divBdr>
      <w:divsChild>
        <w:div w:id="860362620">
          <w:marLeft w:val="547"/>
          <w:marRight w:val="0"/>
          <w:marTop w:val="0"/>
          <w:marBottom w:val="0"/>
          <w:divBdr>
            <w:top w:val="none" w:sz="0" w:space="0" w:color="auto"/>
            <w:left w:val="none" w:sz="0" w:space="0" w:color="auto"/>
            <w:bottom w:val="none" w:sz="0" w:space="0" w:color="auto"/>
            <w:right w:val="none" w:sz="0" w:space="0" w:color="auto"/>
          </w:divBdr>
        </w:div>
        <w:div w:id="1970627411">
          <w:marLeft w:val="547"/>
          <w:marRight w:val="0"/>
          <w:marTop w:val="0"/>
          <w:marBottom w:val="0"/>
          <w:divBdr>
            <w:top w:val="none" w:sz="0" w:space="0" w:color="auto"/>
            <w:left w:val="none" w:sz="0" w:space="0" w:color="auto"/>
            <w:bottom w:val="none" w:sz="0" w:space="0" w:color="auto"/>
            <w:right w:val="none" w:sz="0" w:space="0" w:color="auto"/>
          </w:divBdr>
        </w:div>
        <w:div w:id="110173802">
          <w:marLeft w:val="547"/>
          <w:marRight w:val="0"/>
          <w:marTop w:val="0"/>
          <w:marBottom w:val="0"/>
          <w:divBdr>
            <w:top w:val="none" w:sz="0" w:space="0" w:color="auto"/>
            <w:left w:val="none" w:sz="0" w:space="0" w:color="auto"/>
            <w:bottom w:val="none" w:sz="0" w:space="0" w:color="auto"/>
            <w:right w:val="none" w:sz="0" w:space="0" w:color="auto"/>
          </w:divBdr>
        </w:div>
      </w:divsChild>
    </w:div>
    <w:div w:id="2079787251">
      <w:bodyDiv w:val="1"/>
      <w:marLeft w:val="0"/>
      <w:marRight w:val="0"/>
      <w:marTop w:val="0"/>
      <w:marBottom w:val="0"/>
      <w:divBdr>
        <w:top w:val="none" w:sz="0" w:space="0" w:color="auto"/>
        <w:left w:val="none" w:sz="0" w:space="0" w:color="auto"/>
        <w:bottom w:val="none" w:sz="0" w:space="0" w:color="auto"/>
        <w:right w:val="none" w:sz="0" w:space="0" w:color="auto"/>
      </w:divBdr>
      <w:divsChild>
        <w:div w:id="933902872">
          <w:marLeft w:val="547"/>
          <w:marRight w:val="0"/>
          <w:marTop w:val="0"/>
          <w:marBottom w:val="0"/>
          <w:divBdr>
            <w:top w:val="none" w:sz="0" w:space="0" w:color="auto"/>
            <w:left w:val="none" w:sz="0" w:space="0" w:color="auto"/>
            <w:bottom w:val="none" w:sz="0" w:space="0" w:color="auto"/>
            <w:right w:val="none" w:sz="0" w:space="0" w:color="auto"/>
          </w:divBdr>
        </w:div>
        <w:div w:id="1977487638">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www.chinacoal-safety.gov.cn/zfxxgk/fdzdgknr/tzgg/202005/W020200520331886792489.docx"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E5861-80B7-4ACE-AA0C-18A928BAA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TotalTime>
  <Pages>9</Pages>
  <Words>876</Words>
  <Characters>4999</Characters>
  <Application>Microsoft Office Word</Application>
  <DocSecurity>0</DocSecurity>
  <Lines>41</Lines>
  <Paragraphs>11</Paragraphs>
  <ScaleCrop>false</ScaleCrop>
  <Company/>
  <LinksUpToDate>false</LinksUpToDate>
  <CharactersWithSpaces>5864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thk</cp:lastModifiedBy>
  <cp:revision>59</cp:revision>
  <cp:lastPrinted>2014-11-24T06:55:00Z</cp:lastPrinted>
  <dcterms:created xsi:type="dcterms:W3CDTF">2022-11-28T01:01:00Z</dcterms:created>
  <dcterms:modified xsi:type="dcterms:W3CDTF">2023-05-08T08:14:00Z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238EB54CBDBB4D089F6F86B4E7F35013</vt:lpwstr>
  </property>
</Properties>
</file>