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EF74A7" w14:textId="2EA9B6EF" w:rsidR="00D92615" w:rsidRDefault="00FB4F43" w:rsidP="00FB4F43">
      <w:pPr>
        <w:jc w:val="center"/>
        <w:rPr>
          <w:rFonts w:ascii="微软雅黑" w:eastAsia="微软雅黑" w:hAnsi="微软雅黑"/>
          <w:b/>
          <w:sz w:val="27"/>
          <w:szCs w:val="32"/>
        </w:rPr>
      </w:pPr>
      <w:r w:rsidRPr="00644B78">
        <w:rPr>
          <w:rFonts w:ascii="微软雅黑" w:eastAsia="微软雅黑" w:hAnsi="微软雅黑" w:hint="eastAsia"/>
          <w:b/>
          <w:sz w:val="27"/>
          <w:szCs w:val="32"/>
        </w:rPr>
        <w:t>标准编制说明</w:t>
      </w:r>
    </w:p>
    <w:p w14:paraId="6A4C9E26" w14:textId="77777777" w:rsidR="00FB4F43" w:rsidRPr="00FB4F43" w:rsidRDefault="00FB4F43" w:rsidP="00FB4F43">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一、工作简况</w:t>
      </w:r>
    </w:p>
    <w:p w14:paraId="185C013B" w14:textId="262E6520" w:rsidR="00FB4F43" w:rsidRPr="00FB4F43" w:rsidRDefault="00FB4F43" w:rsidP="00FB4F43">
      <w:pPr>
        <w:spacing w:line="360" w:lineRule="auto"/>
        <w:ind w:firstLineChars="200" w:firstLine="540"/>
        <w:rPr>
          <w:rFonts w:ascii="Times New Roman" w:eastAsia="宋体" w:hAnsi="Times New Roman" w:cs="Times New Roman"/>
          <w:sz w:val="27"/>
        </w:rPr>
      </w:pPr>
      <w:r w:rsidRPr="00FB4F43">
        <w:rPr>
          <w:rFonts w:ascii="Times New Roman" w:eastAsia="宋体" w:hAnsi="Times New Roman" w:cs="Times New Roman"/>
          <w:sz w:val="27"/>
        </w:rPr>
        <w:t xml:space="preserve">1 </w:t>
      </w:r>
      <w:r w:rsidRPr="00FB4F43">
        <w:rPr>
          <w:rFonts w:ascii="Times New Roman" w:eastAsia="宋体" w:hAnsi="Times New Roman" w:cs="Times New Roman"/>
          <w:sz w:val="27"/>
        </w:rPr>
        <w:t>任务来源</w:t>
      </w:r>
    </w:p>
    <w:p w14:paraId="3391F011" w14:textId="514F31BC" w:rsidR="00E052C4" w:rsidRDefault="00E052C4" w:rsidP="00FB4F43">
      <w:pPr>
        <w:spacing w:line="360" w:lineRule="auto"/>
        <w:ind w:firstLineChars="200" w:firstLine="480"/>
        <w:rPr>
          <w:rFonts w:ascii="宋体" w:eastAsia="宋体" w:hAnsi="宋体"/>
          <w:sz w:val="24"/>
          <w:szCs w:val="24"/>
        </w:rPr>
      </w:pPr>
      <w:r>
        <w:rPr>
          <w:rFonts w:ascii="宋体" w:eastAsia="宋体" w:hAnsi="宋体" w:hint="eastAsia"/>
          <w:sz w:val="24"/>
          <w:szCs w:val="24"/>
        </w:rPr>
        <w:t>隐蔽致灾因素是煤矿重大事故发生的客观条件，隐蔽致灾因素是否查清关系与煤矿安全生产息息相关，是确保本质</w:t>
      </w:r>
      <w:proofErr w:type="gramStart"/>
      <w:r>
        <w:rPr>
          <w:rFonts w:ascii="宋体" w:eastAsia="宋体" w:hAnsi="宋体" w:hint="eastAsia"/>
          <w:sz w:val="24"/>
          <w:szCs w:val="24"/>
        </w:rPr>
        <w:t>化安全</w:t>
      </w:r>
      <w:proofErr w:type="gramEnd"/>
      <w:r>
        <w:rPr>
          <w:rFonts w:ascii="宋体" w:eastAsia="宋体" w:hAnsi="宋体" w:hint="eastAsia"/>
          <w:sz w:val="24"/>
          <w:szCs w:val="24"/>
        </w:rPr>
        <w:t>矿井的重要组成部分。为进一步规范煤矿隐蔽致灾因素普查的方法流程，真正做到对隐蔽致灾因素摸排清楚，实现对诱发矿井各类自然灾害客观因素的全面掌握，预防煤矿各类重、特大自然灾害事故的发生，特制订本</w:t>
      </w:r>
      <w:r w:rsidR="006F1912">
        <w:rPr>
          <w:rFonts w:ascii="宋体" w:eastAsia="宋体" w:hAnsi="宋体" w:hint="eastAsia"/>
          <w:sz w:val="24"/>
          <w:szCs w:val="24"/>
        </w:rPr>
        <w:t>规范</w:t>
      </w:r>
      <w:r>
        <w:rPr>
          <w:rFonts w:ascii="宋体" w:eastAsia="宋体" w:hAnsi="宋体" w:hint="eastAsia"/>
          <w:sz w:val="24"/>
          <w:szCs w:val="24"/>
        </w:rPr>
        <w:t>。</w:t>
      </w:r>
    </w:p>
    <w:p w14:paraId="39C20600" w14:textId="3BD1F8A9" w:rsidR="00FB4F43" w:rsidRPr="00FB4F43" w:rsidRDefault="00FB4F43" w:rsidP="00FB4F43">
      <w:pPr>
        <w:spacing w:line="360" w:lineRule="auto"/>
        <w:ind w:firstLineChars="200" w:firstLine="540"/>
        <w:rPr>
          <w:rFonts w:ascii="Times New Roman" w:eastAsia="宋体" w:hAnsi="Times New Roman" w:cs="Times New Roman"/>
          <w:sz w:val="27"/>
        </w:rPr>
      </w:pPr>
      <w:r w:rsidRPr="00FB4F43">
        <w:rPr>
          <w:rFonts w:ascii="Times New Roman" w:eastAsia="宋体" w:hAnsi="Times New Roman" w:cs="Times New Roman" w:hint="eastAsia"/>
          <w:sz w:val="27"/>
        </w:rPr>
        <w:t>2</w:t>
      </w:r>
      <w:r w:rsidRPr="00FB4F43">
        <w:rPr>
          <w:rFonts w:ascii="Times New Roman" w:eastAsia="宋体" w:hAnsi="Times New Roman" w:cs="Times New Roman"/>
          <w:sz w:val="27"/>
        </w:rPr>
        <w:t xml:space="preserve"> </w:t>
      </w:r>
      <w:r w:rsidRPr="00FB4F43">
        <w:rPr>
          <w:rFonts w:ascii="Times New Roman" w:eastAsia="宋体" w:hAnsi="Times New Roman" w:cs="Times New Roman" w:hint="eastAsia"/>
          <w:sz w:val="27"/>
        </w:rPr>
        <w:t>主要工作过程</w:t>
      </w:r>
    </w:p>
    <w:p w14:paraId="636CF627" w14:textId="67A200E3" w:rsidR="00202475" w:rsidRPr="003C2B02"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sz w:val="24"/>
          <w:szCs w:val="24"/>
        </w:rPr>
        <w:t>1</w:t>
      </w:r>
      <w:r w:rsidRPr="00FB4F43">
        <w:rPr>
          <w:rFonts w:ascii="Times New Roman" w:eastAsia="宋体" w:hAnsi="Times New Roman" w:cs="Times New Roman"/>
          <w:sz w:val="24"/>
          <w:szCs w:val="24"/>
        </w:rPr>
        <w:t>）归纳总结</w:t>
      </w:r>
      <w:r w:rsidR="00E052C4">
        <w:rPr>
          <w:rFonts w:ascii="Times New Roman" w:eastAsia="宋体" w:hAnsi="Times New Roman" w:cs="Times New Roman" w:hint="eastAsia"/>
          <w:sz w:val="24"/>
          <w:szCs w:val="24"/>
        </w:rPr>
        <w:t>需要</w:t>
      </w:r>
      <w:r w:rsidR="007D49F1">
        <w:rPr>
          <w:rFonts w:ascii="Times New Roman" w:eastAsia="宋体" w:hAnsi="Times New Roman" w:cs="Times New Roman" w:hint="eastAsia"/>
          <w:sz w:val="24"/>
          <w:szCs w:val="24"/>
        </w:rPr>
        <w:t>查明的煤矿灾害所涉及到的</w:t>
      </w:r>
      <w:r w:rsidR="00E052C4">
        <w:rPr>
          <w:rFonts w:ascii="Times New Roman" w:eastAsia="宋体" w:hAnsi="Times New Roman" w:cs="Times New Roman" w:hint="eastAsia"/>
          <w:sz w:val="24"/>
          <w:szCs w:val="24"/>
        </w:rPr>
        <w:t>各类隐蔽致灾因素</w:t>
      </w:r>
      <w:r w:rsidRPr="00FB4F43">
        <w:rPr>
          <w:rFonts w:ascii="Times New Roman" w:eastAsia="宋体" w:hAnsi="Times New Roman" w:cs="Times New Roman"/>
          <w:sz w:val="24"/>
          <w:szCs w:val="24"/>
        </w:rPr>
        <w:t>。</w:t>
      </w:r>
    </w:p>
    <w:p w14:paraId="662C334C" w14:textId="4D08F216" w:rsidR="00202475" w:rsidRPr="003C2B02"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sz w:val="24"/>
          <w:szCs w:val="24"/>
        </w:rPr>
        <w:t>2</w:t>
      </w:r>
      <w:r w:rsidRPr="00FB4F43">
        <w:rPr>
          <w:rFonts w:ascii="Times New Roman" w:eastAsia="宋体" w:hAnsi="Times New Roman" w:cs="Times New Roman"/>
          <w:sz w:val="24"/>
          <w:szCs w:val="24"/>
        </w:rPr>
        <w:t>）</w:t>
      </w:r>
      <w:r w:rsidR="007D49F1">
        <w:rPr>
          <w:rFonts w:ascii="Times New Roman" w:eastAsia="宋体" w:hAnsi="Times New Roman" w:cs="Times New Roman" w:hint="eastAsia"/>
          <w:sz w:val="24"/>
          <w:szCs w:val="24"/>
        </w:rPr>
        <w:t>调研国家已颁布的相关文件以及规范，结合国内现有井工煤矿的灾害事故特点以及现有技术手段，制定针对煤矿不同类型隐蔽致灾因素普查手段方法、适用条件以及需要普查的范围和查明程度</w:t>
      </w:r>
      <w:r w:rsidRPr="00FB4F43">
        <w:rPr>
          <w:rFonts w:ascii="Times New Roman" w:eastAsia="宋体" w:hAnsi="Times New Roman" w:cs="Times New Roman"/>
          <w:sz w:val="24"/>
          <w:szCs w:val="24"/>
        </w:rPr>
        <w:t>。</w:t>
      </w:r>
    </w:p>
    <w:p w14:paraId="48B8D17C" w14:textId="4E2C7273" w:rsidR="00202475" w:rsidRPr="003C2B02"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sz w:val="24"/>
          <w:szCs w:val="24"/>
        </w:rPr>
        <w:t>3</w:t>
      </w:r>
      <w:r w:rsidRPr="00FB4F43">
        <w:rPr>
          <w:rFonts w:ascii="Times New Roman" w:eastAsia="宋体" w:hAnsi="Times New Roman" w:cs="Times New Roman"/>
          <w:sz w:val="24"/>
          <w:szCs w:val="24"/>
        </w:rPr>
        <w:t>）行业交流，修订</w:t>
      </w:r>
      <w:r w:rsidR="007D49F1">
        <w:rPr>
          <w:rFonts w:ascii="Times New Roman" w:eastAsia="宋体" w:hAnsi="Times New Roman" w:cs="Times New Roman" w:hint="eastAsia"/>
          <w:sz w:val="24"/>
          <w:szCs w:val="24"/>
        </w:rPr>
        <w:t>煤矿隐蔽致灾因素普查技术</w:t>
      </w:r>
      <w:r w:rsidRPr="00FB4F43">
        <w:rPr>
          <w:rFonts w:ascii="Times New Roman" w:eastAsia="宋体" w:hAnsi="Times New Roman" w:cs="Times New Roman"/>
          <w:sz w:val="24"/>
          <w:szCs w:val="24"/>
        </w:rPr>
        <w:t>规范标准。</w:t>
      </w:r>
    </w:p>
    <w:p w14:paraId="1CEBC28A" w14:textId="74F093A6" w:rsidR="00FB4F43" w:rsidRPr="00FB4F43" w:rsidRDefault="00FB4F43" w:rsidP="00FB4F43">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二、标准编制原则和主要内容</w:t>
      </w:r>
    </w:p>
    <w:p w14:paraId="45B2F9F9" w14:textId="3D50BCEC" w:rsidR="00FB4F43" w:rsidRPr="00FB4F43" w:rsidRDefault="00FB4F43" w:rsidP="00FB4F43">
      <w:pPr>
        <w:spacing w:line="360" w:lineRule="auto"/>
        <w:ind w:firstLineChars="200" w:firstLine="540"/>
        <w:rPr>
          <w:rFonts w:ascii="Times New Roman" w:eastAsia="宋体" w:hAnsi="Times New Roman" w:cs="Times New Roman"/>
          <w:sz w:val="27"/>
        </w:rPr>
      </w:pPr>
      <w:r w:rsidRPr="00FB4F43">
        <w:rPr>
          <w:rFonts w:ascii="Times New Roman" w:eastAsia="宋体" w:hAnsi="Times New Roman" w:cs="Times New Roman" w:hint="eastAsia"/>
          <w:sz w:val="27"/>
        </w:rPr>
        <w:t>1</w:t>
      </w:r>
      <w:r>
        <w:rPr>
          <w:rFonts w:ascii="Times New Roman" w:eastAsia="宋体" w:hAnsi="Times New Roman" w:cs="Times New Roman" w:hint="eastAsia"/>
          <w:sz w:val="27"/>
        </w:rPr>
        <w:t xml:space="preserve"> </w:t>
      </w:r>
      <w:r w:rsidRPr="00FB4F43">
        <w:rPr>
          <w:rFonts w:ascii="Times New Roman" w:eastAsia="宋体" w:hAnsi="Times New Roman" w:cs="Times New Roman" w:hint="eastAsia"/>
          <w:sz w:val="27"/>
        </w:rPr>
        <w:t>编制原则</w:t>
      </w:r>
    </w:p>
    <w:p w14:paraId="34AFAF6B" w14:textId="463FA579"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sz w:val="24"/>
          <w:szCs w:val="24"/>
        </w:rPr>
        <w:t>1</w:t>
      </w:r>
      <w:r w:rsidRPr="00FB4F43">
        <w:rPr>
          <w:rFonts w:ascii="Times New Roman" w:eastAsia="宋体" w:hAnsi="Times New Roman" w:cs="Times New Roman"/>
          <w:sz w:val="24"/>
          <w:szCs w:val="24"/>
        </w:rPr>
        <w:t>）</w:t>
      </w:r>
      <w:r w:rsidRPr="00FB4F43">
        <w:rPr>
          <w:rFonts w:ascii="Times New Roman" w:eastAsia="宋体" w:hAnsi="Times New Roman" w:cs="Times New Roman" w:hint="eastAsia"/>
          <w:sz w:val="24"/>
          <w:szCs w:val="24"/>
        </w:rPr>
        <w:t>适用性强</w:t>
      </w:r>
    </w:p>
    <w:p w14:paraId="4E5DC38C" w14:textId="77777777" w:rsidR="006F1912" w:rsidRDefault="006F1912" w:rsidP="006F1912">
      <w:pPr>
        <w:spacing w:line="360" w:lineRule="auto"/>
        <w:ind w:firstLineChars="200" w:firstLine="480"/>
        <w:rPr>
          <w:rFonts w:ascii="Times New Roman" w:eastAsia="宋体" w:hAnsi="Times New Roman" w:cs="Times New Roman"/>
          <w:sz w:val="24"/>
          <w:szCs w:val="24"/>
        </w:rPr>
      </w:pPr>
      <w:r w:rsidRPr="006F1912">
        <w:rPr>
          <w:rFonts w:ascii="Times New Roman" w:eastAsia="宋体" w:hAnsi="Times New Roman" w:cs="Times New Roman" w:hint="eastAsia"/>
          <w:sz w:val="24"/>
          <w:szCs w:val="24"/>
        </w:rPr>
        <w:t>规定了井工煤矿隐蔽致灾因素的分类、普查技术方法、普查程度判别标准和报告编制等方面的基本要求适用于新建、改扩建和生产的井工煤矿，露天煤矿可供参照。</w:t>
      </w:r>
    </w:p>
    <w:p w14:paraId="606FA322" w14:textId="65AD8F42" w:rsidR="00FB4F43" w:rsidRPr="00FB4F43" w:rsidRDefault="00FB4F43" w:rsidP="006F1912">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sz w:val="24"/>
          <w:szCs w:val="24"/>
        </w:rPr>
        <w:t>2</w:t>
      </w:r>
      <w:r w:rsidRPr="00FB4F43">
        <w:rPr>
          <w:rFonts w:ascii="Times New Roman" w:eastAsia="宋体" w:hAnsi="Times New Roman" w:cs="Times New Roman"/>
          <w:sz w:val="24"/>
          <w:szCs w:val="24"/>
        </w:rPr>
        <w:t>）</w:t>
      </w:r>
      <w:r w:rsidRPr="00FB4F43">
        <w:rPr>
          <w:rFonts w:ascii="Times New Roman" w:eastAsia="宋体" w:hAnsi="Times New Roman" w:cs="Times New Roman" w:hint="eastAsia"/>
          <w:sz w:val="24"/>
          <w:szCs w:val="24"/>
        </w:rPr>
        <w:t>安全无事故</w:t>
      </w:r>
    </w:p>
    <w:p w14:paraId="35D23F85" w14:textId="4C907C33"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hint="eastAsia"/>
          <w:sz w:val="24"/>
          <w:szCs w:val="24"/>
        </w:rPr>
        <w:t>进一步</w:t>
      </w:r>
      <w:r w:rsidR="002D04A0">
        <w:rPr>
          <w:rFonts w:ascii="Times New Roman" w:eastAsia="宋体" w:hAnsi="Times New Roman" w:cs="Times New Roman" w:hint="eastAsia"/>
          <w:sz w:val="24"/>
          <w:szCs w:val="24"/>
        </w:rPr>
        <w:t>强化了井工煤矿隐蔽致灾因素普查成果可靠性</w:t>
      </w:r>
      <w:r w:rsidRPr="00FB4F43">
        <w:rPr>
          <w:rFonts w:ascii="Times New Roman" w:eastAsia="宋体" w:hAnsi="Times New Roman" w:cs="Times New Roman" w:hint="eastAsia"/>
          <w:sz w:val="24"/>
          <w:szCs w:val="24"/>
        </w:rPr>
        <w:t>，全面体现安全第一、预防为主、综合治理的思想，实现</w:t>
      </w:r>
      <w:r w:rsidR="002D04A0">
        <w:rPr>
          <w:rFonts w:ascii="Times New Roman" w:eastAsia="宋体" w:hAnsi="Times New Roman" w:cs="Times New Roman" w:hint="eastAsia"/>
          <w:sz w:val="24"/>
          <w:szCs w:val="24"/>
        </w:rPr>
        <w:t>了</w:t>
      </w:r>
      <w:r w:rsidRPr="00FB4F43">
        <w:rPr>
          <w:rFonts w:ascii="Times New Roman" w:eastAsia="宋体" w:hAnsi="Times New Roman" w:cs="Times New Roman" w:hint="eastAsia"/>
          <w:sz w:val="24"/>
          <w:szCs w:val="24"/>
        </w:rPr>
        <w:t>对</w:t>
      </w:r>
      <w:r w:rsidR="002D04A0">
        <w:rPr>
          <w:rFonts w:ascii="Times New Roman" w:eastAsia="宋体" w:hAnsi="Times New Roman" w:cs="Times New Roman" w:hint="eastAsia"/>
          <w:sz w:val="24"/>
          <w:szCs w:val="24"/>
        </w:rPr>
        <w:t>诱发煤矿各类灾害的客观自然条件的全面准确探查</w:t>
      </w:r>
      <w:r w:rsidRPr="00FB4F43">
        <w:rPr>
          <w:rFonts w:ascii="Times New Roman" w:eastAsia="宋体" w:hAnsi="Times New Roman" w:cs="Times New Roman" w:hint="eastAsia"/>
          <w:sz w:val="24"/>
          <w:szCs w:val="24"/>
        </w:rPr>
        <w:t>，</w:t>
      </w:r>
      <w:r w:rsidR="002D04A0">
        <w:rPr>
          <w:rFonts w:ascii="Times New Roman" w:eastAsia="宋体" w:hAnsi="Times New Roman" w:cs="Times New Roman" w:hint="eastAsia"/>
          <w:sz w:val="24"/>
          <w:szCs w:val="24"/>
        </w:rPr>
        <w:t>可以有效预防煤矿各类重、特大灾害事故的发生。</w:t>
      </w:r>
    </w:p>
    <w:p w14:paraId="11B6EEF9" w14:textId="27007013" w:rsidR="00FB4F43" w:rsidRPr="00FB4F43" w:rsidRDefault="00FB4F43" w:rsidP="00FB4F43">
      <w:pPr>
        <w:spacing w:line="360" w:lineRule="auto"/>
        <w:ind w:firstLineChars="200" w:firstLine="540"/>
        <w:rPr>
          <w:rFonts w:ascii="Times New Roman" w:eastAsia="宋体" w:hAnsi="Times New Roman" w:cs="Times New Roman"/>
          <w:sz w:val="27"/>
        </w:rPr>
      </w:pPr>
      <w:r w:rsidRPr="00FB4F43">
        <w:rPr>
          <w:rFonts w:ascii="Times New Roman" w:eastAsia="宋体" w:hAnsi="Times New Roman" w:cs="Times New Roman" w:hint="eastAsia"/>
          <w:sz w:val="27"/>
        </w:rPr>
        <w:t>2</w:t>
      </w:r>
      <w:r>
        <w:rPr>
          <w:rFonts w:ascii="Times New Roman" w:eastAsia="宋体" w:hAnsi="Times New Roman" w:cs="Times New Roman" w:hint="eastAsia"/>
          <w:sz w:val="27"/>
        </w:rPr>
        <w:t xml:space="preserve"> </w:t>
      </w:r>
      <w:r w:rsidRPr="00FB4F43">
        <w:rPr>
          <w:rFonts w:ascii="Times New Roman" w:eastAsia="宋体" w:hAnsi="Times New Roman" w:cs="Times New Roman" w:hint="eastAsia"/>
          <w:sz w:val="27"/>
        </w:rPr>
        <w:t>标准主要内容</w:t>
      </w:r>
    </w:p>
    <w:p w14:paraId="238BB931" w14:textId="59D66A75"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hint="eastAsia"/>
          <w:sz w:val="24"/>
          <w:szCs w:val="24"/>
        </w:rPr>
        <w:t>本标准中首次对</w:t>
      </w:r>
      <w:r w:rsidR="002D04A0">
        <w:rPr>
          <w:rFonts w:ascii="Times New Roman" w:eastAsia="宋体" w:hAnsi="Times New Roman" w:cs="Times New Roman" w:hint="eastAsia"/>
          <w:sz w:val="24"/>
          <w:szCs w:val="24"/>
        </w:rPr>
        <w:t>隐蔽致灾因素</w:t>
      </w:r>
      <w:r w:rsidRPr="00FB4F43">
        <w:rPr>
          <w:rFonts w:ascii="Times New Roman" w:eastAsia="宋体" w:hAnsi="Times New Roman" w:cs="Times New Roman" w:hint="eastAsia"/>
          <w:sz w:val="24"/>
          <w:szCs w:val="24"/>
        </w:rPr>
        <w:t>的相关术语和定义进行规范</w:t>
      </w:r>
      <w:r w:rsidR="00D66787">
        <w:rPr>
          <w:rFonts w:ascii="Times New Roman" w:eastAsia="宋体" w:hAnsi="Times New Roman" w:cs="Times New Roman" w:hint="eastAsia"/>
          <w:sz w:val="24"/>
          <w:szCs w:val="24"/>
        </w:rPr>
        <w:t>，对探查各类隐蔽致灾因素的方法以及方法的适用条件进行了说明</w:t>
      </w:r>
      <w:r w:rsidRPr="00FB4F43">
        <w:rPr>
          <w:rFonts w:ascii="Times New Roman" w:eastAsia="宋体" w:hAnsi="Times New Roman" w:cs="Times New Roman" w:hint="eastAsia"/>
          <w:sz w:val="24"/>
          <w:szCs w:val="24"/>
        </w:rPr>
        <w:t>。所建立标准除应符合本规范的</w:t>
      </w:r>
      <w:r w:rsidRPr="00FB4F43">
        <w:rPr>
          <w:rFonts w:ascii="Times New Roman" w:eastAsia="宋体" w:hAnsi="Times New Roman" w:cs="Times New Roman" w:hint="eastAsia"/>
          <w:sz w:val="24"/>
          <w:szCs w:val="24"/>
        </w:rPr>
        <w:lastRenderedPageBreak/>
        <w:t>规定外，尚应符合国家现行有关法律、法规、条例、规程、标准和规范的规定。</w:t>
      </w:r>
    </w:p>
    <w:p w14:paraId="436711A3" w14:textId="20D0A4FF" w:rsidR="00FB4F43" w:rsidRPr="00FB4F43" w:rsidRDefault="00FB4F43" w:rsidP="00FB4F43">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三、 主要试验（或验证）情况的分析</w:t>
      </w:r>
    </w:p>
    <w:p w14:paraId="641C684A" w14:textId="33C02EFA"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hint="eastAsia"/>
          <w:sz w:val="24"/>
          <w:szCs w:val="24"/>
        </w:rPr>
        <w:t>本标准不涉及试验。</w:t>
      </w:r>
    </w:p>
    <w:p w14:paraId="30D9C310" w14:textId="7F569509" w:rsidR="00FB4F43" w:rsidRPr="00FB4F43" w:rsidRDefault="00FB4F43" w:rsidP="00FB4F43">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四、标准中如果涉及专利，应有明确的知识产权说明</w:t>
      </w:r>
    </w:p>
    <w:p w14:paraId="2D1D1109" w14:textId="77777777"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hint="eastAsia"/>
          <w:sz w:val="24"/>
          <w:szCs w:val="24"/>
        </w:rPr>
        <w:t>本标准内容不涉及相关专利。</w:t>
      </w:r>
    </w:p>
    <w:p w14:paraId="4F23400A" w14:textId="37A088A2" w:rsidR="00FB4F43" w:rsidRPr="00FB4F43" w:rsidRDefault="00FB4F43" w:rsidP="00FB4F43">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五、产业化情况、推广应用论证和预期达到的经济效果等情况</w:t>
      </w:r>
    </w:p>
    <w:p w14:paraId="27E2B715" w14:textId="4E8D30F7" w:rsidR="00FB4F43" w:rsidRPr="00FB4F43" w:rsidRDefault="00FB4F43" w:rsidP="00FB4F43">
      <w:pPr>
        <w:spacing w:line="360" w:lineRule="auto"/>
        <w:ind w:firstLineChars="200" w:firstLine="480"/>
        <w:rPr>
          <w:rFonts w:ascii="Times New Roman" w:eastAsia="宋体" w:hAnsi="Times New Roman" w:cs="Times New Roman"/>
          <w:sz w:val="24"/>
          <w:szCs w:val="24"/>
        </w:rPr>
      </w:pPr>
      <w:r w:rsidRPr="00FB4F43">
        <w:rPr>
          <w:rFonts w:ascii="Times New Roman" w:eastAsia="宋体" w:hAnsi="Times New Roman" w:cs="Times New Roman" w:hint="eastAsia"/>
          <w:sz w:val="24"/>
          <w:szCs w:val="24"/>
        </w:rPr>
        <w:t>本标准的制定，</w:t>
      </w:r>
      <w:r w:rsidR="00581675">
        <w:rPr>
          <w:rFonts w:ascii="Times New Roman" w:eastAsia="宋体" w:hAnsi="Times New Roman" w:cs="Times New Roman" w:hint="eastAsia"/>
          <w:sz w:val="24"/>
          <w:szCs w:val="24"/>
        </w:rPr>
        <w:t>能够满足</w:t>
      </w:r>
      <w:r w:rsidR="00D66787">
        <w:rPr>
          <w:rFonts w:ascii="Times New Roman" w:eastAsia="宋体" w:hAnsi="Times New Roman" w:cs="Times New Roman" w:hint="eastAsia"/>
          <w:sz w:val="24"/>
          <w:szCs w:val="24"/>
        </w:rPr>
        <w:t>煤矿对隐蔽致灾因素普查的实施</w:t>
      </w:r>
      <w:r w:rsidR="00581675">
        <w:rPr>
          <w:rFonts w:ascii="Times New Roman" w:eastAsia="宋体" w:hAnsi="Times New Roman" w:cs="Times New Roman" w:hint="eastAsia"/>
          <w:sz w:val="24"/>
          <w:szCs w:val="24"/>
        </w:rPr>
        <w:t>管控要求</w:t>
      </w:r>
      <w:r w:rsidRPr="00FB4F43">
        <w:rPr>
          <w:rFonts w:ascii="Times New Roman" w:eastAsia="宋体" w:hAnsi="Times New Roman" w:cs="Times New Roman" w:hint="eastAsia"/>
          <w:sz w:val="24"/>
          <w:szCs w:val="24"/>
        </w:rPr>
        <w:t>，以预防</w:t>
      </w:r>
      <w:r w:rsidR="00D66787">
        <w:rPr>
          <w:rFonts w:ascii="Times New Roman" w:eastAsia="宋体" w:hAnsi="Times New Roman" w:cs="Times New Roman" w:hint="eastAsia"/>
          <w:sz w:val="24"/>
          <w:szCs w:val="24"/>
        </w:rPr>
        <w:t>煤矿客观自然条件不清而导致的</w:t>
      </w:r>
      <w:r w:rsidRPr="00FB4F43">
        <w:rPr>
          <w:rFonts w:ascii="Times New Roman" w:eastAsia="宋体" w:hAnsi="Times New Roman" w:cs="Times New Roman" w:hint="eastAsia"/>
          <w:sz w:val="24"/>
          <w:szCs w:val="24"/>
        </w:rPr>
        <w:t>巨大的人员和设备损失</w:t>
      </w:r>
      <w:r w:rsidR="00D66787">
        <w:rPr>
          <w:rFonts w:ascii="Times New Roman" w:eastAsia="宋体" w:hAnsi="Times New Roman" w:cs="Times New Roman" w:hint="eastAsia"/>
          <w:sz w:val="24"/>
          <w:szCs w:val="24"/>
        </w:rPr>
        <w:t>等灾害事故发生</w:t>
      </w:r>
      <w:r w:rsidRPr="00FB4F43">
        <w:rPr>
          <w:rFonts w:ascii="Times New Roman" w:eastAsia="宋体" w:hAnsi="Times New Roman" w:cs="Times New Roman" w:hint="eastAsia"/>
          <w:sz w:val="24"/>
          <w:szCs w:val="24"/>
        </w:rPr>
        <w:t>。</w:t>
      </w:r>
    </w:p>
    <w:p w14:paraId="201E78C1" w14:textId="729AEAB5" w:rsidR="00FB4F43" w:rsidRPr="00FB4F43" w:rsidRDefault="00FB4F43" w:rsidP="00581675">
      <w:pPr>
        <w:spacing w:line="360" w:lineRule="auto"/>
        <w:jc w:val="left"/>
        <w:outlineLvl w:val="0"/>
        <w:rPr>
          <w:rFonts w:ascii="微软雅黑" w:eastAsia="微软雅黑" w:hAnsi="微软雅黑" w:cs="宋体"/>
          <w:b/>
          <w:sz w:val="28"/>
          <w:szCs w:val="28"/>
        </w:rPr>
      </w:pPr>
      <w:r w:rsidRPr="00FB4F43">
        <w:rPr>
          <w:rFonts w:ascii="微软雅黑" w:eastAsia="微软雅黑" w:hAnsi="微软雅黑" w:cs="宋体" w:hint="eastAsia"/>
          <w:b/>
          <w:sz w:val="28"/>
          <w:szCs w:val="28"/>
        </w:rPr>
        <w:t>六、与有关的现行法律、法规和强制性国家标准的关系</w:t>
      </w:r>
    </w:p>
    <w:p w14:paraId="023D8970" w14:textId="62126E7C" w:rsidR="00FB4F43" w:rsidRDefault="00FB4F43" w:rsidP="007C13FF">
      <w:pPr>
        <w:spacing w:line="360" w:lineRule="auto"/>
        <w:ind w:firstLineChars="200" w:firstLine="480"/>
      </w:pPr>
      <w:r w:rsidRPr="00FB4F43">
        <w:rPr>
          <w:rFonts w:ascii="Times New Roman" w:eastAsia="宋体" w:hAnsi="Times New Roman" w:cs="Times New Roman" w:hint="eastAsia"/>
          <w:sz w:val="24"/>
          <w:szCs w:val="24"/>
        </w:rPr>
        <w:t>参考</w:t>
      </w:r>
      <w:r w:rsidRPr="00FB4F43">
        <w:rPr>
          <w:rFonts w:ascii="Times New Roman" w:eastAsia="宋体" w:hAnsi="Times New Roman" w:cs="Times New Roman"/>
          <w:sz w:val="24"/>
          <w:szCs w:val="24"/>
        </w:rPr>
        <w:t>《</w:t>
      </w:r>
      <w:r w:rsidR="00D66787">
        <w:rPr>
          <w:rFonts w:ascii="Times New Roman" w:eastAsia="宋体" w:hAnsi="Times New Roman" w:cs="Times New Roman" w:hint="eastAsia"/>
          <w:sz w:val="24"/>
          <w:szCs w:val="24"/>
        </w:rPr>
        <w:t>煤矿地质工作规定</w:t>
      </w:r>
      <w:r w:rsidRPr="00FB4F43">
        <w:rPr>
          <w:rFonts w:ascii="Times New Roman" w:eastAsia="宋体" w:hAnsi="Times New Roman" w:cs="Times New Roman" w:hint="eastAsia"/>
          <w:sz w:val="24"/>
          <w:szCs w:val="24"/>
        </w:rPr>
        <w:t>》、</w:t>
      </w:r>
      <w:r w:rsidR="00D66787" w:rsidRPr="00D66787">
        <w:rPr>
          <w:rFonts w:ascii="Times New Roman" w:eastAsia="宋体" w:hAnsi="Times New Roman" w:cs="Times New Roman" w:hint="eastAsia"/>
          <w:sz w:val="24"/>
          <w:szCs w:val="24"/>
        </w:rPr>
        <w:t>《国家矿山安全监察局关于全面开展煤矿隐蔽致灾因素普查治理工作的通知》（矿安〔</w:t>
      </w:r>
      <w:r w:rsidR="00D66787" w:rsidRPr="00D66787">
        <w:rPr>
          <w:rFonts w:ascii="Times New Roman" w:eastAsia="宋体" w:hAnsi="Times New Roman" w:cs="Times New Roman"/>
          <w:sz w:val="24"/>
          <w:szCs w:val="24"/>
        </w:rPr>
        <w:t>2021</w:t>
      </w:r>
      <w:r w:rsidR="00D66787" w:rsidRPr="00D66787">
        <w:rPr>
          <w:rFonts w:ascii="Times New Roman" w:eastAsia="宋体" w:hAnsi="Times New Roman" w:cs="Times New Roman"/>
          <w:sz w:val="24"/>
          <w:szCs w:val="24"/>
        </w:rPr>
        <w:t>〕</w:t>
      </w:r>
      <w:r w:rsidR="00D66787" w:rsidRPr="00D66787">
        <w:rPr>
          <w:rFonts w:ascii="Times New Roman" w:eastAsia="宋体" w:hAnsi="Times New Roman" w:cs="Times New Roman"/>
          <w:sz w:val="24"/>
          <w:szCs w:val="24"/>
        </w:rPr>
        <w:t>121</w:t>
      </w:r>
      <w:r w:rsidR="00D66787" w:rsidRPr="00D66787">
        <w:rPr>
          <w:rFonts w:ascii="Times New Roman" w:eastAsia="宋体" w:hAnsi="Times New Roman" w:cs="Times New Roman"/>
          <w:sz w:val="24"/>
          <w:szCs w:val="24"/>
        </w:rPr>
        <w:t>号）</w:t>
      </w:r>
      <w:r w:rsidR="00D66787">
        <w:rPr>
          <w:rFonts w:ascii="Times New Roman" w:eastAsia="宋体" w:hAnsi="Times New Roman" w:cs="Times New Roman" w:hint="eastAsia"/>
          <w:sz w:val="24"/>
          <w:szCs w:val="24"/>
        </w:rPr>
        <w:t>、</w:t>
      </w:r>
      <w:r w:rsidR="00D66787" w:rsidRPr="00D66787">
        <w:rPr>
          <w:rFonts w:ascii="Times New Roman" w:eastAsia="宋体" w:hAnsi="Times New Roman" w:cs="Times New Roman" w:hint="eastAsia"/>
          <w:sz w:val="24"/>
          <w:szCs w:val="24"/>
        </w:rPr>
        <w:t>《国家矿山安全监察局关于加强煤矿隐蔽致灾因素普查治理工作的通知》（矿安〔</w:t>
      </w:r>
      <w:r w:rsidR="00D66787" w:rsidRPr="00D66787">
        <w:rPr>
          <w:rFonts w:ascii="Times New Roman" w:eastAsia="宋体" w:hAnsi="Times New Roman" w:cs="Times New Roman"/>
          <w:sz w:val="24"/>
          <w:szCs w:val="24"/>
        </w:rPr>
        <w:t>2022</w:t>
      </w:r>
      <w:r w:rsidR="00D66787" w:rsidRPr="00D66787">
        <w:rPr>
          <w:rFonts w:ascii="Times New Roman" w:eastAsia="宋体" w:hAnsi="Times New Roman" w:cs="Times New Roman"/>
          <w:sz w:val="24"/>
          <w:szCs w:val="24"/>
        </w:rPr>
        <w:t>〕</w:t>
      </w:r>
      <w:r w:rsidR="00D66787" w:rsidRPr="00D66787">
        <w:rPr>
          <w:rFonts w:ascii="Times New Roman" w:eastAsia="宋体" w:hAnsi="Times New Roman" w:cs="Times New Roman"/>
          <w:sz w:val="24"/>
          <w:szCs w:val="24"/>
        </w:rPr>
        <w:t>132</w:t>
      </w:r>
      <w:r w:rsidR="00D66787" w:rsidRPr="00D66787">
        <w:rPr>
          <w:rFonts w:ascii="Times New Roman" w:eastAsia="宋体" w:hAnsi="Times New Roman" w:cs="Times New Roman"/>
          <w:sz w:val="24"/>
          <w:szCs w:val="24"/>
        </w:rPr>
        <w:t>号）</w:t>
      </w:r>
      <w:r w:rsidRPr="00FB4F43">
        <w:rPr>
          <w:rFonts w:ascii="Times New Roman" w:eastAsia="宋体" w:hAnsi="Times New Roman" w:cs="Times New Roman" w:hint="eastAsia"/>
          <w:sz w:val="24"/>
          <w:szCs w:val="24"/>
        </w:rPr>
        <w:t>等</w:t>
      </w:r>
      <w:r w:rsidR="00D66787">
        <w:rPr>
          <w:rFonts w:ascii="Times New Roman" w:eastAsia="宋体" w:hAnsi="Times New Roman" w:cs="Times New Roman" w:hint="eastAsia"/>
          <w:sz w:val="24"/>
          <w:szCs w:val="24"/>
        </w:rPr>
        <w:t>规范</w:t>
      </w:r>
      <w:r w:rsidRPr="00FB4F43">
        <w:rPr>
          <w:rFonts w:ascii="Times New Roman" w:eastAsia="宋体" w:hAnsi="Times New Roman" w:cs="Times New Roman" w:hint="eastAsia"/>
          <w:sz w:val="24"/>
          <w:szCs w:val="24"/>
        </w:rPr>
        <w:t>文件，收集国内相关学者</w:t>
      </w:r>
      <w:r w:rsidR="00D66787">
        <w:rPr>
          <w:rFonts w:ascii="Times New Roman" w:eastAsia="宋体" w:hAnsi="Times New Roman" w:cs="Times New Roman" w:hint="eastAsia"/>
          <w:sz w:val="24"/>
          <w:szCs w:val="24"/>
        </w:rPr>
        <w:t>隐蔽致灾因素普查的方法及危险性评价措施</w:t>
      </w:r>
      <w:r w:rsidRPr="00FB4F43">
        <w:rPr>
          <w:rFonts w:ascii="Times New Roman" w:eastAsia="宋体" w:hAnsi="Times New Roman" w:cs="Times New Roman" w:hint="eastAsia"/>
          <w:sz w:val="24"/>
          <w:szCs w:val="24"/>
        </w:rPr>
        <w:t>，为适应</w:t>
      </w:r>
      <w:r w:rsidR="00D66787">
        <w:rPr>
          <w:rFonts w:ascii="Times New Roman" w:eastAsia="宋体" w:hAnsi="Times New Roman" w:cs="Times New Roman" w:hint="eastAsia"/>
          <w:sz w:val="24"/>
          <w:szCs w:val="24"/>
        </w:rPr>
        <w:t>煤矿</w:t>
      </w:r>
      <w:r w:rsidRPr="00FB4F43">
        <w:rPr>
          <w:rFonts w:ascii="Times New Roman" w:eastAsia="宋体" w:hAnsi="Times New Roman" w:cs="Times New Roman" w:hint="eastAsia"/>
          <w:sz w:val="24"/>
          <w:szCs w:val="24"/>
        </w:rPr>
        <w:t>安全管理要求，保障</w:t>
      </w:r>
      <w:r w:rsidR="00D66787">
        <w:rPr>
          <w:rFonts w:ascii="Times New Roman" w:eastAsia="宋体" w:hAnsi="Times New Roman" w:cs="Times New Roman" w:hint="eastAsia"/>
          <w:sz w:val="24"/>
          <w:szCs w:val="24"/>
        </w:rPr>
        <w:t>生产运行</w:t>
      </w:r>
      <w:r w:rsidRPr="00FB4F43">
        <w:rPr>
          <w:rFonts w:ascii="Times New Roman" w:eastAsia="宋体" w:hAnsi="Times New Roman" w:cs="Times New Roman" w:hint="eastAsia"/>
          <w:sz w:val="24"/>
          <w:szCs w:val="24"/>
        </w:rPr>
        <w:t>，特此制定适用于</w:t>
      </w:r>
      <w:r w:rsidR="00D66787">
        <w:rPr>
          <w:rFonts w:ascii="Times New Roman" w:eastAsia="宋体" w:hAnsi="Times New Roman" w:cs="Times New Roman" w:hint="eastAsia"/>
          <w:sz w:val="24"/>
          <w:szCs w:val="24"/>
        </w:rPr>
        <w:t>矿井隐蔽致灾因素普查</w:t>
      </w:r>
      <w:r w:rsidRPr="00FB4F43">
        <w:rPr>
          <w:rFonts w:ascii="Times New Roman" w:eastAsia="宋体" w:hAnsi="Times New Roman" w:cs="Times New Roman" w:hint="eastAsia"/>
          <w:sz w:val="24"/>
          <w:szCs w:val="24"/>
        </w:rPr>
        <w:t>的</w:t>
      </w:r>
      <w:r w:rsidR="00D66787">
        <w:rPr>
          <w:rFonts w:ascii="Times New Roman" w:eastAsia="宋体" w:hAnsi="Times New Roman" w:cs="Times New Roman" w:hint="eastAsia"/>
          <w:sz w:val="24"/>
          <w:szCs w:val="24"/>
        </w:rPr>
        <w:t>技术</w:t>
      </w:r>
      <w:r w:rsidRPr="00FB4F43">
        <w:rPr>
          <w:rFonts w:ascii="Times New Roman" w:eastAsia="宋体" w:hAnsi="Times New Roman" w:cs="Times New Roman" w:hint="eastAsia"/>
          <w:sz w:val="24"/>
          <w:szCs w:val="24"/>
        </w:rPr>
        <w:t>规范标准。</w:t>
      </w:r>
    </w:p>
    <w:sectPr w:rsidR="00FB4F4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E90B2" w14:textId="77777777" w:rsidR="000379EF" w:rsidRDefault="000379EF" w:rsidP="00FB4F43">
      <w:r>
        <w:separator/>
      </w:r>
    </w:p>
  </w:endnote>
  <w:endnote w:type="continuationSeparator" w:id="0">
    <w:p w14:paraId="4B7F8205" w14:textId="77777777" w:rsidR="000379EF" w:rsidRDefault="000379EF" w:rsidP="00FB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Times New Roman”“">
    <w:altName w:val="宋体"/>
    <w:panose1 w:val="00000000000000000000"/>
    <w:charset w:val="86"/>
    <w:family w:val="roman"/>
    <w:notTrueType/>
    <w:pitch w:val="default"/>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F897E" w14:textId="77777777" w:rsidR="000379EF" w:rsidRDefault="000379EF" w:rsidP="00FB4F43">
      <w:r>
        <w:separator/>
      </w:r>
    </w:p>
  </w:footnote>
  <w:footnote w:type="continuationSeparator" w:id="0">
    <w:p w14:paraId="06D20F8C" w14:textId="77777777" w:rsidR="000379EF" w:rsidRDefault="000379EF" w:rsidP="00FB4F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94FB1"/>
    <w:multiLevelType w:val="hybridMultilevel"/>
    <w:tmpl w:val="E60AB478"/>
    <w:lvl w:ilvl="0" w:tplc="DBB2F256">
      <w:start w:val="1"/>
      <w:numFmt w:val="bullet"/>
      <w:lvlText w:val=""/>
      <w:lvlJc w:val="left"/>
      <w:pPr>
        <w:tabs>
          <w:tab w:val="num" w:pos="720"/>
        </w:tabs>
        <w:ind w:left="720" w:hanging="360"/>
      </w:pPr>
      <w:rPr>
        <w:rFonts w:ascii="Wingdings" w:hAnsi="Wingdings" w:hint="default"/>
      </w:rPr>
    </w:lvl>
    <w:lvl w:ilvl="1" w:tplc="5416503E">
      <w:start w:val="1"/>
      <w:numFmt w:val="bullet"/>
      <w:lvlText w:val=""/>
      <w:lvlJc w:val="left"/>
      <w:pPr>
        <w:tabs>
          <w:tab w:val="num" w:pos="1440"/>
        </w:tabs>
        <w:ind w:left="1440" w:hanging="360"/>
      </w:pPr>
      <w:rPr>
        <w:rFonts w:ascii="Wingdings" w:hAnsi="Wingdings" w:hint="default"/>
      </w:rPr>
    </w:lvl>
    <w:lvl w:ilvl="2" w:tplc="CCBA9868" w:tentative="1">
      <w:start w:val="1"/>
      <w:numFmt w:val="bullet"/>
      <w:lvlText w:val=""/>
      <w:lvlJc w:val="left"/>
      <w:pPr>
        <w:tabs>
          <w:tab w:val="num" w:pos="2160"/>
        </w:tabs>
        <w:ind w:left="2160" w:hanging="360"/>
      </w:pPr>
      <w:rPr>
        <w:rFonts w:ascii="Wingdings" w:hAnsi="Wingdings" w:hint="default"/>
      </w:rPr>
    </w:lvl>
    <w:lvl w:ilvl="3" w:tplc="6B0C1772" w:tentative="1">
      <w:start w:val="1"/>
      <w:numFmt w:val="bullet"/>
      <w:lvlText w:val=""/>
      <w:lvlJc w:val="left"/>
      <w:pPr>
        <w:tabs>
          <w:tab w:val="num" w:pos="2880"/>
        </w:tabs>
        <w:ind w:left="2880" w:hanging="360"/>
      </w:pPr>
      <w:rPr>
        <w:rFonts w:ascii="Wingdings" w:hAnsi="Wingdings" w:hint="default"/>
      </w:rPr>
    </w:lvl>
    <w:lvl w:ilvl="4" w:tplc="CD4681F0" w:tentative="1">
      <w:start w:val="1"/>
      <w:numFmt w:val="bullet"/>
      <w:lvlText w:val=""/>
      <w:lvlJc w:val="left"/>
      <w:pPr>
        <w:tabs>
          <w:tab w:val="num" w:pos="3600"/>
        </w:tabs>
        <w:ind w:left="3600" w:hanging="360"/>
      </w:pPr>
      <w:rPr>
        <w:rFonts w:ascii="Wingdings" w:hAnsi="Wingdings" w:hint="default"/>
      </w:rPr>
    </w:lvl>
    <w:lvl w:ilvl="5" w:tplc="3C7249AA" w:tentative="1">
      <w:start w:val="1"/>
      <w:numFmt w:val="bullet"/>
      <w:lvlText w:val=""/>
      <w:lvlJc w:val="left"/>
      <w:pPr>
        <w:tabs>
          <w:tab w:val="num" w:pos="4320"/>
        </w:tabs>
        <w:ind w:left="4320" w:hanging="360"/>
      </w:pPr>
      <w:rPr>
        <w:rFonts w:ascii="Wingdings" w:hAnsi="Wingdings" w:hint="default"/>
      </w:rPr>
    </w:lvl>
    <w:lvl w:ilvl="6" w:tplc="7F405232" w:tentative="1">
      <w:start w:val="1"/>
      <w:numFmt w:val="bullet"/>
      <w:lvlText w:val=""/>
      <w:lvlJc w:val="left"/>
      <w:pPr>
        <w:tabs>
          <w:tab w:val="num" w:pos="5040"/>
        </w:tabs>
        <w:ind w:left="5040" w:hanging="360"/>
      </w:pPr>
      <w:rPr>
        <w:rFonts w:ascii="Wingdings" w:hAnsi="Wingdings" w:hint="default"/>
      </w:rPr>
    </w:lvl>
    <w:lvl w:ilvl="7" w:tplc="AD02CAC0" w:tentative="1">
      <w:start w:val="1"/>
      <w:numFmt w:val="bullet"/>
      <w:lvlText w:val=""/>
      <w:lvlJc w:val="left"/>
      <w:pPr>
        <w:tabs>
          <w:tab w:val="num" w:pos="5760"/>
        </w:tabs>
        <w:ind w:left="5760" w:hanging="360"/>
      </w:pPr>
      <w:rPr>
        <w:rFonts w:ascii="Wingdings" w:hAnsi="Wingdings" w:hint="default"/>
      </w:rPr>
    </w:lvl>
    <w:lvl w:ilvl="8" w:tplc="C660003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15:restartNumberingAfterBreak="0">
    <w:nsid w:val="4A3A63FB"/>
    <w:multiLevelType w:val="hybridMultilevel"/>
    <w:tmpl w:val="7F7E8168"/>
    <w:lvl w:ilvl="0" w:tplc="FFFFFFFF">
      <w:start w:val="1"/>
      <w:numFmt w:val="decimal"/>
      <w:lvlText w:val="%1."/>
      <w:lvlJc w:val="left"/>
      <w:pPr>
        <w:tabs>
          <w:tab w:val="num" w:pos="360"/>
        </w:tabs>
        <w:ind w:left="360" w:hanging="360"/>
      </w:pPr>
      <w:rPr>
        <w:u w:val="singl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71C0358D"/>
    <w:multiLevelType w:val="hybridMultilevel"/>
    <w:tmpl w:val="36E458F8"/>
    <w:lvl w:ilvl="0" w:tplc="7E84FFDE">
      <w:start w:val="1"/>
      <w:numFmt w:val="bullet"/>
      <w:lvlText w:val=""/>
      <w:lvlJc w:val="left"/>
      <w:pPr>
        <w:tabs>
          <w:tab w:val="num" w:pos="720"/>
        </w:tabs>
        <w:ind w:left="720" w:hanging="360"/>
      </w:pPr>
      <w:rPr>
        <w:rFonts w:ascii="Wingdings" w:hAnsi="Wingdings" w:hint="default"/>
      </w:rPr>
    </w:lvl>
    <w:lvl w:ilvl="1" w:tplc="919C7682">
      <w:start w:val="1"/>
      <w:numFmt w:val="bullet"/>
      <w:lvlText w:val=""/>
      <w:lvlJc w:val="left"/>
      <w:pPr>
        <w:tabs>
          <w:tab w:val="num" w:pos="1440"/>
        </w:tabs>
        <w:ind w:left="1440" w:hanging="360"/>
      </w:pPr>
      <w:rPr>
        <w:rFonts w:ascii="Wingdings" w:hAnsi="Wingdings" w:hint="default"/>
      </w:rPr>
    </w:lvl>
    <w:lvl w:ilvl="2" w:tplc="D910FE1A" w:tentative="1">
      <w:start w:val="1"/>
      <w:numFmt w:val="bullet"/>
      <w:lvlText w:val=""/>
      <w:lvlJc w:val="left"/>
      <w:pPr>
        <w:tabs>
          <w:tab w:val="num" w:pos="2160"/>
        </w:tabs>
        <w:ind w:left="2160" w:hanging="360"/>
      </w:pPr>
      <w:rPr>
        <w:rFonts w:ascii="Wingdings" w:hAnsi="Wingdings" w:hint="default"/>
      </w:rPr>
    </w:lvl>
    <w:lvl w:ilvl="3" w:tplc="DDAA3CA6" w:tentative="1">
      <w:start w:val="1"/>
      <w:numFmt w:val="bullet"/>
      <w:lvlText w:val=""/>
      <w:lvlJc w:val="left"/>
      <w:pPr>
        <w:tabs>
          <w:tab w:val="num" w:pos="2880"/>
        </w:tabs>
        <w:ind w:left="2880" w:hanging="360"/>
      </w:pPr>
      <w:rPr>
        <w:rFonts w:ascii="Wingdings" w:hAnsi="Wingdings" w:hint="default"/>
      </w:rPr>
    </w:lvl>
    <w:lvl w:ilvl="4" w:tplc="2B54A604" w:tentative="1">
      <w:start w:val="1"/>
      <w:numFmt w:val="bullet"/>
      <w:lvlText w:val=""/>
      <w:lvlJc w:val="left"/>
      <w:pPr>
        <w:tabs>
          <w:tab w:val="num" w:pos="3600"/>
        </w:tabs>
        <w:ind w:left="3600" w:hanging="360"/>
      </w:pPr>
      <w:rPr>
        <w:rFonts w:ascii="Wingdings" w:hAnsi="Wingdings" w:hint="default"/>
      </w:rPr>
    </w:lvl>
    <w:lvl w:ilvl="5" w:tplc="98F80356" w:tentative="1">
      <w:start w:val="1"/>
      <w:numFmt w:val="bullet"/>
      <w:lvlText w:val=""/>
      <w:lvlJc w:val="left"/>
      <w:pPr>
        <w:tabs>
          <w:tab w:val="num" w:pos="4320"/>
        </w:tabs>
        <w:ind w:left="4320" w:hanging="360"/>
      </w:pPr>
      <w:rPr>
        <w:rFonts w:ascii="Wingdings" w:hAnsi="Wingdings" w:hint="default"/>
      </w:rPr>
    </w:lvl>
    <w:lvl w:ilvl="6" w:tplc="3C3426D8" w:tentative="1">
      <w:start w:val="1"/>
      <w:numFmt w:val="bullet"/>
      <w:lvlText w:val=""/>
      <w:lvlJc w:val="left"/>
      <w:pPr>
        <w:tabs>
          <w:tab w:val="num" w:pos="5040"/>
        </w:tabs>
        <w:ind w:left="5040" w:hanging="360"/>
      </w:pPr>
      <w:rPr>
        <w:rFonts w:ascii="Wingdings" w:hAnsi="Wingdings" w:hint="default"/>
      </w:rPr>
    </w:lvl>
    <w:lvl w:ilvl="7" w:tplc="9E7475CC" w:tentative="1">
      <w:start w:val="1"/>
      <w:numFmt w:val="bullet"/>
      <w:lvlText w:val=""/>
      <w:lvlJc w:val="left"/>
      <w:pPr>
        <w:tabs>
          <w:tab w:val="num" w:pos="5760"/>
        </w:tabs>
        <w:ind w:left="5760" w:hanging="360"/>
      </w:pPr>
      <w:rPr>
        <w:rFonts w:ascii="Wingdings" w:hAnsi="Wingdings" w:hint="default"/>
      </w:rPr>
    </w:lvl>
    <w:lvl w:ilvl="8" w:tplc="86249C7A" w:tentative="1">
      <w:start w:val="1"/>
      <w:numFmt w:val="bullet"/>
      <w:lvlText w:val=""/>
      <w:lvlJc w:val="left"/>
      <w:pPr>
        <w:tabs>
          <w:tab w:val="num" w:pos="6480"/>
        </w:tabs>
        <w:ind w:left="6480" w:hanging="360"/>
      </w:pPr>
      <w:rPr>
        <w:rFonts w:ascii="Wingdings" w:hAnsi="Wingdings" w:hint="default"/>
      </w:rPr>
    </w:lvl>
  </w:abstractNum>
  <w:num w:numId="1" w16cid:durableId="1967660184">
    <w:abstractNumId w:val="1"/>
  </w:num>
  <w:num w:numId="2" w16cid:durableId="1561935774">
    <w:abstractNumId w:val="2"/>
  </w:num>
  <w:num w:numId="3" w16cid:durableId="113839583">
    <w:abstractNumId w:val="3"/>
  </w:num>
  <w:num w:numId="4" w16cid:durableId="1438135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1F0"/>
    <w:rsid w:val="000379EF"/>
    <w:rsid w:val="00202475"/>
    <w:rsid w:val="002D04A0"/>
    <w:rsid w:val="00581675"/>
    <w:rsid w:val="005A21F0"/>
    <w:rsid w:val="006C5A60"/>
    <w:rsid w:val="006F1912"/>
    <w:rsid w:val="0076446D"/>
    <w:rsid w:val="007C13FF"/>
    <w:rsid w:val="007D49F1"/>
    <w:rsid w:val="00A507E3"/>
    <w:rsid w:val="00A9549A"/>
    <w:rsid w:val="00D1046E"/>
    <w:rsid w:val="00D66787"/>
    <w:rsid w:val="00D87A85"/>
    <w:rsid w:val="00D92615"/>
    <w:rsid w:val="00E052C4"/>
    <w:rsid w:val="00E7331F"/>
    <w:rsid w:val="00EE25E7"/>
    <w:rsid w:val="00FB4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BB089"/>
  <w15:chartTrackingRefBased/>
  <w15:docId w15:val="{AF8E2D38-C4E2-44F8-9B09-07B437971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header"/>
    <w:basedOn w:val="a5"/>
    <w:link w:val="aa"/>
    <w:uiPriority w:val="99"/>
    <w:unhideWhenUsed/>
    <w:rsid w:val="00FB4F43"/>
    <w:pPr>
      <w:tabs>
        <w:tab w:val="center" w:pos="4153"/>
        <w:tab w:val="right" w:pos="8306"/>
      </w:tabs>
      <w:snapToGrid w:val="0"/>
      <w:jc w:val="center"/>
    </w:pPr>
    <w:rPr>
      <w:sz w:val="18"/>
      <w:szCs w:val="18"/>
    </w:rPr>
  </w:style>
  <w:style w:type="character" w:customStyle="1" w:styleId="aa">
    <w:name w:val="页眉 字符"/>
    <w:basedOn w:val="a6"/>
    <w:link w:val="a9"/>
    <w:uiPriority w:val="99"/>
    <w:rsid w:val="00FB4F43"/>
    <w:rPr>
      <w:sz w:val="18"/>
      <w:szCs w:val="18"/>
    </w:rPr>
  </w:style>
  <w:style w:type="paragraph" w:styleId="ab">
    <w:name w:val="footer"/>
    <w:basedOn w:val="a5"/>
    <w:link w:val="ac"/>
    <w:uiPriority w:val="99"/>
    <w:unhideWhenUsed/>
    <w:rsid w:val="00FB4F43"/>
    <w:pPr>
      <w:tabs>
        <w:tab w:val="center" w:pos="4153"/>
        <w:tab w:val="right" w:pos="8306"/>
      </w:tabs>
      <w:snapToGrid w:val="0"/>
      <w:jc w:val="left"/>
    </w:pPr>
    <w:rPr>
      <w:sz w:val="18"/>
      <w:szCs w:val="18"/>
    </w:rPr>
  </w:style>
  <w:style w:type="character" w:customStyle="1" w:styleId="ac">
    <w:name w:val="页脚 字符"/>
    <w:basedOn w:val="a6"/>
    <w:link w:val="ab"/>
    <w:uiPriority w:val="99"/>
    <w:rsid w:val="00FB4F43"/>
    <w:rPr>
      <w:sz w:val="18"/>
      <w:szCs w:val="18"/>
    </w:rPr>
  </w:style>
  <w:style w:type="paragraph" w:customStyle="1" w:styleId="Char">
    <w:name w:val="Char"/>
    <w:basedOn w:val="a5"/>
    <w:autoRedefine/>
    <w:rsid w:val="00FB4F43"/>
    <w:pPr>
      <w:widowControl/>
      <w:spacing w:after="160" w:line="240" w:lineRule="exact"/>
      <w:jc w:val="left"/>
    </w:pPr>
    <w:rPr>
      <w:rFonts w:ascii="Verdana" w:eastAsia="仿宋_GB2312" w:hAnsi="Verdana" w:cs="”“Times New Roman”“"/>
      <w:color w:val="161616"/>
      <w:kern w:val="0"/>
      <w:sz w:val="24"/>
      <w:szCs w:val="20"/>
      <w:lang w:eastAsia="en-US"/>
    </w:rPr>
  </w:style>
  <w:style w:type="paragraph" w:customStyle="1" w:styleId="a0">
    <w:name w:val="一级条标题"/>
    <w:next w:val="a5"/>
    <w:rsid w:val="00FB4F43"/>
    <w:pPr>
      <w:numPr>
        <w:ilvl w:val="1"/>
        <w:numId w:val="1"/>
      </w:numPr>
      <w:spacing w:beforeLines="50" w:before="156" w:afterLines="50" w:after="156"/>
      <w:outlineLvl w:val="2"/>
    </w:pPr>
    <w:rPr>
      <w:rFonts w:ascii="黑体" w:eastAsia="黑体" w:hAnsi="Times New Roman" w:cs="Times New Roman"/>
      <w:kern w:val="0"/>
      <w:szCs w:val="21"/>
    </w:rPr>
  </w:style>
  <w:style w:type="paragraph" w:customStyle="1" w:styleId="a">
    <w:name w:val="章标题"/>
    <w:next w:val="a5"/>
    <w:rsid w:val="00FB4F43"/>
    <w:pPr>
      <w:numPr>
        <w:numId w:val="1"/>
      </w:numPr>
      <w:spacing w:beforeLines="100" w:before="312" w:afterLines="100" w:after="312"/>
      <w:jc w:val="both"/>
      <w:outlineLvl w:val="1"/>
    </w:pPr>
    <w:rPr>
      <w:rFonts w:ascii="黑体" w:eastAsia="黑体" w:hAnsi="Times New Roman" w:cs="Times New Roman"/>
      <w:kern w:val="0"/>
      <w:szCs w:val="20"/>
    </w:rPr>
  </w:style>
  <w:style w:type="paragraph" w:customStyle="1" w:styleId="a1">
    <w:name w:val="二级条标题"/>
    <w:basedOn w:val="a0"/>
    <w:next w:val="a5"/>
    <w:rsid w:val="00FB4F43"/>
    <w:pPr>
      <w:numPr>
        <w:ilvl w:val="2"/>
      </w:numPr>
      <w:spacing w:before="50" w:after="50"/>
      <w:outlineLvl w:val="3"/>
    </w:pPr>
  </w:style>
  <w:style w:type="paragraph" w:customStyle="1" w:styleId="a2">
    <w:name w:val="三级条标题"/>
    <w:basedOn w:val="a1"/>
    <w:next w:val="a5"/>
    <w:rsid w:val="00FB4F43"/>
    <w:pPr>
      <w:numPr>
        <w:ilvl w:val="3"/>
      </w:numPr>
      <w:outlineLvl w:val="4"/>
    </w:pPr>
  </w:style>
  <w:style w:type="paragraph" w:customStyle="1" w:styleId="a3">
    <w:name w:val="四级条标题"/>
    <w:basedOn w:val="a2"/>
    <w:next w:val="a5"/>
    <w:rsid w:val="00FB4F43"/>
    <w:pPr>
      <w:numPr>
        <w:ilvl w:val="4"/>
      </w:numPr>
      <w:outlineLvl w:val="5"/>
    </w:pPr>
  </w:style>
  <w:style w:type="paragraph" w:customStyle="1" w:styleId="a4">
    <w:name w:val="五级条标题"/>
    <w:basedOn w:val="a3"/>
    <w:next w:val="a5"/>
    <w:rsid w:val="00FB4F43"/>
    <w:pPr>
      <w:numPr>
        <w:ilvl w:val="5"/>
      </w:numPr>
      <w:outlineLvl w:val="6"/>
    </w:pPr>
  </w:style>
  <w:style w:type="paragraph" w:customStyle="1" w:styleId="ad">
    <w:name w:val="一级无"/>
    <w:basedOn w:val="a0"/>
    <w:rsid w:val="00FB4F43"/>
    <w:pPr>
      <w:spacing w:beforeLines="0" w:before="0" w:afterLines="0" w:after="0"/>
    </w:pPr>
    <w:rPr>
      <w:rFonts w:ascii="宋体" w:eastAsia="宋体"/>
    </w:rPr>
  </w:style>
  <w:style w:type="paragraph" w:customStyle="1" w:styleId="ae">
    <w:name w:val="段"/>
    <w:link w:val="Char0"/>
    <w:rsid w:val="00FB4F43"/>
    <w:pPr>
      <w:tabs>
        <w:tab w:val="center" w:pos="4201"/>
        <w:tab w:val="right" w:leader="dot" w:pos="9298"/>
      </w:tabs>
      <w:autoSpaceDE w:val="0"/>
      <w:autoSpaceDN w:val="0"/>
      <w:ind w:firstLineChars="200" w:firstLine="420"/>
      <w:jc w:val="both"/>
    </w:pPr>
    <w:rPr>
      <w:rFonts w:ascii="宋体" w:eastAsia="宋体" w:hAnsi="Times New Roman" w:cs="Times New Roman"/>
      <w:noProof/>
      <w:kern w:val="0"/>
      <w:szCs w:val="20"/>
    </w:rPr>
  </w:style>
  <w:style w:type="character" w:customStyle="1" w:styleId="Char0">
    <w:name w:val="段 Char"/>
    <w:link w:val="ae"/>
    <w:rsid w:val="00FB4F43"/>
    <w:rPr>
      <w:rFonts w:ascii="宋体" w:eastAsia="宋体" w:hAnsi="Times New Roman" w:cs="Times New Roman"/>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915887">
      <w:bodyDiv w:val="1"/>
      <w:marLeft w:val="0"/>
      <w:marRight w:val="0"/>
      <w:marTop w:val="0"/>
      <w:marBottom w:val="0"/>
      <w:divBdr>
        <w:top w:val="none" w:sz="0" w:space="0" w:color="auto"/>
        <w:left w:val="none" w:sz="0" w:space="0" w:color="auto"/>
        <w:bottom w:val="none" w:sz="0" w:space="0" w:color="auto"/>
        <w:right w:val="none" w:sz="0" w:space="0" w:color="auto"/>
      </w:divBdr>
    </w:div>
    <w:div w:id="789010687">
      <w:bodyDiv w:val="1"/>
      <w:marLeft w:val="0"/>
      <w:marRight w:val="0"/>
      <w:marTop w:val="0"/>
      <w:marBottom w:val="0"/>
      <w:divBdr>
        <w:top w:val="none" w:sz="0" w:space="0" w:color="auto"/>
        <w:left w:val="none" w:sz="0" w:space="0" w:color="auto"/>
        <w:bottom w:val="none" w:sz="0" w:space="0" w:color="auto"/>
        <w:right w:val="none" w:sz="0" w:space="0" w:color="auto"/>
      </w:divBdr>
      <w:divsChild>
        <w:div w:id="551580664">
          <w:marLeft w:val="446"/>
          <w:marRight w:val="0"/>
          <w:marTop w:val="0"/>
          <w:marBottom w:val="0"/>
          <w:divBdr>
            <w:top w:val="none" w:sz="0" w:space="0" w:color="auto"/>
            <w:left w:val="none" w:sz="0" w:space="0" w:color="auto"/>
            <w:bottom w:val="none" w:sz="0" w:space="0" w:color="auto"/>
            <w:right w:val="none" w:sz="0" w:space="0" w:color="auto"/>
          </w:divBdr>
        </w:div>
        <w:div w:id="1832867454">
          <w:marLeft w:val="446"/>
          <w:marRight w:val="0"/>
          <w:marTop w:val="0"/>
          <w:marBottom w:val="0"/>
          <w:divBdr>
            <w:top w:val="none" w:sz="0" w:space="0" w:color="auto"/>
            <w:left w:val="none" w:sz="0" w:space="0" w:color="auto"/>
            <w:bottom w:val="none" w:sz="0" w:space="0" w:color="auto"/>
            <w:right w:val="none" w:sz="0" w:space="0" w:color="auto"/>
          </w:divBdr>
        </w:div>
      </w:divsChild>
    </w:div>
    <w:div w:id="175697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151</Words>
  <Characters>866</Characters>
  <Application>Microsoft Office Word</Application>
  <DocSecurity>0</DocSecurity>
  <Lines>7</Lines>
  <Paragraphs>2</Paragraphs>
  <ScaleCrop>false</ScaleCrop>
  <Company/>
  <LinksUpToDate>false</LinksUpToDate>
  <CharactersWithSpaces>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贾 正昭</dc:creator>
  <cp:keywords/>
  <dc:description/>
  <cp:lastModifiedBy>lee vinly</cp:lastModifiedBy>
  <cp:revision>5</cp:revision>
  <dcterms:created xsi:type="dcterms:W3CDTF">2023-10-30T13:35:00Z</dcterms:created>
  <dcterms:modified xsi:type="dcterms:W3CDTF">2023-11-26T16:53:00Z</dcterms:modified>
</cp:coreProperties>
</file>