
<file path=[Content_Types].xml><?xml version="1.0" encoding="utf-8"?>
<Types xmlns="http://schemas.openxmlformats.org/package/2006/content-types">
  <Default Extension="bin" ContentType="application/vnd.openxmlformats-officedocument.oleObject"/>
  <Default Extension="png" ContentType="image/png"/>
  <Default Extension="rels" ContentType="application/vnd.openxmlformats-package.relationships+xml"/>
  <Default Extension="wmf" ContentType="image/x-wmf"/>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fontTable.xml" ContentType="application/vnd.openxmlformats-officedocument.wordprocessingml.fontTable+xml"/>
  <Override PartName="/word/glossary/document.xml" ContentType="application/vnd.openxmlformats-officedocument.wordprocessingml.document.glossary+xml"/>
  <Override PartName="/word/glossary/styles.xml" ContentType="application/vnd.openxmlformats-officedocument.wordprocessingml.styles+xml"/>
  <Override PartName="/word/glossary/settings.xml" ContentType="application/vnd.openxmlformats-officedocument.wordprocessingml.settings+xml"/>
  <Override PartName="/word/glossary/webSettings.xml" ContentType="application/vnd.openxmlformats-officedocument.wordprocessingml.webSettings+xml"/>
  <Override PartName="/word/glossary/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54E56C27" w14:textId="77777777" w:rsidR="00A74A0B" w:rsidRDefault="003D2AD2">
      <w:pPr>
        <w:pStyle w:val="affffffc"/>
        <w:framePr w:wrap="around"/>
      </w:pPr>
      <w:r>
        <w:rPr>
          <w:rFonts w:ascii="Times New Roman"/>
        </w:rPr>
        <w:t>ICS</w:t>
      </w:r>
      <w:r>
        <w:rPr>
          <w:rFonts w:ascii="MS Gothic" w:eastAsia="MS Gothic" w:hAnsi="MS Gothic" w:cs="MS Gothic" w:hint="eastAsia"/>
        </w:rPr>
        <w:t> </w:t>
      </w:r>
      <w:bookmarkStart w:id="0" w:name="ICS"/>
      <w:r>
        <w:fldChar w:fldCharType="begin">
          <w:ffData>
            <w:name w:val="ICS"/>
            <w:enabled/>
            <w:calcOnExit w:val="0"/>
            <w:helpText w:type="text" w:val="请输入正确的ICS号："/>
            <w:textInput>
              <w:default w:val="点击此处添加ICS号"/>
            </w:textInput>
          </w:ffData>
        </w:fldChar>
      </w:r>
      <w:r>
        <w:instrText xml:space="preserve"> FORMTEXT </w:instrText>
      </w:r>
      <w:r>
        <w:fldChar w:fldCharType="separate"/>
      </w:r>
      <w:r>
        <w:rPr>
          <w:rFonts w:hint="eastAsia"/>
        </w:rPr>
        <w:t>73.</w:t>
      </w:r>
      <w:r>
        <w:t>100.01</w:t>
      </w:r>
      <w:r>
        <w:fldChar w:fldCharType="end"/>
      </w:r>
      <w:bookmarkEnd w:id="0"/>
    </w:p>
    <w:p w14:paraId="0072E612" w14:textId="77777777" w:rsidR="00A74A0B" w:rsidRDefault="003D2AD2">
      <w:pPr>
        <w:framePr w:hSpace="180" w:vSpace="180" w:wrap="around" w:hAnchor="margin" w:y="1" w:anchorLock="1"/>
        <w:jc w:val="left"/>
        <w:textAlignment w:val="center"/>
        <w:rPr>
          <w:rFonts w:ascii="黑体" w:eastAsia="黑体"/>
          <w:kern w:val="0"/>
          <w:szCs w:val="21"/>
        </w:rPr>
      </w:pPr>
      <w:r>
        <w:rPr>
          <w:rFonts w:ascii="黑体" w:eastAsia="黑体"/>
          <w:kern w:val="0"/>
          <w:szCs w:val="21"/>
        </w:rPr>
        <w:fldChar w:fldCharType="begin">
          <w:ffData>
            <w:name w:val="WXFLH"/>
            <w:enabled/>
            <w:calcOnExit w:val="0"/>
            <w:helpText w:type="text" w:val="请输入中国标准文献分类号："/>
            <w:textInput>
              <w:default w:val="点击此处添加中国标准文献分类号"/>
            </w:textInput>
          </w:ffData>
        </w:fldChar>
      </w:r>
      <w:bookmarkStart w:id="1" w:name="WXFLH"/>
      <w:r>
        <w:rPr>
          <w:rFonts w:ascii="黑体" w:eastAsia="黑体"/>
          <w:kern w:val="0"/>
          <w:szCs w:val="21"/>
        </w:rPr>
        <w:instrText xml:space="preserve"> FORMTEXT </w:instrText>
      </w:r>
      <w:r>
        <w:rPr>
          <w:rFonts w:ascii="黑体" w:eastAsia="黑体"/>
          <w:kern w:val="0"/>
          <w:szCs w:val="21"/>
        </w:rPr>
      </w:r>
      <w:r>
        <w:rPr>
          <w:rFonts w:ascii="黑体" w:eastAsia="黑体"/>
          <w:kern w:val="0"/>
          <w:szCs w:val="21"/>
        </w:rPr>
        <w:fldChar w:fldCharType="separate"/>
      </w:r>
      <w:r>
        <w:rPr>
          <w:rFonts w:ascii="黑体" w:eastAsia="黑体" w:hint="eastAsia"/>
          <w:kern w:val="0"/>
          <w:szCs w:val="21"/>
        </w:rPr>
        <w:t>D</w:t>
      </w:r>
      <w:r>
        <w:rPr>
          <w:rFonts w:ascii="黑体" w:eastAsia="黑体"/>
          <w:kern w:val="0"/>
          <w:szCs w:val="21"/>
        </w:rPr>
        <w:t>04</w:t>
      </w:r>
      <w:r>
        <w:rPr>
          <w:rFonts w:ascii="黑体" w:eastAsia="黑体"/>
          <w:kern w:val="0"/>
          <w:szCs w:val="21"/>
        </w:rPr>
        <w:fldChar w:fldCharType="end"/>
      </w:r>
      <w:bookmarkEnd w:id="1"/>
    </w:p>
    <w:p w14:paraId="52F0E21B" w14:textId="77777777" w:rsidR="00A74A0B" w:rsidRDefault="00A74A0B">
      <w:pPr>
        <w:pStyle w:val="afffff2"/>
        <w:framePr w:wrap="around"/>
      </w:pPr>
    </w:p>
    <w:p w14:paraId="7E1F0E08" w14:textId="77777777" w:rsidR="00A74A0B" w:rsidRDefault="003D2AD2">
      <w:pPr>
        <w:pStyle w:val="afffff4"/>
        <w:framePr w:wrap="around"/>
      </w:pPr>
      <w:r>
        <w:rPr>
          <w:rFonts w:hint="eastAsia"/>
        </w:rPr>
        <w:t>中国煤炭学会团体标准</w:t>
      </w:r>
    </w:p>
    <w:p w14:paraId="086A479D" w14:textId="45C2ECA0" w:rsidR="00A74A0B" w:rsidRDefault="00A74A0B">
      <w:pPr>
        <w:pStyle w:val="21"/>
        <w:framePr w:wrap="around"/>
        <w:rPr>
          <w:lang w:val="de-DE"/>
        </w:rPr>
      </w:pPr>
    </w:p>
    <w:tbl>
      <w:tblPr>
        <w:tblW w:w="0" w:type="auto"/>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4A0" w:firstRow="1" w:lastRow="0" w:firstColumn="1" w:lastColumn="0" w:noHBand="0" w:noVBand="1"/>
      </w:tblPr>
      <w:tblGrid>
        <w:gridCol w:w="9140"/>
      </w:tblGrid>
      <w:tr w:rsidR="00A74A0B" w14:paraId="63A839EA" w14:textId="77777777">
        <w:tc>
          <w:tcPr>
            <w:tcW w:w="9356" w:type="dxa"/>
            <w:tcBorders>
              <w:top w:val="nil"/>
              <w:left w:val="nil"/>
              <w:bottom w:val="nil"/>
              <w:right w:val="nil"/>
            </w:tcBorders>
          </w:tcPr>
          <w:p w14:paraId="704A0B81" w14:textId="005CC678" w:rsidR="00A74A0B" w:rsidRDefault="003D2AD2">
            <w:pPr>
              <w:pStyle w:val="affffff"/>
              <w:framePr w:wrap="around"/>
            </w:pPr>
            <w:bookmarkStart w:id="2" w:name="DT"/>
            <w:r>
              <w:rPr>
                <w:noProof/>
              </w:rPr>
              <mc:AlternateContent>
                <mc:Choice Requires="wps">
                  <w:drawing>
                    <wp:anchor distT="0" distB="0" distL="114300" distR="114300" simplePos="0" relativeHeight="251659264" behindDoc="1" locked="0" layoutInCell="1" allowOverlap="1" wp14:anchorId="0EE3AC64" wp14:editId="4F592F40">
                      <wp:simplePos x="0" y="0"/>
                      <wp:positionH relativeFrom="column">
                        <wp:posOffset>4734560</wp:posOffset>
                      </wp:positionH>
                      <wp:positionV relativeFrom="paragraph">
                        <wp:posOffset>1521460</wp:posOffset>
                      </wp:positionV>
                      <wp:extent cx="1143000" cy="228600"/>
                      <wp:effectExtent l="0" t="0" r="0" b="0"/>
                      <wp:wrapNone/>
                      <wp:docPr id="1" name="DT"/>
                      <wp:cNvGraphicFramePr/>
                      <a:graphic xmlns:a="http://schemas.openxmlformats.org/drawingml/2006/main">
                        <a:graphicData uri="http://schemas.microsoft.com/office/word/2010/wordprocessingShape">
                          <wps:wsp>
                            <wps:cNvSpPr/>
                            <wps:spPr>
                              <a:xfrm>
                                <a:off x="0" y="0"/>
                                <a:ext cx="1143000" cy="228600"/>
                              </a:xfrm>
                              <a:prstGeom prst="rect">
                                <a:avLst/>
                              </a:prstGeom>
                              <a:solidFill>
                                <a:srgbClr val="FFFFFF"/>
                              </a:solidFill>
                              <a:ln>
                                <a:noFill/>
                              </a:ln>
                            </wps:spPr>
                            <wps:bodyPr wrap="square" upright="1"/>
                          </wps:wsp>
                        </a:graphicData>
                      </a:graphic>
                    </wp:anchor>
                  </w:drawing>
                </mc:Choice>
                <mc:Fallback>
                  <w:pict>
                    <v:rect w14:anchorId="3D292B66" id="DT" o:spid="_x0000_s1026" style="position:absolute;margin-left:372.8pt;margin-top:119.8pt;width:90pt;height:18pt;z-index:-251657216;visibility:visible;mso-wrap-style:square;mso-wrap-distance-left:9pt;mso-wrap-distance-top:0;mso-wrap-distance-right:9pt;mso-wrap-distance-bottom:0;mso-position-horizontal:absolute;mso-position-horizontal-relative:text;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" stroked="f"/>
                  </w:pict>
                </mc:Fallback>
              </mc:AlternateContent>
            </w:r>
            <w:r>
              <w:fldChar w:fldCharType="begin">
                <w:ffData>
                  <w:name w:val="DT"/>
                  <w:enabled/>
                  <w:calcOnExit w:val="0"/>
                  <w:entryMacro w:val="ShowHelp4"/>
                  <w:textInput/>
                </w:ffData>
              </w:fldChar>
            </w:r>
            <w:r>
              <w:instrText xml:space="preserve"> FORMTEXT </w:instrText>
            </w:r>
            <w:r>
              <w:fldChar w:fldCharType="separate"/>
            </w:r>
            <w:r>
              <w:t>     </w:t>
            </w:r>
            <w:r>
              <w:fldChar w:fldCharType="end"/>
            </w:r>
            <w:bookmarkEnd w:id="2"/>
          </w:p>
        </w:tc>
      </w:tr>
    </w:tbl>
    <w:p w14:paraId="47C2AF22" w14:textId="77777777" w:rsidR="00A74A0B" w:rsidRDefault="00A74A0B">
      <w:pPr>
        <w:pStyle w:val="21"/>
        <w:framePr w:wrap="around"/>
      </w:pPr>
    </w:p>
    <w:p w14:paraId="12C57F20" w14:textId="77777777" w:rsidR="00A74A0B" w:rsidRDefault="00A74A0B">
      <w:pPr>
        <w:pStyle w:val="21"/>
        <w:framePr w:wrap="around"/>
      </w:pPr>
    </w:p>
    <w:p w14:paraId="585EDB59" w14:textId="77777777" w:rsidR="001C0A6E" w:rsidRDefault="001C0A6E" w:rsidP="001C0A6E">
      <w:pPr>
        <w:pStyle w:val="affffff1"/>
        <w:framePr w:wrap="around"/>
      </w:pPr>
      <w:r>
        <w:rPr>
          <w:rFonts w:hint="eastAsia"/>
        </w:rPr>
        <w:t>煤-油气交叉开采油气生产井</w:t>
      </w:r>
    </w:p>
    <w:p w14:paraId="3DAAA4F3" w14:textId="3CE24228" w:rsidR="00A74A0B" w:rsidRDefault="001C0A6E" w:rsidP="001C0A6E">
      <w:pPr>
        <w:pStyle w:val="affffff1"/>
        <w:framePr w:wrap="around"/>
      </w:pPr>
      <w:r>
        <w:rPr>
          <w:rFonts w:hint="eastAsia"/>
        </w:rPr>
        <w:t>保护</w:t>
      </w:r>
      <w:proofErr w:type="gramStart"/>
      <w:r>
        <w:rPr>
          <w:rFonts w:hint="eastAsia"/>
        </w:rPr>
        <w:t>煤柱留设</w:t>
      </w:r>
      <w:r w:rsidR="00D00BE0" w:rsidRPr="00367659">
        <w:rPr>
          <w:rFonts w:hint="eastAsia"/>
        </w:rPr>
        <w:t>规范</w:t>
      </w:r>
      <w:proofErr w:type="gramEnd"/>
    </w:p>
    <w:p w14:paraId="0C54BD23" w14:textId="5E02C4EB" w:rsidR="00A74A0B" w:rsidRDefault="00D33999">
      <w:pPr>
        <w:pStyle w:val="affffff2"/>
        <w:framePr w:wrap="around"/>
      </w:pPr>
      <w:r w:rsidRPr="00D33999">
        <w:t>Standards for designing protective coal pillars of oil/gas production wells in areas coal and deep oil/gas co-exist</w:t>
      </w:r>
    </w:p>
    <w:tbl>
      <w:tblPr>
        <w:tblW w:w="0" w:type="auto"/>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4A0" w:firstRow="1" w:lastRow="0" w:firstColumn="1" w:lastColumn="0" w:noHBand="0" w:noVBand="1"/>
      </w:tblPr>
      <w:tblGrid>
        <w:gridCol w:w="9639"/>
      </w:tblGrid>
      <w:tr w:rsidR="00A74A0B" w14:paraId="5BFB13F2" w14:textId="77777777">
        <w:tc>
          <w:tcPr>
            <w:tcW w:w="9855" w:type="dxa"/>
            <w:tcBorders>
              <w:top w:val="nil"/>
              <w:left w:val="nil"/>
              <w:bottom w:val="nil"/>
              <w:right w:val="nil"/>
            </w:tcBorders>
          </w:tcPr>
          <w:p w14:paraId="29E89DD1" w14:textId="777BB878" w:rsidR="00A74A0B" w:rsidRDefault="003D2AD2">
            <w:pPr>
              <w:pStyle w:val="affffff6"/>
              <w:framePr w:wrap="around"/>
            </w:pPr>
            <w:r>
              <w:rPr>
                <w:rFonts w:hint="eastAsia"/>
              </w:rPr>
              <w:t>（</w:t>
            </w:r>
            <w:bookmarkStart w:id="3" w:name="LB"/>
            <w:r w:rsidR="007E09FD">
              <w:rPr>
                <w:rFonts w:hint="eastAsia"/>
              </w:rPr>
              <w:t>征求意见</w:t>
            </w:r>
            <w:r>
              <w:rPr>
                <w:rFonts w:hint="eastAsia"/>
              </w:rPr>
              <w:t>稿</w:t>
            </w:r>
            <w:bookmarkEnd w:id="3"/>
            <w:r>
              <w:rPr>
                <w:rFonts w:hint="eastAsia"/>
              </w:rPr>
              <w:t>）</w:t>
            </w:r>
            <w:r>
              <w:rPr>
                <w:noProof/>
              </w:rPr>
              <mc:AlternateContent>
                <mc:Choice Requires="wps">
                  <w:drawing>
                    <wp:anchor distT="0" distB="0" distL="114300" distR="114300" simplePos="0" relativeHeight="251661312" behindDoc="1" locked="1" layoutInCell="1" allowOverlap="1" wp14:anchorId="2B76898F" wp14:editId="7D880E95">
                      <wp:simplePos x="0" y="0"/>
                      <wp:positionH relativeFrom="column">
                        <wp:posOffset>2200910</wp:posOffset>
                      </wp:positionH>
                      <wp:positionV relativeFrom="paragraph">
                        <wp:posOffset>4281805</wp:posOffset>
                      </wp:positionV>
                      <wp:extent cx="1905000" cy="254000"/>
                      <wp:effectExtent l="0" t="0" r="0" b="0"/>
                      <wp:wrapNone/>
                      <wp:docPr id="3" name="RQ"/>
                      <wp:cNvGraphicFramePr/>
                      <a:graphic xmlns:a="http://schemas.openxmlformats.org/drawingml/2006/main">
                        <a:graphicData uri="http://schemas.microsoft.com/office/word/2010/wordprocessingShape">
                          <wps:wsp>
                            <wps:cNvSpPr/>
                            <wps:spPr>
                              <a:xfrm>
                                <a:off x="0" y="0"/>
                                <a:ext cx="1905000" cy="254000"/>
                              </a:xfrm>
                              <a:prstGeom prst="rect">
                                <a:avLst/>
                              </a:prstGeom>
                              <a:solidFill>
                                <a:srgbClr val="FFFFFF"/>
                              </a:solidFill>
                              <a:ln>
                                <a:noFill/>
                              </a:ln>
                            </wps:spPr>
                            <wps:bodyPr wrap="square" upright="1"/>
                          </wps:wsp>
                        </a:graphicData>
                      </a:graphic>
                    </wp:anchor>
                  </w:drawing>
                </mc:Choice>
                <mc:Fallback>
                  <w:pict>
                    <v:rect w14:anchorId="7B351ED6" id="RQ" o:spid="_x0000_s1026" style="position:absolute;margin-left:173.3pt;margin-top:337.15pt;width:150pt;height:20pt;z-index:-251655168;visibility:visible;mso-wrap-style:square;mso-wrap-distance-left:9pt;mso-wrap-distance-top:0;mso-wrap-distance-right:9pt;mso-wrap-distance-bottom:0;mso-position-horizontal:absolute;mso-position-horizontal-relative:text;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" stroked="f">
                      <w10:anchorlock/>
                    </v:rect>
                  </w:pict>
                </mc:Fallback>
              </mc:AlternateContent>
            </w:r>
            <w:r>
              <w:rPr>
                <w:noProof/>
              </w:rPr>
              <mc:AlternateContent>
                <mc:Choice Requires="wps">
                  <w:drawing>
                    <wp:anchor distT="0" distB="0" distL="114300" distR="114300" simplePos="0" relativeHeight="251660288" behindDoc="1" locked="0" layoutInCell="1" allowOverlap="1" wp14:anchorId="67A46FF3" wp14:editId="2A67A701">
                      <wp:simplePos x="0" y="0"/>
                      <wp:positionH relativeFrom="column">
                        <wp:posOffset>2454910</wp:posOffset>
                      </wp:positionH>
                      <wp:positionV relativeFrom="paragraph">
                        <wp:posOffset>3964305</wp:posOffset>
                      </wp:positionV>
                      <wp:extent cx="1270000" cy="304800"/>
                      <wp:effectExtent l="0" t="0" r="0" b="0"/>
                      <wp:wrapNone/>
                      <wp:docPr id="2" name="LB"/>
                      <wp:cNvGraphicFramePr/>
                      <a:graphic xmlns:a="http://schemas.openxmlformats.org/drawingml/2006/main">
                        <a:graphicData uri="http://schemas.microsoft.com/office/word/2010/wordprocessingShape">
                          <wps:wsp>
                            <wps:cNvSpPr/>
                            <wps:spPr>
                              <a:xfrm>
                                <a:off x="0" y="0"/>
                                <a:ext cx="1270000" cy="304800"/>
                              </a:xfrm>
                              <a:prstGeom prst="rect">
                                <a:avLst/>
                              </a:prstGeom>
                              <a:solidFill>
                                <a:srgbClr val="FFFFFF"/>
                              </a:solidFill>
                              <a:ln>
                                <a:noFill/>
                              </a:ln>
                            </wps:spPr>
                            <wps:bodyPr wrap="square" upright="1"/>
                          </wps:wsp>
                        </a:graphicData>
                      </a:graphic>
                    </wp:anchor>
                  </w:drawing>
                </mc:Choice>
                <mc:Fallback>
                  <w:pict>
                    <v:rect w14:anchorId="31E2E2CF" id="LB" o:spid="_x0000_s1026" style="position:absolute;margin-left:193.3pt;margin-top:312.15pt;width:100pt;height:24pt;z-index:-251656192;visibility:visible;mso-wrap-style:square;mso-wrap-distance-left:9pt;mso-wrap-distance-top:0;mso-wrap-distance-right:9pt;mso-wrap-distance-bottom:0;mso-position-horizontal:absolute;mso-position-horizontal-relative:text;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" stroked="f"/>
                  </w:pict>
                </mc:Fallback>
              </mc:AlternateContent>
            </w:r>
          </w:p>
        </w:tc>
      </w:tr>
      <w:tr w:rsidR="00A74A0B" w14:paraId="09C882A8" w14:textId="77777777">
        <w:tc>
          <w:tcPr>
            <w:tcW w:w="9855" w:type="dxa"/>
            <w:tcBorders>
              <w:top w:val="nil"/>
              <w:left w:val="nil"/>
              <w:bottom w:val="nil"/>
              <w:right w:val="nil"/>
            </w:tcBorders>
          </w:tcPr>
          <w:p w14:paraId="4A390D85" w14:textId="77777777" w:rsidR="00A74A0B" w:rsidRDefault="00A74A0B">
            <w:pPr>
              <w:pStyle w:val="affffff8"/>
              <w:framePr w:wrap="around"/>
              <w:jc w:val="both"/>
            </w:pPr>
          </w:p>
        </w:tc>
      </w:tr>
    </w:tbl>
    <w:bookmarkStart w:id="4" w:name="FY"/>
    <w:p w14:paraId="6C492A9D" w14:textId="77777777" w:rsidR="00A74A0B" w:rsidRDefault="003D2AD2">
      <w:pPr>
        <w:pStyle w:val="affffff4"/>
        <w:framePr w:wrap="around" w:hAnchor="page" w:x="1409" w:y="14111"/>
        <w:jc w:val="both"/>
      </w:pPr>
      <w:r>
        <w:rPr>
          <w:rFonts w:ascii="黑体"/>
        </w:rPr>
        <w:fldChar w:fldCharType="begin">
          <w:ffData>
            <w:name w:val="FY"/>
            <w:enabled/>
            <w:calcOnExit w:val="0"/>
            <w:entryMacro w:val="ShowHelp8"/>
            <w:textInput>
              <w:default w:val="XXXX"/>
              <w:maxLength w:val="4"/>
            </w:textInput>
          </w:ffData>
        </w:fldChar>
      </w:r>
      <w:r>
        <w:rPr>
          <w:rFonts w:ascii="黑体"/>
        </w:rPr>
        <w:instrText xml:space="preserve"> FORMTEXT </w:instrText>
      </w:r>
      <w:r>
        <w:rPr>
          <w:rFonts w:ascii="黑体"/>
        </w:rPr>
      </w:r>
      <w:r>
        <w:rPr>
          <w:rFonts w:ascii="黑体"/>
        </w:rPr>
        <w:fldChar w:fldCharType="separate"/>
      </w:r>
      <w:r>
        <w:rPr>
          <w:rFonts w:ascii="黑体"/>
        </w:rPr>
        <w:t>    </w:t>
      </w:r>
      <w:r>
        <w:rPr>
          <w:rFonts w:ascii="黑体"/>
        </w:rPr>
        <w:fldChar w:fldCharType="end"/>
      </w:r>
      <w:bookmarkEnd w:id="4"/>
      <w:r>
        <w:rPr>
          <w:rFonts w:ascii="黑体"/>
        </w:rPr>
        <w:t>-</w:t>
      </w:r>
      <w:bookmarkStart w:id="5" w:name="FM"/>
      <w:r>
        <w:rPr>
          <w:rFonts w:ascii="黑体"/>
        </w:rPr>
        <w:fldChar w:fldCharType="begin">
          <w:ffData>
            <w:name w:val="FM"/>
            <w:enabled/>
            <w:calcOnExit w:val="0"/>
            <w:entryMacro w:val="ShowHelp8"/>
            <w:textInput>
              <w:default w:val="XX"/>
              <w:maxLength w:val="2"/>
            </w:textInput>
          </w:ffData>
        </w:fldChar>
      </w:r>
      <w:r>
        <w:rPr>
          <w:rFonts w:ascii="黑体"/>
        </w:rPr>
        <w:instrText xml:space="preserve"> FORMTEXT </w:instrText>
      </w:r>
      <w:r>
        <w:rPr>
          <w:rFonts w:ascii="黑体"/>
        </w:rPr>
      </w:r>
      <w:r>
        <w:rPr>
          <w:rFonts w:ascii="黑体"/>
        </w:rPr>
        <w:fldChar w:fldCharType="separate"/>
      </w:r>
      <w:r>
        <w:rPr>
          <w:rFonts w:ascii="黑体"/>
        </w:rPr>
        <w:t>XX</w:t>
      </w:r>
      <w:r>
        <w:rPr>
          <w:rFonts w:ascii="黑体"/>
        </w:rPr>
        <w:fldChar w:fldCharType="end"/>
      </w:r>
      <w:bookmarkEnd w:id="5"/>
      <w:r>
        <w:rPr>
          <w:rFonts w:ascii="黑体"/>
        </w:rPr>
        <w:t>-</w:t>
      </w:r>
      <w:bookmarkStart w:id="6" w:name="FD"/>
      <w:r>
        <w:rPr>
          <w:rFonts w:ascii="黑体"/>
        </w:rPr>
        <w:fldChar w:fldCharType="begin">
          <w:ffData>
            <w:name w:val="FD"/>
            <w:enabled/>
            <w:calcOnExit w:val="0"/>
            <w:entryMacro w:val="ShowHelp8"/>
            <w:textInput>
              <w:default w:val="XX"/>
              <w:maxLength w:val="2"/>
            </w:textInput>
          </w:ffData>
        </w:fldChar>
      </w:r>
      <w:r>
        <w:rPr>
          <w:rFonts w:ascii="黑体"/>
        </w:rPr>
        <w:instrText xml:space="preserve"> FORMTEXT </w:instrText>
      </w:r>
      <w:r>
        <w:rPr>
          <w:rFonts w:ascii="黑体"/>
        </w:rPr>
      </w:r>
      <w:r>
        <w:rPr>
          <w:rFonts w:ascii="黑体"/>
        </w:rPr>
        <w:fldChar w:fldCharType="separate"/>
      </w:r>
      <w:r>
        <w:rPr>
          <w:rFonts w:ascii="黑体"/>
        </w:rPr>
        <w:t>XX</w:t>
      </w:r>
      <w:r>
        <w:rPr>
          <w:rFonts w:ascii="黑体"/>
        </w:rPr>
        <w:fldChar w:fldCharType="end"/>
      </w:r>
      <w:bookmarkEnd w:id="6"/>
      <w:r>
        <w:rPr>
          <w:rFonts w:hint="eastAsia"/>
        </w:rPr>
        <w:t>发布</w:t>
      </w:r>
      <w:r>
        <w:rPr>
          <w:noProof/>
        </w:rPr>
        <mc:AlternateContent>
          <mc:Choice Requires="wps">
            <w:drawing>
              <wp:anchor distT="0" distB="0" distL="114300" distR="114300" simplePos="0" relativeHeight="251662336" behindDoc="0" locked="1" layoutInCell="1" allowOverlap="1" wp14:anchorId="657E9027" wp14:editId="436D0A40">
                <wp:simplePos x="0" y="0"/>
                <wp:positionH relativeFrom="column">
                  <wp:posOffset>-635</wp:posOffset>
                </wp:positionH>
                <wp:positionV relativeFrom="page">
                  <wp:posOffset>9251950</wp:posOffset>
                </wp:positionV>
                <wp:extent cx="6120130" cy="0"/>
                <wp:effectExtent l="0" t="0" r="0" b="0"/>
                <wp:wrapNone/>
                <wp:docPr id="4" name="直线 1034"/>
                <wp:cNvGraphicFramePr/>
                <a:graphic xmlns:a="http://schemas.openxmlformats.org/drawingml/2006/main">
                  <a:graphicData uri="http://schemas.microsoft.com/office/word/2010/wordprocessingShape">
                    <wps:wsp>
                      <wps:cNvCnPr/>
                      <wps:spPr>
                        <a:xfrm>
                          <a:off x="0" y="0"/>
                          <a:ext cx="6120130" cy="0"/>
                        </a:xfrm>
                        <a:prstGeom prst="line">
                          <a:avLst/>
                        </a:prstGeom>
                        <a:ln w="9525" cap="flat" cmpd="sng">
                          <a:solidFill>
                            <a:srgbClr val="000000"/>
                          </a:solidFill>
                          <a:prstDash val="solid"/>
                          <a:headEnd type="none" w="med" len="med"/>
                          <a:tailEnd type="none" w="med" len="med"/>
                        </a:ln>
                      </wps:spPr>
                      <wps:bodyPr/>
                    </wps:wsp>
                  </a:graphicData>
                </a:graphic>
              </wp:anchor>
            </w:drawing>
          </mc:Choice>
          <mc:Fallback>
            <w:pict>
              <v:line w14:anchorId="7B9C4B97" id="直线 1034" o:spid="_x0000_s1026" style="position:absolute;z-index:251662336;visibility:visible;mso-wrap-style:square;mso-wrap-distance-left:9pt;mso-wrap-distance-top:0;mso-wrap-distance-right:9pt;mso-wrap-distance-bottom:0;mso-position-horizontal:absolute;mso-position-horizontal-relative:text;mso-position-vertical:absolute;mso-position-vertical-relative:page" from="-.05pt,728.5pt" to="481.85pt,728.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">
                <w10:wrap anchory="page"/>
                <w10:anchorlock/>
              </v:line>
            </w:pict>
          </mc:Fallback>
        </mc:AlternateContent>
      </w:r>
    </w:p>
    <w:bookmarkStart w:id="7" w:name="SY"/>
    <w:p w14:paraId="4DF4C318" w14:textId="77777777" w:rsidR="00A74A0B" w:rsidRDefault="003D2AD2">
      <w:pPr>
        <w:pStyle w:val="affffffff"/>
        <w:framePr w:wrap="around" w:hAnchor="page" w:x="7093" w:y="14089"/>
      </w:pPr>
      <w:r>
        <w:rPr>
          <w:rFonts w:ascii="黑体"/>
        </w:rPr>
        <w:fldChar w:fldCharType="begin">
          <w:ffData>
            <w:name w:val="SY"/>
            <w:enabled/>
            <w:calcOnExit w:val="0"/>
            <w:entryMacro w:val="ShowHelp9"/>
            <w:textInput>
              <w:default w:val="XXXX"/>
              <w:maxLength w:val="4"/>
            </w:textInput>
          </w:ffData>
        </w:fldChar>
      </w:r>
      <w:r>
        <w:rPr>
          <w:rFonts w:ascii="黑体"/>
        </w:rPr>
        <w:instrText xml:space="preserve"> FORMTEXT </w:instrText>
      </w:r>
      <w:r>
        <w:rPr>
          <w:rFonts w:ascii="黑体"/>
        </w:rPr>
      </w:r>
      <w:r>
        <w:rPr>
          <w:rFonts w:ascii="黑体"/>
        </w:rPr>
        <w:fldChar w:fldCharType="separate"/>
      </w:r>
      <w:r>
        <w:rPr>
          <w:rFonts w:ascii="黑体"/>
        </w:rPr>
        <w:t>XXXX</w:t>
      </w:r>
      <w:r>
        <w:rPr>
          <w:rFonts w:ascii="黑体"/>
        </w:rPr>
        <w:fldChar w:fldCharType="end"/>
      </w:r>
      <w:bookmarkEnd w:id="7"/>
      <w:r>
        <w:rPr>
          <w:rFonts w:ascii="黑体"/>
        </w:rPr>
        <w:t>-</w:t>
      </w:r>
      <w:bookmarkStart w:id="8" w:name="SM"/>
      <w:r>
        <w:rPr>
          <w:rFonts w:ascii="黑体"/>
        </w:rPr>
        <w:fldChar w:fldCharType="begin">
          <w:ffData>
            <w:name w:val="SM"/>
            <w:enabled/>
            <w:calcOnExit w:val="0"/>
            <w:entryMacro w:val="ShowHelp9"/>
            <w:textInput>
              <w:default w:val="XX"/>
              <w:maxLength w:val="2"/>
            </w:textInput>
          </w:ffData>
        </w:fldChar>
      </w:r>
      <w:r>
        <w:rPr>
          <w:rFonts w:ascii="黑体"/>
        </w:rPr>
        <w:instrText xml:space="preserve"> FORMTEXT </w:instrText>
      </w:r>
      <w:r>
        <w:rPr>
          <w:rFonts w:ascii="黑体"/>
        </w:rPr>
      </w:r>
      <w:r>
        <w:rPr>
          <w:rFonts w:ascii="黑体"/>
        </w:rPr>
        <w:fldChar w:fldCharType="separate"/>
      </w:r>
      <w:r>
        <w:rPr>
          <w:rFonts w:ascii="黑体"/>
        </w:rPr>
        <w:t>XX</w:t>
      </w:r>
      <w:r>
        <w:rPr>
          <w:rFonts w:ascii="黑体"/>
        </w:rPr>
        <w:fldChar w:fldCharType="end"/>
      </w:r>
      <w:bookmarkEnd w:id="8"/>
      <w:r>
        <w:rPr>
          <w:rFonts w:ascii="黑体"/>
        </w:rPr>
        <w:t>-</w:t>
      </w:r>
      <w:bookmarkStart w:id="9" w:name="SD"/>
      <w:r>
        <w:rPr>
          <w:rFonts w:ascii="黑体"/>
        </w:rPr>
        <w:fldChar w:fldCharType="begin">
          <w:ffData>
            <w:name w:val="SD"/>
            <w:enabled/>
            <w:calcOnExit w:val="0"/>
            <w:entryMacro w:val="ShowHelp9"/>
            <w:textInput>
              <w:default w:val="XX"/>
              <w:maxLength w:val="2"/>
            </w:textInput>
          </w:ffData>
        </w:fldChar>
      </w:r>
      <w:r>
        <w:rPr>
          <w:rFonts w:ascii="黑体"/>
        </w:rPr>
        <w:instrText xml:space="preserve"> FORMTEXT </w:instrText>
      </w:r>
      <w:r>
        <w:rPr>
          <w:rFonts w:ascii="黑体"/>
        </w:rPr>
      </w:r>
      <w:r>
        <w:rPr>
          <w:rFonts w:ascii="黑体"/>
        </w:rPr>
        <w:fldChar w:fldCharType="separate"/>
      </w:r>
      <w:r>
        <w:rPr>
          <w:rFonts w:ascii="黑体"/>
        </w:rPr>
        <w:t>XX</w:t>
      </w:r>
      <w:r>
        <w:rPr>
          <w:rFonts w:ascii="黑体"/>
        </w:rPr>
        <w:fldChar w:fldCharType="end"/>
      </w:r>
      <w:bookmarkEnd w:id="9"/>
      <w:r>
        <w:rPr>
          <w:rFonts w:hint="eastAsia"/>
        </w:rPr>
        <w:t>实施</w:t>
      </w:r>
    </w:p>
    <w:p w14:paraId="41ED4583" w14:textId="77777777" w:rsidR="00A74A0B" w:rsidRDefault="003D2AD2">
      <w:pPr>
        <w:pStyle w:val="affffe"/>
        <w:framePr w:wrap="around"/>
      </w:pPr>
      <w:r>
        <w:rPr>
          <w:noProof/>
        </w:rPr>
        <w:drawing>
          <wp:inline distT="0" distB="0" distL="114300" distR="114300" wp14:anchorId="492F0A2C" wp14:editId="2CA61A6B">
            <wp:extent cx="3666490" cy="623570"/>
            <wp:effectExtent l="0" t="0" r="3810" b="11430"/>
            <wp:docPr id="7" name="图片 1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 name="图片 18"/>
                    <pic:cNvPicPr>
                      <a:picLocks noChangeAspect="1"/>
                    </pic:cNvPicPr>
                  </pic:nvPicPr>
                  <pic:blipFill>
                    <a:blip r:embed="rId9"/>
                    <a:stretch>
                      <a:fillRect/>
                    </a:stretch>
                  </pic:blipFill>
                  <pic:spPr>
                    <a:xfrm>
                      <a:off x="0" y="0"/>
                      <a:ext cx="3666490" cy="623570"/>
                    </a:xfrm>
                    <a:prstGeom prst="rect">
                      <a:avLst/>
                    </a:prstGeom>
                    <a:noFill/>
                    <a:ln>
                      <a:noFill/>
                    </a:ln>
                  </pic:spPr>
                </pic:pic>
              </a:graphicData>
            </a:graphic>
          </wp:inline>
        </w:drawing>
      </w:r>
    </w:p>
    <w:p w14:paraId="46908B9B" w14:textId="0427FF57" w:rsidR="00A74A0B" w:rsidRDefault="003D2AD2">
      <w:pPr>
        <w:pStyle w:val="afff6"/>
        <w:sectPr w:rsidR="00A74A0B" w:rsidSect="003D131A">
          <w:pgSz w:w="11906" w:h="16838"/>
          <w:pgMar w:top="567" w:right="850" w:bottom="1134" w:left="1418" w:header="0" w:footer="0" w:gutter="0"/>
          <w:pgNumType w:start="1"/>
          <w:cols w:space="720"/>
          <w:docGrid w:type="lines" w:linePitch="312"/>
        </w:sectPr>
      </w:pPr>
      <w:r>
        <w:rPr>
          <w:noProof/>
        </w:rPr>
        <mc:AlternateContent>
          <mc:Choice Requires="wps">
            <w:drawing>
              <wp:anchor distT="0" distB="0" distL="114300" distR="114300" simplePos="0" relativeHeight="251663360" behindDoc="0" locked="0" layoutInCell="1" allowOverlap="1" wp14:anchorId="520D08A4" wp14:editId="0D7B6DB9">
                <wp:simplePos x="0" y="0"/>
                <wp:positionH relativeFrom="column">
                  <wp:posOffset>-635</wp:posOffset>
                </wp:positionH>
                <wp:positionV relativeFrom="paragraph">
                  <wp:posOffset>2339975</wp:posOffset>
                </wp:positionV>
                <wp:extent cx="6120130" cy="0"/>
                <wp:effectExtent l="0" t="0" r="0" b="0"/>
                <wp:wrapNone/>
                <wp:docPr id="5" name="直线 1035"/>
                <wp:cNvGraphicFramePr/>
                <a:graphic xmlns:a="http://schemas.openxmlformats.org/drawingml/2006/main">
                  <a:graphicData uri="http://schemas.microsoft.com/office/word/2010/wordprocessingShape">
                    <wps:wsp>
                      <wps:cNvCnPr/>
                      <wps:spPr>
                        <a:xfrm>
                          <a:off x="0" y="0"/>
                          <a:ext cx="6120130" cy="0"/>
                        </a:xfrm>
                        <a:prstGeom prst="line">
                          <a:avLst/>
                        </a:prstGeom>
                        <a:ln w="9525" cap="flat" cmpd="sng">
                          <a:solidFill>
                            <a:srgbClr val="000000"/>
                          </a:solidFill>
                          <a:prstDash val="solid"/>
                          <a:headEnd type="none" w="med" len="med"/>
                          <a:tailEnd type="none" w="med" len="med"/>
                        </a:ln>
                      </wps:spPr>
                      <wps:bodyPr/>
                    </wps:wsp>
                  </a:graphicData>
                </a:graphic>
              </wp:anchor>
            </w:drawing>
          </mc:Choice>
          <mc:Fallback>
            <w:pict>
              <v:line w14:anchorId="06B71201" id="直线 1035" o:spid="_x0000_s1026" style="position:absolute;z-index:251663360;visibility:visible;mso-wrap-style:square;mso-wrap-distance-left:9pt;mso-wrap-distance-top:0;mso-wrap-distance-right:9pt;mso-wrap-distance-bottom:0;mso-position-horizontal:absolute;mso-position-horizontal-relative:text;mso-position-vertical:absolute;mso-position-vertical-relative:text" from="-.05pt,184.25pt" to="481.85pt,184.2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"/>
            </w:pict>
          </mc:Fallback>
        </mc:AlternateContent>
      </w:r>
    </w:p>
    <w:p w14:paraId="32488B0E" w14:textId="1214B6C4" w:rsidR="00A74A0B" w:rsidRDefault="003D2AD2">
      <w:pPr>
        <w:keepNext/>
        <w:keepLines/>
        <w:spacing w:before="156" w:after="156" w:line="259" w:lineRule="auto"/>
        <w:jc w:val="center"/>
        <w:rPr>
          <w:rFonts w:ascii="黑体" w:eastAsia="黑体" w:hAnsi="黑体"/>
          <w:color w:val="000000"/>
          <w:kern w:val="0"/>
          <w:sz w:val="28"/>
          <w:szCs w:val="28"/>
        </w:rPr>
      </w:pPr>
      <w:r w:rsidRPr="00367659">
        <w:rPr>
          <w:rFonts w:ascii="黑体" w:eastAsia="黑体" w:hAnsi="黑体" w:hint="eastAsia"/>
          <w:color w:val="000000"/>
          <w:kern w:val="0"/>
          <w:sz w:val="28"/>
          <w:szCs w:val="28"/>
        </w:rPr>
        <w:lastRenderedPageBreak/>
        <w:t>目次</w:t>
      </w:r>
    </w:p>
    <w:p w14:paraId="240B7872" w14:textId="77777777" w:rsidR="00A74A0B" w:rsidRDefault="00A74A0B">
      <w:pPr>
        <w:tabs>
          <w:tab w:val="center" w:pos="4201"/>
          <w:tab w:val="right" w:leader="dot" w:pos="9298"/>
        </w:tabs>
        <w:autoSpaceDE w:val="0"/>
        <w:autoSpaceDN w:val="0"/>
        <w:spacing w:line="360" w:lineRule="auto"/>
        <w:jc w:val="center"/>
        <w:rPr>
          <w:rFonts w:ascii="宋体"/>
        </w:rPr>
      </w:pPr>
    </w:p>
    <w:bookmarkStart w:id="10" w:name="_Toc7738"/>
    <w:p w14:paraId="64F49A36" w14:textId="0102F728" w:rsidR="00367659" w:rsidRPr="00367659" w:rsidRDefault="003D2AD2" w:rsidP="00CA11AF">
      <w:pPr>
        <w:pStyle w:val="TOC1"/>
        <w:spacing w:before="78" w:afterLines="50" w:after="156"/>
        <w:rPr>
          <w:rFonts w:ascii="Times New Roman" w:eastAsiaTheme="minorEastAsia"/>
          <w:noProof/>
          <w:szCs w:val="22"/>
        </w:rPr>
      </w:pPr>
      <w:r w:rsidRPr="00367659">
        <w:rPr>
          <w:rFonts w:ascii="Times New Roman" w:eastAsiaTheme="minorEastAsia"/>
        </w:rPr>
        <w:fldChar w:fldCharType="begin"/>
      </w:r>
      <w:r w:rsidRPr="00367659">
        <w:rPr>
          <w:rFonts w:ascii="Times New Roman" w:eastAsiaTheme="minorEastAsia"/>
        </w:rPr>
        <w:instrText xml:space="preserve"> TOC \o "1-1" \h \z \u </w:instrText>
      </w:r>
      <w:r w:rsidRPr="00367659">
        <w:rPr>
          <w:rFonts w:ascii="Times New Roman" w:eastAsiaTheme="minorEastAsia"/>
        </w:rPr>
        <w:fldChar w:fldCharType="separate"/>
      </w:r>
      <w:hyperlink w:anchor="_Toc147876919" w:history="1">
        <w:r w:rsidR="00367659" w:rsidRPr="00367659">
          <w:rPr>
            <w:rStyle w:val="affff0"/>
            <w:rFonts w:ascii="Times New Roman" w:eastAsiaTheme="minorEastAsia"/>
            <w:noProof/>
          </w:rPr>
          <w:t>前言</w:t>
        </w:r>
        <w:r w:rsidR="00367659" w:rsidRPr="00367659">
          <w:rPr>
            <w:rFonts w:ascii="Times New Roman" w:eastAsiaTheme="minorEastAsia"/>
            <w:noProof/>
            <w:webHidden/>
          </w:rPr>
          <w:tab/>
        </w:r>
        <w:r w:rsidR="00367659" w:rsidRPr="00367659">
          <w:rPr>
            <w:rFonts w:ascii="Times New Roman" w:eastAsiaTheme="minorEastAsia"/>
            <w:noProof/>
            <w:webHidden/>
          </w:rPr>
          <w:fldChar w:fldCharType="begin"/>
        </w:r>
        <w:r w:rsidR="00367659" w:rsidRPr="00367659">
          <w:rPr>
            <w:rFonts w:ascii="Times New Roman" w:eastAsiaTheme="minorEastAsia"/>
            <w:noProof/>
            <w:webHidden/>
          </w:rPr>
          <w:instrText xml:space="preserve"> PAGEREF _Toc147876919 \h </w:instrText>
        </w:r>
        <w:r w:rsidR="00367659" w:rsidRPr="00367659">
          <w:rPr>
            <w:rFonts w:ascii="Times New Roman" w:eastAsiaTheme="minorEastAsia"/>
            <w:noProof/>
            <w:webHidden/>
          </w:rPr>
        </w:r>
        <w:r w:rsidR="00367659" w:rsidRPr="00367659">
          <w:rPr>
            <w:rFonts w:ascii="Times New Roman" w:eastAsiaTheme="minorEastAsia"/>
            <w:noProof/>
            <w:webHidden/>
          </w:rPr>
          <w:fldChar w:fldCharType="separate"/>
        </w:r>
        <w:r w:rsidR="00367659">
          <w:rPr>
            <w:rFonts w:ascii="Times New Roman" w:eastAsiaTheme="minorEastAsia"/>
            <w:noProof/>
            <w:webHidden/>
          </w:rPr>
          <w:t>2</w:t>
        </w:r>
        <w:r w:rsidR="00367659" w:rsidRPr="00367659">
          <w:rPr>
            <w:rFonts w:ascii="Times New Roman" w:eastAsiaTheme="minorEastAsia"/>
            <w:noProof/>
            <w:webHidden/>
          </w:rPr>
          <w:fldChar w:fldCharType="end"/>
        </w:r>
      </w:hyperlink>
    </w:p>
    <w:p w14:paraId="16CCFDD5" w14:textId="792417BA" w:rsidR="00367659" w:rsidRPr="00367659" w:rsidRDefault="00000000" w:rsidP="00CA11AF">
      <w:pPr>
        <w:pStyle w:val="TOC1"/>
        <w:spacing w:before="78" w:afterLines="50" w:after="156"/>
        <w:rPr>
          <w:rFonts w:ascii="Times New Roman" w:eastAsiaTheme="minorEastAsia"/>
          <w:noProof/>
          <w:szCs w:val="22"/>
        </w:rPr>
      </w:pPr>
      <w:hyperlink w:anchor="_Toc147876920" w:history="1">
        <w:r w:rsidR="00367659" w:rsidRPr="00367659">
          <w:rPr>
            <w:rStyle w:val="affff0"/>
            <w:rFonts w:ascii="Times New Roman" w:eastAsiaTheme="minorEastAsia"/>
            <w:noProof/>
          </w:rPr>
          <w:t>引言</w:t>
        </w:r>
        <w:r w:rsidR="00367659" w:rsidRPr="00367659">
          <w:rPr>
            <w:rFonts w:ascii="Times New Roman" w:eastAsiaTheme="minorEastAsia"/>
            <w:noProof/>
            <w:webHidden/>
          </w:rPr>
          <w:tab/>
        </w:r>
        <w:r w:rsidR="00367659" w:rsidRPr="00367659">
          <w:rPr>
            <w:rFonts w:ascii="Times New Roman" w:eastAsiaTheme="minorEastAsia"/>
            <w:noProof/>
            <w:webHidden/>
          </w:rPr>
          <w:fldChar w:fldCharType="begin"/>
        </w:r>
        <w:r w:rsidR="00367659" w:rsidRPr="00367659">
          <w:rPr>
            <w:rFonts w:ascii="Times New Roman" w:eastAsiaTheme="minorEastAsia"/>
            <w:noProof/>
            <w:webHidden/>
          </w:rPr>
          <w:instrText xml:space="preserve"> PAGEREF _Toc147876920 \h </w:instrText>
        </w:r>
        <w:r w:rsidR="00367659" w:rsidRPr="00367659">
          <w:rPr>
            <w:rFonts w:ascii="Times New Roman" w:eastAsiaTheme="minorEastAsia"/>
            <w:noProof/>
            <w:webHidden/>
          </w:rPr>
        </w:r>
        <w:r w:rsidR="00367659" w:rsidRPr="00367659">
          <w:rPr>
            <w:rFonts w:ascii="Times New Roman" w:eastAsiaTheme="minorEastAsia"/>
            <w:noProof/>
            <w:webHidden/>
          </w:rPr>
          <w:fldChar w:fldCharType="separate"/>
        </w:r>
        <w:r w:rsidR="00367659">
          <w:rPr>
            <w:rFonts w:ascii="Times New Roman" w:eastAsiaTheme="minorEastAsia"/>
            <w:noProof/>
            <w:webHidden/>
          </w:rPr>
          <w:t>3</w:t>
        </w:r>
        <w:r w:rsidR="00367659" w:rsidRPr="00367659">
          <w:rPr>
            <w:rFonts w:ascii="Times New Roman" w:eastAsiaTheme="minorEastAsia"/>
            <w:noProof/>
            <w:webHidden/>
          </w:rPr>
          <w:fldChar w:fldCharType="end"/>
        </w:r>
      </w:hyperlink>
    </w:p>
    <w:p w14:paraId="1EBD1E41" w14:textId="76406628" w:rsidR="00367659" w:rsidRPr="00367659" w:rsidRDefault="00000000" w:rsidP="00CA11AF">
      <w:pPr>
        <w:pStyle w:val="TOC1"/>
        <w:spacing w:before="78" w:afterLines="50" w:after="156"/>
        <w:rPr>
          <w:rFonts w:ascii="Times New Roman" w:eastAsiaTheme="minorEastAsia"/>
          <w:noProof/>
          <w:szCs w:val="22"/>
        </w:rPr>
      </w:pPr>
      <w:hyperlink w:anchor="_Toc147876922" w:history="1">
        <w:r w:rsidR="00367659" w:rsidRPr="00367659">
          <w:rPr>
            <w:rStyle w:val="affff0"/>
            <w:rFonts w:ascii="Times New Roman" w:eastAsiaTheme="minorEastAsia"/>
            <w:noProof/>
          </w:rPr>
          <w:t xml:space="preserve">1 </w:t>
        </w:r>
        <w:r w:rsidR="00367659" w:rsidRPr="00367659">
          <w:rPr>
            <w:rStyle w:val="affff0"/>
            <w:rFonts w:ascii="Times New Roman" w:eastAsiaTheme="minorEastAsia"/>
            <w:noProof/>
          </w:rPr>
          <w:t>范围</w:t>
        </w:r>
        <w:r w:rsidR="00367659" w:rsidRPr="00367659">
          <w:rPr>
            <w:rFonts w:ascii="Times New Roman" w:eastAsiaTheme="minorEastAsia"/>
            <w:noProof/>
            <w:webHidden/>
          </w:rPr>
          <w:tab/>
        </w:r>
        <w:r w:rsidR="00367659" w:rsidRPr="00367659">
          <w:rPr>
            <w:rFonts w:ascii="Times New Roman" w:eastAsiaTheme="minorEastAsia"/>
            <w:noProof/>
            <w:webHidden/>
          </w:rPr>
          <w:fldChar w:fldCharType="begin"/>
        </w:r>
        <w:r w:rsidR="00367659" w:rsidRPr="00367659">
          <w:rPr>
            <w:rFonts w:ascii="Times New Roman" w:eastAsiaTheme="minorEastAsia"/>
            <w:noProof/>
            <w:webHidden/>
          </w:rPr>
          <w:instrText xml:space="preserve"> PAGEREF _Toc147876922 \h </w:instrText>
        </w:r>
        <w:r w:rsidR="00367659" w:rsidRPr="00367659">
          <w:rPr>
            <w:rFonts w:ascii="Times New Roman" w:eastAsiaTheme="minorEastAsia"/>
            <w:noProof/>
            <w:webHidden/>
          </w:rPr>
        </w:r>
        <w:r w:rsidR="00367659" w:rsidRPr="00367659">
          <w:rPr>
            <w:rFonts w:ascii="Times New Roman" w:eastAsiaTheme="minorEastAsia"/>
            <w:noProof/>
            <w:webHidden/>
          </w:rPr>
          <w:fldChar w:fldCharType="separate"/>
        </w:r>
        <w:r w:rsidR="00367659">
          <w:rPr>
            <w:rFonts w:ascii="Times New Roman" w:eastAsiaTheme="minorEastAsia"/>
            <w:noProof/>
            <w:webHidden/>
          </w:rPr>
          <w:t>4</w:t>
        </w:r>
        <w:r w:rsidR="00367659" w:rsidRPr="00367659">
          <w:rPr>
            <w:rFonts w:ascii="Times New Roman" w:eastAsiaTheme="minorEastAsia"/>
            <w:noProof/>
            <w:webHidden/>
          </w:rPr>
          <w:fldChar w:fldCharType="end"/>
        </w:r>
      </w:hyperlink>
    </w:p>
    <w:p w14:paraId="583E5C42" w14:textId="417BD037" w:rsidR="00367659" w:rsidRPr="00367659" w:rsidRDefault="00000000" w:rsidP="00CA11AF">
      <w:pPr>
        <w:pStyle w:val="TOC1"/>
        <w:spacing w:before="78" w:afterLines="50" w:after="156"/>
        <w:rPr>
          <w:rFonts w:ascii="Times New Roman" w:eastAsiaTheme="minorEastAsia"/>
          <w:noProof/>
          <w:szCs w:val="22"/>
        </w:rPr>
      </w:pPr>
      <w:hyperlink w:anchor="_Toc147876923" w:history="1">
        <w:r w:rsidR="00367659" w:rsidRPr="00367659">
          <w:rPr>
            <w:rStyle w:val="affff0"/>
            <w:rFonts w:ascii="Times New Roman" w:eastAsiaTheme="minorEastAsia"/>
            <w:noProof/>
          </w:rPr>
          <w:t xml:space="preserve">2 </w:t>
        </w:r>
        <w:r w:rsidR="00367659" w:rsidRPr="00367659">
          <w:rPr>
            <w:rStyle w:val="affff0"/>
            <w:rFonts w:ascii="Times New Roman" w:eastAsiaTheme="minorEastAsia"/>
            <w:noProof/>
          </w:rPr>
          <w:t>规范性引用文件</w:t>
        </w:r>
        <w:r w:rsidR="00367659" w:rsidRPr="00367659">
          <w:rPr>
            <w:rFonts w:ascii="Times New Roman" w:eastAsiaTheme="minorEastAsia"/>
            <w:noProof/>
            <w:webHidden/>
          </w:rPr>
          <w:tab/>
        </w:r>
        <w:r w:rsidR="00367659" w:rsidRPr="00367659">
          <w:rPr>
            <w:rFonts w:ascii="Times New Roman" w:eastAsiaTheme="minorEastAsia"/>
            <w:noProof/>
            <w:webHidden/>
          </w:rPr>
          <w:fldChar w:fldCharType="begin"/>
        </w:r>
        <w:r w:rsidR="00367659" w:rsidRPr="00367659">
          <w:rPr>
            <w:rFonts w:ascii="Times New Roman" w:eastAsiaTheme="minorEastAsia"/>
            <w:noProof/>
            <w:webHidden/>
          </w:rPr>
          <w:instrText xml:space="preserve"> PAGEREF _Toc147876923 \h </w:instrText>
        </w:r>
        <w:r w:rsidR="00367659" w:rsidRPr="00367659">
          <w:rPr>
            <w:rFonts w:ascii="Times New Roman" w:eastAsiaTheme="minorEastAsia"/>
            <w:noProof/>
            <w:webHidden/>
          </w:rPr>
        </w:r>
        <w:r w:rsidR="00367659" w:rsidRPr="00367659">
          <w:rPr>
            <w:rFonts w:ascii="Times New Roman" w:eastAsiaTheme="minorEastAsia"/>
            <w:noProof/>
            <w:webHidden/>
          </w:rPr>
          <w:fldChar w:fldCharType="separate"/>
        </w:r>
        <w:r w:rsidR="00367659">
          <w:rPr>
            <w:rFonts w:ascii="Times New Roman" w:eastAsiaTheme="minorEastAsia"/>
            <w:noProof/>
            <w:webHidden/>
          </w:rPr>
          <w:t>4</w:t>
        </w:r>
        <w:r w:rsidR="00367659" w:rsidRPr="00367659">
          <w:rPr>
            <w:rFonts w:ascii="Times New Roman" w:eastAsiaTheme="minorEastAsia"/>
            <w:noProof/>
            <w:webHidden/>
          </w:rPr>
          <w:fldChar w:fldCharType="end"/>
        </w:r>
      </w:hyperlink>
    </w:p>
    <w:p w14:paraId="6B66361A" w14:textId="160E9493" w:rsidR="00367659" w:rsidRPr="00367659" w:rsidRDefault="00000000" w:rsidP="00CA11AF">
      <w:pPr>
        <w:pStyle w:val="TOC1"/>
        <w:spacing w:before="78" w:afterLines="50" w:after="156"/>
        <w:rPr>
          <w:rFonts w:ascii="Times New Roman" w:eastAsiaTheme="minorEastAsia"/>
          <w:noProof/>
          <w:szCs w:val="22"/>
        </w:rPr>
      </w:pPr>
      <w:hyperlink w:anchor="_Toc147876924" w:history="1">
        <w:r w:rsidR="00367659" w:rsidRPr="00367659">
          <w:rPr>
            <w:rStyle w:val="affff0"/>
            <w:rFonts w:ascii="Times New Roman" w:eastAsiaTheme="minorEastAsia"/>
            <w:noProof/>
          </w:rPr>
          <w:t xml:space="preserve">3 </w:t>
        </w:r>
        <w:r w:rsidR="00367659" w:rsidRPr="00367659">
          <w:rPr>
            <w:rStyle w:val="affff0"/>
            <w:rFonts w:ascii="Times New Roman" w:eastAsiaTheme="minorEastAsia"/>
            <w:noProof/>
          </w:rPr>
          <w:t>术语与定义</w:t>
        </w:r>
        <w:r w:rsidR="00367659" w:rsidRPr="00367659">
          <w:rPr>
            <w:rFonts w:ascii="Times New Roman" w:eastAsiaTheme="minorEastAsia"/>
            <w:noProof/>
            <w:webHidden/>
          </w:rPr>
          <w:tab/>
        </w:r>
        <w:r w:rsidR="00367659" w:rsidRPr="00367659">
          <w:rPr>
            <w:rFonts w:ascii="Times New Roman" w:eastAsiaTheme="minorEastAsia"/>
            <w:noProof/>
            <w:webHidden/>
          </w:rPr>
          <w:fldChar w:fldCharType="begin"/>
        </w:r>
        <w:r w:rsidR="00367659" w:rsidRPr="00367659">
          <w:rPr>
            <w:rFonts w:ascii="Times New Roman" w:eastAsiaTheme="minorEastAsia"/>
            <w:noProof/>
            <w:webHidden/>
          </w:rPr>
          <w:instrText xml:space="preserve"> PAGEREF _Toc147876924 \h </w:instrText>
        </w:r>
        <w:r w:rsidR="00367659" w:rsidRPr="00367659">
          <w:rPr>
            <w:rFonts w:ascii="Times New Roman" w:eastAsiaTheme="minorEastAsia"/>
            <w:noProof/>
            <w:webHidden/>
          </w:rPr>
        </w:r>
        <w:r w:rsidR="00367659" w:rsidRPr="00367659">
          <w:rPr>
            <w:rFonts w:ascii="Times New Roman" w:eastAsiaTheme="minorEastAsia"/>
            <w:noProof/>
            <w:webHidden/>
          </w:rPr>
          <w:fldChar w:fldCharType="separate"/>
        </w:r>
        <w:r w:rsidR="00367659">
          <w:rPr>
            <w:rFonts w:ascii="Times New Roman" w:eastAsiaTheme="minorEastAsia"/>
            <w:noProof/>
            <w:webHidden/>
          </w:rPr>
          <w:t>5</w:t>
        </w:r>
        <w:r w:rsidR="00367659" w:rsidRPr="00367659">
          <w:rPr>
            <w:rFonts w:ascii="Times New Roman" w:eastAsiaTheme="minorEastAsia"/>
            <w:noProof/>
            <w:webHidden/>
          </w:rPr>
          <w:fldChar w:fldCharType="end"/>
        </w:r>
      </w:hyperlink>
    </w:p>
    <w:p w14:paraId="4B367363" w14:textId="22F28350" w:rsidR="00367659" w:rsidRPr="00367659" w:rsidRDefault="00000000" w:rsidP="00CA11AF">
      <w:pPr>
        <w:pStyle w:val="TOC1"/>
        <w:spacing w:before="78" w:afterLines="50" w:after="156"/>
        <w:rPr>
          <w:rFonts w:ascii="Times New Roman" w:eastAsiaTheme="minorEastAsia"/>
          <w:noProof/>
          <w:szCs w:val="22"/>
        </w:rPr>
      </w:pPr>
      <w:hyperlink w:anchor="_Toc147876925" w:history="1">
        <w:r w:rsidR="00367659" w:rsidRPr="00367659">
          <w:rPr>
            <w:rStyle w:val="affff0"/>
            <w:rFonts w:ascii="Times New Roman" w:eastAsiaTheme="minorEastAsia"/>
            <w:noProof/>
          </w:rPr>
          <w:t xml:space="preserve">4 </w:t>
        </w:r>
        <w:r w:rsidR="00367659" w:rsidRPr="00367659">
          <w:rPr>
            <w:rStyle w:val="affff0"/>
            <w:rFonts w:ascii="Times New Roman" w:eastAsiaTheme="minorEastAsia"/>
            <w:noProof/>
          </w:rPr>
          <w:t>总体要求</w:t>
        </w:r>
        <w:r w:rsidR="00367659" w:rsidRPr="00367659">
          <w:rPr>
            <w:rFonts w:ascii="Times New Roman" w:eastAsiaTheme="minorEastAsia"/>
            <w:noProof/>
            <w:webHidden/>
          </w:rPr>
          <w:tab/>
        </w:r>
        <w:r w:rsidR="00367659" w:rsidRPr="00367659">
          <w:rPr>
            <w:rFonts w:ascii="Times New Roman" w:eastAsiaTheme="minorEastAsia"/>
            <w:noProof/>
            <w:webHidden/>
          </w:rPr>
          <w:fldChar w:fldCharType="begin"/>
        </w:r>
        <w:r w:rsidR="00367659" w:rsidRPr="00367659">
          <w:rPr>
            <w:rFonts w:ascii="Times New Roman" w:eastAsiaTheme="minorEastAsia"/>
            <w:noProof/>
            <w:webHidden/>
          </w:rPr>
          <w:instrText xml:space="preserve"> PAGEREF _Toc147876925 \h </w:instrText>
        </w:r>
        <w:r w:rsidR="00367659" w:rsidRPr="00367659">
          <w:rPr>
            <w:rFonts w:ascii="Times New Roman" w:eastAsiaTheme="minorEastAsia"/>
            <w:noProof/>
            <w:webHidden/>
          </w:rPr>
        </w:r>
        <w:r w:rsidR="00367659" w:rsidRPr="00367659">
          <w:rPr>
            <w:rFonts w:ascii="Times New Roman" w:eastAsiaTheme="minorEastAsia"/>
            <w:noProof/>
            <w:webHidden/>
          </w:rPr>
          <w:fldChar w:fldCharType="separate"/>
        </w:r>
        <w:r w:rsidR="00367659">
          <w:rPr>
            <w:rFonts w:ascii="Times New Roman" w:eastAsiaTheme="minorEastAsia"/>
            <w:noProof/>
            <w:webHidden/>
          </w:rPr>
          <w:t>8</w:t>
        </w:r>
        <w:r w:rsidR="00367659" w:rsidRPr="00367659">
          <w:rPr>
            <w:rFonts w:ascii="Times New Roman" w:eastAsiaTheme="minorEastAsia"/>
            <w:noProof/>
            <w:webHidden/>
          </w:rPr>
          <w:fldChar w:fldCharType="end"/>
        </w:r>
      </w:hyperlink>
    </w:p>
    <w:p w14:paraId="02F58532" w14:textId="57675323" w:rsidR="00367659" w:rsidRPr="00367659" w:rsidRDefault="00000000" w:rsidP="00CA11AF">
      <w:pPr>
        <w:pStyle w:val="TOC1"/>
        <w:spacing w:before="78" w:afterLines="50" w:after="156"/>
        <w:rPr>
          <w:rFonts w:ascii="Times New Roman" w:eastAsiaTheme="minorEastAsia"/>
          <w:noProof/>
          <w:szCs w:val="22"/>
        </w:rPr>
      </w:pPr>
      <w:hyperlink w:anchor="_Toc147876926" w:history="1">
        <w:r w:rsidR="00367659" w:rsidRPr="00367659">
          <w:rPr>
            <w:rStyle w:val="affff0"/>
            <w:rFonts w:ascii="Times New Roman" w:eastAsiaTheme="minorEastAsia"/>
            <w:noProof/>
          </w:rPr>
          <w:t xml:space="preserve">5 </w:t>
        </w:r>
        <w:r w:rsidR="00367659" w:rsidRPr="00367659">
          <w:rPr>
            <w:rStyle w:val="affff0"/>
            <w:rFonts w:ascii="Times New Roman" w:eastAsiaTheme="minorEastAsia"/>
            <w:noProof/>
          </w:rPr>
          <w:t>油气生产井保护煤柱留设方法</w:t>
        </w:r>
        <w:r w:rsidR="00367659" w:rsidRPr="00367659">
          <w:rPr>
            <w:rFonts w:ascii="Times New Roman" w:eastAsiaTheme="minorEastAsia"/>
            <w:noProof/>
            <w:webHidden/>
          </w:rPr>
          <w:tab/>
        </w:r>
        <w:r w:rsidR="00367659" w:rsidRPr="00367659">
          <w:rPr>
            <w:rFonts w:ascii="Times New Roman" w:eastAsiaTheme="minorEastAsia"/>
            <w:noProof/>
            <w:webHidden/>
          </w:rPr>
          <w:fldChar w:fldCharType="begin"/>
        </w:r>
        <w:r w:rsidR="00367659" w:rsidRPr="00367659">
          <w:rPr>
            <w:rFonts w:ascii="Times New Roman" w:eastAsiaTheme="minorEastAsia"/>
            <w:noProof/>
            <w:webHidden/>
          </w:rPr>
          <w:instrText xml:space="preserve"> PAGEREF _Toc147876926 \h </w:instrText>
        </w:r>
        <w:r w:rsidR="00367659" w:rsidRPr="00367659">
          <w:rPr>
            <w:rFonts w:ascii="Times New Roman" w:eastAsiaTheme="minorEastAsia"/>
            <w:noProof/>
            <w:webHidden/>
          </w:rPr>
        </w:r>
        <w:r w:rsidR="00367659" w:rsidRPr="00367659">
          <w:rPr>
            <w:rFonts w:ascii="Times New Roman" w:eastAsiaTheme="minorEastAsia"/>
            <w:noProof/>
            <w:webHidden/>
          </w:rPr>
          <w:fldChar w:fldCharType="separate"/>
        </w:r>
        <w:r w:rsidR="00367659">
          <w:rPr>
            <w:rFonts w:ascii="Times New Roman" w:eastAsiaTheme="minorEastAsia"/>
            <w:noProof/>
            <w:webHidden/>
          </w:rPr>
          <w:t>9</w:t>
        </w:r>
        <w:r w:rsidR="00367659" w:rsidRPr="00367659">
          <w:rPr>
            <w:rFonts w:ascii="Times New Roman" w:eastAsiaTheme="minorEastAsia"/>
            <w:noProof/>
            <w:webHidden/>
          </w:rPr>
          <w:fldChar w:fldCharType="end"/>
        </w:r>
      </w:hyperlink>
    </w:p>
    <w:p w14:paraId="200375AE" w14:textId="7791C666" w:rsidR="00367659" w:rsidRPr="00367659" w:rsidRDefault="00000000" w:rsidP="00CA11AF">
      <w:pPr>
        <w:pStyle w:val="TOC1"/>
        <w:spacing w:before="78" w:afterLines="50" w:after="156"/>
        <w:rPr>
          <w:rFonts w:ascii="Times New Roman" w:eastAsiaTheme="minorEastAsia"/>
          <w:noProof/>
          <w:szCs w:val="22"/>
        </w:rPr>
      </w:pPr>
      <w:hyperlink w:anchor="_Toc147876927" w:history="1">
        <w:r w:rsidR="00367659" w:rsidRPr="00367659">
          <w:rPr>
            <w:rStyle w:val="affff0"/>
            <w:rFonts w:ascii="Times New Roman" w:eastAsiaTheme="minorEastAsia"/>
            <w:noProof/>
          </w:rPr>
          <w:t>附录</w:t>
        </w:r>
        <w:r w:rsidR="00367659" w:rsidRPr="00367659">
          <w:rPr>
            <w:rStyle w:val="affff0"/>
            <w:rFonts w:ascii="Times New Roman" w:eastAsiaTheme="minorEastAsia"/>
            <w:noProof/>
          </w:rPr>
          <w:t>A</w:t>
        </w:r>
        <w:r w:rsidR="00367659" w:rsidRPr="00367659">
          <w:rPr>
            <w:rFonts w:ascii="Times New Roman" w:eastAsiaTheme="minorEastAsia"/>
            <w:noProof/>
            <w:webHidden/>
          </w:rPr>
          <w:tab/>
        </w:r>
        <w:r w:rsidR="00367659" w:rsidRPr="00367659">
          <w:rPr>
            <w:rFonts w:ascii="Times New Roman" w:eastAsiaTheme="minorEastAsia"/>
            <w:noProof/>
            <w:webHidden/>
          </w:rPr>
          <w:fldChar w:fldCharType="begin"/>
        </w:r>
        <w:r w:rsidR="00367659" w:rsidRPr="00367659">
          <w:rPr>
            <w:rFonts w:ascii="Times New Roman" w:eastAsiaTheme="minorEastAsia"/>
            <w:noProof/>
            <w:webHidden/>
          </w:rPr>
          <w:instrText xml:space="preserve"> PAGEREF _Toc147876927 \h </w:instrText>
        </w:r>
        <w:r w:rsidR="00367659" w:rsidRPr="00367659">
          <w:rPr>
            <w:rFonts w:ascii="Times New Roman" w:eastAsiaTheme="minorEastAsia"/>
            <w:noProof/>
            <w:webHidden/>
          </w:rPr>
        </w:r>
        <w:r w:rsidR="00367659" w:rsidRPr="00367659">
          <w:rPr>
            <w:rFonts w:ascii="Times New Roman" w:eastAsiaTheme="minorEastAsia"/>
            <w:noProof/>
            <w:webHidden/>
          </w:rPr>
          <w:fldChar w:fldCharType="separate"/>
        </w:r>
        <w:r w:rsidR="00367659">
          <w:rPr>
            <w:rFonts w:ascii="Times New Roman" w:eastAsiaTheme="minorEastAsia"/>
            <w:noProof/>
            <w:webHidden/>
          </w:rPr>
          <w:t>18</w:t>
        </w:r>
        <w:r w:rsidR="00367659" w:rsidRPr="00367659">
          <w:rPr>
            <w:rFonts w:ascii="Times New Roman" w:eastAsiaTheme="minorEastAsia"/>
            <w:noProof/>
            <w:webHidden/>
          </w:rPr>
          <w:fldChar w:fldCharType="end"/>
        </w:r>
      </w:hyperlink>
    </w:p>
    <w:p w14:paraId="3FC655A0" w14:textId="60E15BCA" w:rsidR="00367659" w:rsidRPr="00367659" w:rsidRDefault="00000000" w:rsidP="00CA11AF">
      <w:pPr>
        <w:pStyle w:val="TOC1"/>
        <w:spacing w:before="78" w:afterLines="50" w:after="156"/>
        <w:rPr>
          <w:rFonts w:ascii="Times New Roman" w:eastAsiaTheme="minorEastAsia"/>
          <w:noProof/>
          <w:szCs w:val="22"/>
        </w:rPr>
      </w:pPr>
      <w:hyperlink w:anchor="_Toc147876928" w:history="1">
        <w:r w:rsidR="00367659" w:rsidRPr="00367659">
          <w:rPr>
            <w:rStyle w:val="affff0"/>
            <w:rFonts w:ascii="Times New Roman" w:eastAsiaTheme="minorEastAsia"/>
            <w:noProof/>
          </w:rPr>
          <w:t>附录</w:t>
        </w:r>
        <w:r w:rsidR="00367659" w:rsidRPr="00367659">
          <w:rPr>
            <w:rStyle w:val="affff0"/>
            <w:rFonts w:ascii="Times New Roman" w:eastAsiaTheme="minorEastAsia"/>
            <w:noProof/>
          </w:rPr>
          <w:t>B</w:t>
        </w:r>
        <w:r w:rsidR="00367659" w:rsidRPr="00367659">
          <w:rPr>
            <w:rFonts w:ascii="Times New Roman" w:eastAsiaTheme="minorEastAsia"/>
            <w:noProof/>
            <w:webHidden/>
          </w:rPr>
          <w:tab/>
        </w:r>
        <w:r w:rsidR="00367659" w:rsidRPr="00367659">
          <w:rPr>
            <w:rFonts w:ascii="Times New Roman" w:eastAsiaTheme="minorEastAsia"/>
            <w:noProof/>
            <w:webHidden/>
          </w:rPr>
          <w:fldChar w:fldCharType="begin"/>
        </w:r>
        <w:r w:rsidR="00367659" w:rsidRPr="00367659">
          <w:rPr>
            <w:rFonts w:ascii="Times New Roman" w:eastAsiaTheme="minorEastAsia"/>
            <w:noProof/>
            <w:webHidden/>
          </w:rPr>
          <w:instrText xml:space="preserve"> PAGEREF _Toc147876928 \h </w:instrText>
        </w:r>
        <w:r w:rsidR="00367659" w:rsidRPr="00367659">
          <w:rPr>
            <w:rFonts w:ascii="Times New Roman" w:eastAsiaTheme="minorEastAsia"/>
            <w:noProof/>
            <w:webHidden/>
          </w:rPr>
        </w:r>
        <w:r w:rsidR="00367659" w:rsidRPr="00367659">
          <w:rPr>
            <w:rFonts w:ascii="Times New Roman" w:eastAsiaTheme="minorEastAsia"/>
            <w:noProof/>
            <w:webHidden/>
          </w:rPr>
          <w:fldChar w:fldCharType="separate"/>
        </w:r>
        <w:r w:rsidR="00367659">
          <w:rPr>
            <w:rFonts w:ascii="Times New Roman" w:eastAsiaTheme="minorEastAsia"/>
            <w:noProof/>
            <w:webHidden/>
          </w:rPr>
          <w:t>22</w:t>
        </w:r>
        <w:r w:rsidR="00367659" w:rsidRPr="00367659">
          <w:rPr>
            <w:rFonts w:ascii="Times New Roman" w:eastAsiaTheme="minorEastAsia"/>
            <w:noProof/>
            <w:webHidden/>
          </w:rPr>
          <w:fldChar w:fldCharType="end"/>
        </w:r>
      </w:hyperlink>
    </w:p>
    <w:p w14:paraId="36CFBB8F" w14:textId="393F1270" w:rsidR="00367659" w:rsidRPr="00367659" w:rsidRDefault="00000000" w:rsidP="00CA11AF">
      <w:pPr>
        <w:pStyle w:val="TOC1"/>
        <w:spacing w:before="78" w:afterLines="50" w:after="156"/>
        <w:rPr>
          <w:rFonts w:ascii="Times New Roman" w:eastAsiaTheme="minorEastAsia"/>
          <w:noProof/>
          <w:szCs w:val="22"/>
        </w:rPr>
      </w:pPr>
      <w:hyperlink w:anchor="_Toc147876929" w:history="1">
        <w:r w:rsidR="00367659" w:rsidRPr="00367659">
          <w:rPr>
            <w:rStyle w:val="affff0"/>
            <w:rFonts w:ascii="Times New Roman" w:eastAsiaTheme="minorEastAsia"/>
            <w:noProof/>
          </w:rPr>
          <w:t>附录</w:t>
        </w:r>
        <w:r w:rsidR="00367659" w:rsidRPr="00367659">
          <w:rPr>
            <w:rStyle w:val="affff0"/>
            <w:rFonts w:ascii="Times New Roman" w:eastAsiaTheme="minorEastAsia"/>
            <w:noProof/>
          </w:rPr>
          <w:t>C</w:t>
        </w:r>
        <w:r w:rsidR="00367659" w:rsidRPr="00367659">
          <w:rPr>
            <w:rFonts w:ascii="Times New Roman" w:eastAsiaTheme="minorEastAsia"/>
            <w:noProof/>
            <w:webHidden/>
          </w:rPr>
          <w:tab/>
        </w:r>
        <w:r w:rsidR="00367659" w:rsidRPr="00367659">
          <w:rPr>
            <w:rFonts w:ascii="Times New Roman" w:eastAsiaTheme="minorEastAsia"/>
            <w:noProof/>
            <w:webHidden/>
          </w:rPr>
          <w:fldChar w:fldCharType="begin"/>
        </w:r>
        <w:r w:rsidR="00367659" w:rsidRPr="00367659">
          <w:rPr>
            <w:rFonts w:ascii="Times New Roman" w:eastAsiaTheme="minorEastAsia"/>
            <w:noProof/>
            <w:webHidden/>
          </w:rPr>
          <w:instrText xml:space="preserve"> PAGEREF _Toc147876929 \h </w:instrText>
        </w:r>
        <w:r w:rsidR="00367659" w:rsidRPr="00367659">
          <w:rPr>
            <w:rFonts w:ascii="Times New Roman" w:eastAsiaTheme="minorEastAsia"/>
            <w:noProof/>
            <w:webHidden/>
          </w:rPr>
        </w:r>
        <w:r w:rsidR="00367659" w:rsidRPr="00367659">
          <w:rPr>
            <w:rFonts w:ascii="Times New Roman" w:eastAsiaTheme="minorEastAsia"/>
            <w:noProof/>
            <w:webHidden/>
          </w:rPr>
          <w:fldChar w:fldCharType="separate"/>
        </w:r>
        <w:r w:rsidR="00367659">
          <w:rPr>
            <w:rFonts w:ascii="Times New Roman" w:eastAsiaTheme="minorEastAsia"/>
            <w:noProof/>
            <w:webHidden/>
          </w:rPr>
          <w:t>23</w:t>
        </w:r>
        <w:r w:rsidR="00367659" w:rsidRPr="00367659">
          <w:rPr>
            <w:rFonts w:ascii="Times New Roman" w:eastAsiaTheme="minorEastAsia"/>
            <w:noProof/>
            <w:webHidden/>
          </w:rPr>
          <w:fldChar w:fldCharType="end"/>
        </w:r>
      </w:hyperlink>
    </w:p>
    <w:p w14:paraId="5A5B2E05" w14:textId="489E0CCC" w:rsidR="00367659" w:rsidRPr="00367659" w:rsidRDefault="00000000" w:rsidP="00CA11AF">
      <w:pPr>
        <w:pStyle w:val="TOC1"/>
        <w:spacing w:before="78" w:afterLines="50" w:after="156"/>
        <w:rPr>
          <w:rFonts w:ascii="Times New Roman" w:eastAsiaTheme="minorEastAsia"/>
          <w:noProof/>
          <w:szCs w:val="22"/>
        </w:rPr>
      </w:pPr>
      <w:hyperlink w:anchor="_Toc147876930" w:history="1">
        <w:r w:rsidR="00367659" w:rsidRPr="00367659">
          <w:rPr>
            <w:rStyle w:val="affff0"/>
            <w:rFonts w:ascii="Times New Roman" w:eastAsiaTheme="minorEastAsia"/>
            <w:noProof/>
          </w:rPr>
          <w:t>附录</w:t>
        </w:r>
        <w:r w:rsidR="00367659" w:rsidRPr="00367659">
          <w:rPr>
            <w:rStyle w:val="affff0"/>
            <w:rFonts w:ascii="Times New Roman" w:eastAsiaTheme="minorEastAsia"/>
            <w:noProof/>
          </w:rPr>
          <w:t>D</w:t>
        </w:r>
        <w:r w:rsidR="00367659" w:rsidRPr="00367659">
          <w:rPr>
            <w:rFonts w:ascii="Times New Roman" w:eastAsiaTheme="minorEastAsia"/>
            <w:noProof/>
            <w:webHidden/>
          </w:rPr>
          <w:tab/>
        </w:r>
        <w:r w:rsidR="00367659" w:rsidRPr="00367659">
          <w:rPr>
            <w:rFonts w:ascii="Times New Roman" w:eastAsiaTheme="minorEastAsia"/>
            <w:noProof/>
            <w:webHidden/>
          </w:rPr>
          <w:fldChar w:fldCharType="begin"/>
        </w:r>
        <w:r w:rsidR="00367659" w:rsidRPr="00367659">
          <w:rPr>
            <w:rFonts w:ascii="Times New Roman" w:eastAsiaTheme="minorEastAsia"/>
            <w:noProof/>
            <w:webHidden/>
          </w:rPr>
          <w:instrText xml:space="preserve"> PAGEREF _Toc147876930 \h </w:instrText>
        </w:r>
        <w:r w:rsidR="00367659" w:rsidRPr="00367659">
          <w:rPr>
            <w:rFonts w:ascii="Times New Roman" w:eastAsiaTheme="minorEastAsia"/>
            <w:noProof/>
            <w:webHidden/>
          </w:rPr>
        </w:r>
        <w:r w:rsidR="00367659" w:rsidRPr="00367659">
          <w:rPr>
            <w:rFonts w:ascii="Times New Roman" w:eastAsiaTheme="minorEastAsia"/>
            <w:noProof/>
            <w:webHidden/>
          </w:rPr>
          <w:fldChar w:fldCharType="separate"/>
        </w:r>
        <w:r w:rsidR="00367659">
          <w:rPr>
            <w:rFonts w:ascii="Times New Roman" w:eastAsiaTheme="minorEastAsia"/>
            <w:noProof/>
            <w:webHidden/>
          </w:rPr>
          <w:t>25</w:t>
        </w:r>
        <w:r w:rsidR="00367659" w:rsidRPr="00367659">
          <w:rPr>
            <w:rFonts w:ascii="Times New Roman" w:eastAsiaTheme="minorEastAsia"/>
            <w:noProof/>
            <w:webHidden/>
          </w:rPr>
          <w:fldChar w:fldCharType="end"/>
        </w:r>
      </w:hyperlink>
    </w:p>
    <w:p w14:paraId="7701642F" w14:textId="129029AB" w:rsidR="00367659" w:rsidRPr="00367659" w:rsidRDefault="00000000" w:rsidP="00CA11AF">
      <w:pPr>
        <w:pStyle w:val="TOC1"/>
        <w:spacing w:before="78" w:afterLines="50" w:after="156"/>
        <w:rPr>
          <w:rFonts w:ascii="Times New Roman" w:eastAsiaTheme="minorEastAsia"/>
          <w:noProof/>
          <w:szCs w:val="22"/>
        </w:rPr>
      </w:pPr>
      <w:hyperlink w:anchor="_Toc147876931" w:history="1">
        <w:r w:rsidR="00367659" w:rsidRPr="00367659">
          <w:rPr>
            <w:rStyle w:val="affff0"/>
            <w:rFonts w:ascii="Times New Roman" w:eastAsiaTheme="minorEastAsia"/>
            <w:noProof/>
          </w:rPr>
          <w:t>附录</w:t>
        </w:r>
        <w:r w:rsidR="00367659" w:rsidRPr="00367659">
          <w:rPr>
            <w:rStyle w:val="affff0"/>
            <w:rFonts w:ascii="Times New Roman" w:eastAsiaTheme="minorEastAsia"/>
            <w:noProof/>
          </w:rPr>
          <w:t>E</w:t>
        </w:r>
        <w:r w:rsidR="00367659" w:rsidRPr="00367659">
          <w:rPr>
            <w:rFonts w:ascii="Times New Roman" w:eastAsiaTheme="minorEastAsia"/>
            <w:noProof/>
            <w:webHidden/>
          </w:rPr>
          <w:tab/>
        </w:r>
        <w:r w:rsidR="00367659" w:rsidRPr="00367659">
          <w:rPr>
            <w:rFonts w:ascii="Times New Roman" w:eastAsiaTheme="minorEastAsia"/>
            <w:noProof/>
            <w:webHidden/>
          </w:rPr>
          <w:fldChar w:fldCharType="begin"/>
        </w:r>
        <w:r w:rsidR="00367659" w:rsidRPr="00367659">
          <w:rPr>
            <w:rFonts w:ascii="Times New Roman" w:eastAsiaTheme="minorEastAsia"/>
            <w:noProof/>
            <w:webHidden/>
          </w:rPr>
          <w:instrText xml:space="preserve"> PAGEREF _Toc147876931 \h </w:instrText>
        </w:r>
        <w:r w:rsidR="00367659" w:rsidRPr="00367659">
          <w:rPr>
            <w:rFonts w:ascii="Times New Roman" w:eastAsiaTheme="minorEastAsia"/>
            <w:noProof/>
            <w:webHidden/>
          </w:rPr>
        </w:r>
        <w:r w:rsidR="00367659" w:rsidRPr="00367659">
          <w:rPr>
            <w:rFonts w:ascii="Times New Roman" w:eastAsiaTheme="minorEastAsia"/>
            <w:noProof/>
            <w:webHidden/>
          </w:rPr>
          <w:fldChar w:fldCharType="separate"/>
        </w:r>
        <w:r w:rsidR="00367659">
          <w:rPr>
            <w:rFonts w:ascii="Times New Roman" w:eastAsiaTheme="minorEastAsia"/>
            <w:noProof/>
            <w:webHidden/>
          </w:rPr>
          <w:t>28</w:t>
        </w:r>
        <w:r w:rsidR="00367659" w:rsidRPr="00367659">
          <w:rPr>
            <w:rFonts w:ascii="Times New Roman" w:eastAsiaTheme="minorEastAsia"/>
            <w:noProof/>
            <w:webHidden/>
          </w:rPr>
          <w:fldChar w:fldCharType="end"/>
        </w:r>
      </w:hyperlink>
    </w:p>
    <w:p w14:paraId="0B6D4E45" w14:textId="424146F6" w:rsidR="00367659" w:rsidRPr="00367659" w:rsidRDefault="00000000" w:rsidP="00CA11AF">
      <w:pPr>
        <w:pStyle w:val="TOC1"/>
        <w:spacing w:before="78" w:afterLines="50" w:after="156"/>
        <w:rPr>
          <w:rFonts w:ascii="Times New Roman" w:eastAsiaTheme="minorEastAsia"/>
          <w:noProof/>
          <w:szCs w:val="22"/>
        </w:rPr>
      </w:pPr>
      <w:hyperlink w:anchor="_Toc147876932" w:history="1">
        <w:r w:rsidR="00367659" w:rsidRPr="00367659">
          <w:rPr>
            <w:rStyle w:val="affff0"/>
            <w:rFonts w:ascii="Times New Roman" w:eastAsiaTheme="minorEastAsia"/>
            <w:noProof/>
          </w:rPr>
          <w:t>本规范用词说明</w:t>
        </w:r>
        <w:r w:rsidR="00367659" w:rsidRPr="00367659">
          <w:rPr>
            <w:rFonts w:ascii="Times New Roman" w:eastAsiaTheme="minorEastAsia"/>
            <w:noProof/>
            <w:webHidden/>
          </w:rPr>
          <w:tab/>
        </w:r>
        <w:r w:rsidR="00367659" w:rsidRPr="00367659">
          <w:rPr>
            <w:rFonts w:ascii="Times New Roman" w:eastAsiaTheme="minorEastAsia"/>
            <w:noProof/>
            <w:webHidden/>
          </w:rPr>
          <w:fldChar w:fldCharType="begin"/>
        </w:r>
        <w:r w:rsidR="00367659" w:rsidRPr="00367659">
          <w:rPr>
            <w:rFonts w:ascii="Times New Roman" w:eastAsiaTheme="minorEastAsia"/>
            <w:noProof/>
            <w:webHidden/>
          </w:rPr>
          <w:instrText xml:space="preserve"> PAGEREF _Toc147876932 \h </w:instrText>
        </w:r>
        <w:r w:rsidR="00367659" w:rsidRPr="00367659">
          <w:rPr>
            <w:rFonts w:ascii="Times New Roman" w:eastAsiaTheme="minorEastAsia"/>
            <w:noProof/>
            <w:webHidden/>
          </w:rPr>
        </w:r>
        <w:r w:rsidR="00367659" w:rsidRPr="00367659">
          <w:rPr>
            <w:rFonts w:ascii="Times New Roman" w:eastAsiaTheme="minorEastAsia"/>
            <w:noProof/>
            <w:webHidden/>
          </w:rPr>
          <w:fldChar w:fldCharType="separate"/>
        </w:r>
        <w:r w:rsidR="00367659">
          <w:rPr>
            <w:rFonts w:ascii="Times New Roman" w:eastAsiaTheme="minorEastAsia"/>
            <w:noProof/>
            <w:webHidden/>
          </w:rPr>
          <w:t>29</w:t>
        </w:r>
        <w:r w:rsidR="00367659" w:rsidRPr="00367659">
          <w:rPr>
            <w:rFonts w:ascii="Times New Roman" w:eastAsiaTheme="minorEastAsia"/>
            <w:noProof/>
            <w:webHidden/>
          </w:rPr>
          <w:fldChar w:fldCharType="end"/>
        </w:r>
      </w:hyperlink>
    </w:p>
    <w:p w14:paraId="7B6075D2" w14:textId="4A175823" w:rsidR="00367659" w:rsidRPr="00367659" w:rsidRDefault="00000000" w:rsidP="00CA11AF">
      <w:pPr>
        <w:pStyle w:val="TOC1"/>
        <w:spacing w:before="78" w:afterLines="50" w:after="156"/>
        <w:rPr>
          <w:rFonts w:ascii="Times New Roman" w:eastAsiaTheme="minorEastAsia"/>
          <w:noProof/>
          <w:szCs w:val="22"/>
        </w:rPr>
      </w:pPr>
      <w:hyperlink w:anchor="_Toc147876933" w:history="1">
        <w:r w:rsidR="00367659" w:rsidRPr="00367659">
          <w:rPr>
            <w:rStyle w:val="affff0"/>
            <w:rFonts w:ascii="Times New Roman" w:eastAsiaTheme="minorEastAsia"/>
            <w:noProof/>
          </w:rPr>
          <w:t>参考文献</w:t>
        </w:r>
        <w:r w:rsidR="00367659" w:rsidRPr="00367659">
          <w:rPr>
            <w:rFonts w:ascii="Times New Roman" w:eastAsiaTheme="minorEastAsia"/>
            <w:noProof/>
            <w:webHidden/>
          </w:rPr>
          <w:tab/>
        </w:r>
        <w:r w:rsidR="00367659" w:rsidRPr="00367659">
          <w:rPr>
            <w:rFonts w:ascii="Times New Roman" w:eastAsiaTheme="minorEastAsia"/>
            <w:noProof/>
            <w:webHidden/>
          </w:rPr>
          <w:fldChar w:fldCharType="begin"/>
        </w:r>
        <w:r w:rsidR="00367659" w:rsidRPr="00367659">
          <w:rPr>
            <w:rFonts w:ascii="Times New Roman" w:eastAsiaTheme="minorEastAsia"/>
            <w:noProof/>
            <w:webHidden/>
          </w:rPr>
          <w:instrText xml:space="preserve"> PAGEREF _Toc147876933 \h </w:instrText>
        </w:r>
        <w:r w:rsidR="00367659" w:rsidRPr="00367659">
          <w:rPr>
            <w:rFonts w:ascii="Times New Roman" w:eastAsiaTheme="minorEastAsia"/>
            <w:noProof/>
            <w:webHidden/>
          </w:rPr>
        </w:r>
        <w:r w:rsidR="00367659" w:rsidRPr="00367659">
          <w:rPr>
            <w:rFonts w:ascii="Times New Roman" w:eastAsiaTheme="minorEastAsia"/>
            <w:noProof/>
            <w:webHidden/>
          </w:rPr>
          <w:fldChar w:fldCharType="separate"/>
        </w:r>
        <w:r w:rsidR="00367659">
          <w:rPr>
            <w:rFonts w:ascii="Times New Roman" w:eastAsiaTheme="minorEastAsia"/>
            <w:noProof/>
            <w:webHidden/>
          </w:rPr>
          <w:t>30</w:t>
        </w:r>
        <w:r w:rsidR="00367659" w:rsidRPr="00367659">
          <w:rPr>
            <w:rFonts w:ascii="Times New Roman" w:eastAsiaTheme="minorEastAsia"/>
            <w:noProof/>
            <w:webHidden/>
          </w:rPr>
          <w:fldChar w:fldCharType="end"/>
        </w:r>
      </w:hyperlink>
    </w:p>
    <w:p w14:paraId="0B8E7436" w14:textId="7EE2FC43" w:rsidR="00A74A0B" w:rsidRDefault="003D2AD2" w:rsidP="00CA11AF">
      <w:pPr>
        <w:spacing w:afterLines="50" w:after="156"/>
      </w:pPr>
      <w:r w:rsidRPr="00367659">
        <w:rPr>
          <w:rFonts w:eastAsiaTheme="minorEastAsia"/>
          <w:szCs w:val="21"/>
        </w:rPr>
        <w:fldChar w:fldCharType="end"/>
      </w:r>
    </w:p>
    <w:p w14:paraId="730CEE1E" w14:textId="77777777" w:rsidR="00A74A0B" w:rsidRDefault="003D2AD2">
      <w:pPr>
        <w:pStyle w:val="affffffe"/>
      </w:pPr>
      <w:bookmarkStart w:id="11" w:name="_Toc26486"/>
      <w:bookmarkStart w:id="12" w:name="_Toc24780"/>
      <w:bookmarkStart w:id="13" w:name="_Toc8263"/>
      <w:bookmarkStart w:id="14" w:name="_Toc147876919"/>
      <w:r>
        <w:rPr>
          <w:rFonts w:hint="eastAsia"/>
        </w:rPr>
        <w:lastRenderedPageBreak/>
        <w:t>前</w:t>
      </w:r>
      <w:bookmarkStart w:id="15" w:name="BKQY"/>
      <w:r>
        <w:t>  </w:t>
      </w:r>
      <w:r>
        <w:rPr>
          <w:rFonts w:hint="eastAsia"/>
        </w:rPr>
        <w:t>言</w:t>
      </w:r>
      <w:bookmarkEnd w:id="10"/>
      <w:bookmarkEnd w:id="11"/>
      <w:bookmarkEnd w:id="12"/>
      <w:bookmarkEnd w:id="13"/>
      <w:bookmarkEnd w:id="14"/>
      <w:bookmarkEnd w:id="15"/>
    </w:p>
    <w:p w14:paraId="5217DF12" w14:textId="2B496249" w:rsidR="00A74A0B" w:rsidRDefault="003D2AD2">
      <w:pPr>
        <w:ind w:firstLineChars="200" w:firstLine="420"/>
        <w:jc w:val="left"/>
        <w:rPr>
          <w:rFonts w:ascii="宋体"/>
          <w:kern w:val="0"/>
          <w:szCs w:val="20"/>
        </w:rPr>
      </w:pPr>
      <w:r>
        <w:rPr>
          <w:rFonts w:hint="eastAsia"/>
          <w:szCs w:val="21"/>
        </w:rPr>
        <w:t>本文件按照</w:t>
      </w:r>
      <w:r>
        <w:rPr>
          <w:rFonts w:hint="eastAsia"/>
          <w:szCs w:val="21"/>
        </w:rPr>
        <w:t>GB/T1.1-2020</w:t>
      </w:r>
      <w:r>
        <w:rPr>
          <w:rFonts w:ascii="宋体" w:hAnsi="宋体" w:hint="eastAsia"/>
          <w:kern w:val="0"/>
          <w:szCs w:val="20"/>
        </w:rPr>
        <w:t>《标准化工作导则第1部分标准化文件的结构和起草规则》的</w:t>
      </w:r>
      <w:r>
        <w:rPr>
          <w:rFonts w:ascii="宋体" w:hint="eastAsia"/>
          <w:kern w:val="0"/>
          <w:szCs w:val="20"/>
        </w:rPr>
        <w:t>规定起草。</w:t>
      </w:r>
    </w:p>
    <w:p w14:paraId="394C481C" w14:textId="54954778" w:rsidR="00D33999" w:rsidRDefault="00D33999">
      <w:pPr>
        <w:ind w:firstLineChars="200" w:firstLine="420"/>
        <w:jc w:val="left"/>
        <w:rPr>
          <w:szCs w:val="21"/>
        </w:rPr>
      </w:pPr>
      <w:r w:rsidRPr="00D33999">
        <w:rPr>
          <w:rFonts w:hint="eastAsia"/>
          <w:szCs w:val="21"/>
        </w:rPr>
        <w:t>请注意本文件的某些内容可能涉及专利，本文件的发布机构不承担识别这些专利的责任。</w:t>
      </w:r>
    </w:p>
    <w:p w14:paraId="78D59E36" w14:textId="066B7EAE" w:rsidR="00A74A0B" w:rsidRDefault="003D2AD2">
      <w:pPr>
        <w:tabs>
          <w:tab w:val="center" w:pos="4201"/>
          <w:tab w:val="right" w:leader="dot" w:pos="9298"/>
        </w:tabs>
        <w:autoSpaceDE w:val="0"/>
        <w:autoSpaceDN w:val="0"/>
        <w:ind w:firstLineChars="200" w:firstLine="420"/>
        <w:jc w:val="left"/>
        <w:rPr>
          <w:rFonts w:ascii="宋体"/>
          <w:kern w:val="0"/>
          <w:szCs w:val="20"/>
        </w:rPr>
      </w:pPr>
      <w:r>
        <w:rPr>
          <w:rFonts w:ascii="宋体" w:hint="eastAsia"/>
          <w:kern w:val="0"/>
          <w:szCs w:val="20"/>
        </w:rPr>
        <w:t>本文件由</w:t>
      </w:r>
      <w:r w:rsidR="00D33999" w:rsidRPr="00D33999">
        <w:rPr>
          <w:rFonts w:ascii="宋体" w:hint="eastAsia"/>
          <w:kern w:val="0"/>
          <w:szCs w:val="20"/>
        </w:rPr>
        <w:t>陕西小保当矿业有限公司、中国矿业大学</w:t>
      </w:r>
      <w:r>
        <w:rPr>
          <w:rFonts w:ascii="宋体" w:hint="eastAsia"/>
          <w:kern w:val="0"/>
          <w:szCs w:val="20"/>
        </w:rPr>
        <w:t>提出。</w:t>
      </w:r>
    </w:p>
    <w:p w14:paraId="3623744E" w14:textId="77777777" w:rsidR="00A74A0B" w:rsidRDefault="003D2AD2">
      <w:pPr>
        <w:ind w:firstLineChars="200" w:firstLine="420"/>
        <w:jc w:val="left"/>
        <w:rPr>
          <w:rFonts w:ascii="宋体"/>
          <w:kern w:val="0"/>
          <w:szCs w:val="20"/>
        </w:rPr>
      </w:pPr>
      <w:r>
        <w:rPr>
          <w:rFonts w:ascii="宋体" w:hint="eastAsia"/>
          <w:kern w:val="0"/>
          <w:szCs w:val="20"/>
        </w:rPr>
        <w:t>本文件由中国煤炭学会归口。</w:t>
      </w:r>
    </w:p>
    <w:p w14:paraId="0931A364" w14:textId="1CD04D21" w:rsidR="00A74A0B" w:rsidRDefault="003D2AD2">
      <w:pPr>
        <w:ind w:firstLineChars="200" w:firstLine="420"/>
        <w:jc w:val="left"/>
        <w:rPr>
          <w:szCs w:val="21"/>
        </w:rPr>
      </w:pPr>
      <w:r>
        <w:rPr>
          <w:rFonts w:hint="eastAsia"/>
          <w:szCs w:val="21"/>
        </w:rPr>
        <w:t>本文件起草单位</w:t>
      </w:r>
      <w:r w:rsidR="00D33999">
        <w:rPr>
          <w:rFonts w:hint="eastAsia"/>
          <w:szCs w:val="21"/>
        </w:rPr>
        <w:t>：</w:t>
      </w:r>
      <w:r w:rsidR="00D33999" w:rsidRPr="00D33999">
        <w:rPr>
          <w:rFonts w:hint="eastAsia"/>
          <w:szCs w:val="21"/>
        </w:rPr>
        <w:t>陕西小保当矿业有限公司、中国矿业大学、陕西煤业化工集团、中国石油化工股份有限公司华北油气分公司。</w:t>
      </w:r>
    </w:p>
    <w:p w14:paraId="5055D8A4" w14:textId="3336F0DE" w:rsidR="00A74A0B" w:rsidRDefault="003D2AD2">
      <w:pPr>
        <w:ind w:firstLineChars="200" w:firstLine="420"/>
        <w:jc w:val="left"/>
        <w:rPr>
          <w:szCs w:val="21"/>
        </w:rPr>
      </w:pPr>
      <w:r>
        <w:rPr>
          <w:rFonts w:hint="eastAsia"/>
          <w:szCs w:val="21"/>
        </w:rPr>
        <w:t>本</w:t>
      </w:r>
      <w:r w:rsidR="00E16C44">
        <w:rPr>
          <w:rFonts w:hint="eastAsia"/>
          <w:szCs w:val="21"/>
        </w:rPr>
        <w:t>文件</w:t>
      </w:r>
      <w:r>
        <w:rPr>
          <w:rFonts w:hint="eastAsia"/>
          <w:szCs w:val="21"/>
        </w:rPr>
        <w:t>主要起草人</w:t>
      </w:r>
      <w:r w:rsidR="00D33999">
        <w:rPr>
          <w:rFonts w:hint="eastAsia"/>
          <w:szCs w:val="21"/>
        </w:rPr>
        <w:t>：</w:t>
      </w:r>
      <w:r w:rsidR="00343005">
        <w:rPr>
          <w:szCs w:val="21"/>
        </w:rPr>
        <w:t xml:space="preserve"> </w:t>
      </w:r>
    </w:p>
    <w:p w14:paraId="0864F6F4" w14:textId="77777777" w:rsidR="00A74A0B" w:rsidRDefault="00A74A0B">
      <w:pPr>
        <w:pStyle w:val="20"/>
        <w:ind w:leftChars="0" w:left="0" w:firstLineChars="0" w:firstLine="0"/>
      </w:pPr>
    </w:p>
    <w:p w14:paraId="2462AD48" w14:textId="77777777" w:rsidR="00A74A0B" w:rsidRDefault="003D2AD2">
      <w:pPr>
        <w:pStyle w:val="affffffe"/>
        <w:rPr>
          <w:rFonts w:hAnsi="宋体"/>
        </w:rPr>
      </w:pPr>
      <w:bookmarkStart w:id="16" w:name="_Toc1640"/>
      <w:bookmarkStart w:id="17" w:name="_Toc9000"/>
      <w:bookmarkStart w:id="18" w:name="_Toc31531"/>
      <w:bookmarkStart w:id="19" w:name="_Toc17778"/>
      <w:bookmarkStart w:id="20" w:name="_Toc147876920"/>
      <w:r>
        <w:rPr>
          <w:rFonts w:hAnsi="黑体" w:hint="eastAsia"/>
        </w:rPr>
        <w:lastRenderedPageBreak/>
        <w:t>引  </w:t>
      </w:r>
      <w:r>
        <w:rPr>
          <w:rFonts w:hint="eastAsia"/>
        </w:rPr>
        <w:t>言</w:t>
      </w:r>
      <w:bookmarkEnd w:id="16"/>
      <w:bookmarkEnd w:id="17"/>
      <w:bookmarkEnd w:id="18"/>
      <w:bookmarkEnd w:id="19"/>
      <w:bookmarkEnd w:id="20"/>
    </w:p>
    <w:p w14:paraId="0F31B122" w14:textId="7D4FDFD7" w:rsidR="00D33999" w:rsidRDefault="003D2AD2" w:rsidP="00D33999">
      <w:pPr>
        <w:ind w:firstLineChars="200" w:firstLine="420"/>
        <w:jc w:val="left"/>
        <w:rPr>
          <w:rFonts w:hAnsi="宋体"/>
        </w:rPr>
      </w:pPr>
      <w:r>
        <w:rPr>
          <w:rFonts w:hAnsi="宋体" w:hint="eastAsia"/>
        </w:rPr>
        <w:t>本</w:t>
      </w:r>
      <w:r w:rsidR="00E16C44">
        <w:rPr>
          <w:rFonts w:hAnsi="宋体" w:hint="eastAsia"/>
        </w:rPr>
        <w:t>规范提供了一套</w:t>
      </w:r>
      <w:r w:rsidR="00D00BE0" w:rsidRPr="00D00BE0">
        <w:rPr>
          <w:rFonts w:hAnsi="宋体" w:hint="eastAsia"/>
        </w:rPr>
        <w:t>煤炭与深部石油、天然气矿权重叠区内煤</w:t>
      </w:r>
      <w:r w:rsidR="00D00BE0" w:rsidRPr="00D00BE0">
        <w:rPr>
          <w:rFonts w:hAnsi="宋体" w:hint="eastAsia"/>
        </w:rPr>
        <w:t>-</w:t>
      </w:r>
      <w:r w:rsidR="00D00BE0" w:rsidRPr="00D00BE0">
        <w:rPr>
          <w:rFonts w:hAnsi="宋体" w:hint="eastAsia"/>
        </w:rPr>
        <w:t>油气交叉开采环境下油气生产井保护煤柱尺寸的设计方法</w:t>
      </w:r>
      <w:r w:rsidR="00E16C44">
        <w:rPr>
          <w:rFonts w:hAnsi="宋体" w:hint="eastAsia"/>
        </w:rPr>
        <w:t>及</w:t>
      </w:r>
      <w:r w:rsidR="00D00BE0" w:rsidRPr="00D00BE0">
        <w:rPr>
          <w:rFonts w:hAnsi="宋体" w:hint="eastAsia"/>
        </w:rPr>
        <w:t>流程</w:t>
      </w:r>
      <w:r w:rsidR="00D00BE0">
        <w:rPr>
          <w:rFonts w:hAnsi="宋体" w:hint="eastAsia"/>
        </w:rPr>
        <w:t>，</w:t>
      </w:r>
      <w:r>
        <w:rPr>
          <w:rFonts w:hAnsi="宋体" w:hint="eastAsia"/>
        </w:rPr>
        <w:t>旨在</w:t>
      </w:r>
      <w:r w:rsidR="00D00BE0" w:rsidRPr="00D00BE0">
        <w:rPr>
          <w:rFonts w:hAnsi="宋体" w:hint="eastAsia"/>
        </w:rPr>
        <w:t>保障</w:t>
      </w:r>
      <w:r w:rsidR="00E16C44">
        <w:rPr>
          <w:rFonts w:hAnsi="宋体" w:hint="eastAsia"/>
        </w:rPr>
        <w:t>煤</w:t>
      </w:r>
      <w:r w:rsidR="00E16C44">
        <w:rPr>
          <w:rFonts w:hAnsi="宋体" w:hint="eastAsia"/>
        </w:rPr>
        <w:t>-</w:t>
      </w:r>
      <w:r w:rsidR="00E16C44">
        <w:rPr>
          <w:rFonts w:hAnsi="宋体" w:hint="eastAsia"/>
        </w:rPr>
        <w:t>油气叠置区</w:t>
      </w:r>
      <w:r w:rsidR="00D00BE0" w:rsidRPr="00D00BE0">
        <w:rPr>
          <w:rFonts w:hAnsi="宋体" w:hint="eastAsia"/>
        </w:rPr>
        <w:t>油气</w:t>
      </w:r>
      <w:r w:rsidR="00D00BE0">
        <w:rPr>
          <w:rFonts w:hAnsi="宋体" w:hint="eastAsia"/>
        </w:rPr>
        <w:t>生产</w:t>
      </w:r>
      <w:r w:rsidR="00D00BE0" w:rsidRPr="00D00BE0">
        <w:rPr>
          <w:rFonts w:hAnsi="宋体" w:hint="eastAsia"/>
        </w:rPr>
        <w:t>井</w:t>
      </w:r>
      <w:r w:rsidR="00D00BE0">
        <w:rPr>
          <w:rFonts w:hAnsi="宋体" w:hint="eastAsia"/>
        </w:rPr>
        <w:t>井身结构的完整性，促进实现煤炭与石油、天然气叠置资源的安全、高效、绿色、协同开发。</w:t>
      </w:r>
    </w:p>
    <w:p w14:paraId="4A32B77D" w14:textId="77777777" w:rsidR="00A74A0B" w:rsidRDefault="00A74A0B">
      <w:pPr>
        <w:pStyle w:val="20"/>
        <w:ind w:leftChars="0" w:left="0" w:firstLineChars="0" w:firstLine="0"/>
      </w:pPr>
    </w:p>
    <w:p w14:paraId="16B61E7E" w14:textId="355A8342" w:rsidR="00A74A0B" w:rsidRDefault="00D00BE0">
      <w:pPr>
        <w:pStyle w:val="affff6"/>
      </w:pPr>
      <w:bookmarkStart w:id="21" w:name="_Toc147876921"/>
      <w:r w:rsidRPr="00D00BE0">
        <w:rPr>
          <w:rFonts w:hint="eastAsia"/>
        </w:rPr>
        <w:lastRenderedPageBreak/>
        <w:t>煤-油气交叉开采油气生产井保护</w:t>
      </w:r>
      <w:proofErr w:type="gramStart"/>
      <w:r w:rsidRPr="00D00BE0">
        <w:rPr>
          <w:rFonts w:hint="eastAsia"/>
        </w:rPr>
        <w:t>煤柱留</w:t>
      </w:r>
      <w:r w:rsidRPr="00367659">
        <w:rPr>
          <w:rFonts w:hint="eastAsia"/>
        </w:rPr>
        <w:t>设</w:t>
      </w:r>
      <w:r w:rsidR="003D2AD2" w:rsidRPr="00367659">
        <w:rPr>
          <w:rFonts w:hint="eastAsia"/>
        </w:rPr>
        <w:t>规范</w:t>
      </w:r>
      <w:bookmarkEnd w:id="21"/>
      <w:proofErr w:type="gramEnd"/>
    </w:p>
    <w:p w14:paraId="54AF1BFB" w14:textId="77777777" w:rsidR="006E79E6" w:rsidRDefault="006E79E6" w:rsidP="006E79E6">
      <w:pPr>
        <w:pStyle w:val="afffff"/>
        <w:numPr>
          <w:ilvl w:val="0"/>
          <w:numId w:val="7"/>
        </w:numPr>
        <w:ind w:left="0"/>
        <w:outlineLvl w:val="0"/>
        <w:rPr>
          <w:rFonts w:ascii="Times New Roman"/>
        </w:rPr>
      </w:pPr>
      <w:bookmarkStart w:id="22" w:name="_Toc113549653"/>
      <w:bookmarkStart w:id="23" w:name="_Toc128746174"/>
      <w:bookmarkStart w:id="24" w:name="_Toc112745476"/>
      <w:bookmarkStart w:id="25" w:name="_Toc55978909"/>
      <w:bookmarkStart w:id="26" w:name="_Toc128745982"/>
      <w:bookmarkStart w:id="27" w:name="_Toc128746669"/>
      <w:bookmarkStart w:id="28" w:name="_Toc128745710"/>
      <w:bookmarkStart w:id="29" w:name="_Toc55979006"/>
      <w:bookmarkStart w:id="30" w:name="_Toc112248568"/>
      <w:bookmarkStart w:id="31" w:name="_Toc138834538"/>
      <w:bookmarkStart w:id="32" w:name="_Toc147876922"/>
      <w:bookmarkStart w:id="33" w:name="_Toc3523"/>
      <w:r>
        <w:rPr>
          <w:rFonts w:ascii="Times New Roman"/>
        </w:rPr>
        <w:t>范围</w:t>
      </w:r>
      <w:bookmarkEnd w:id="22"/>
      <w:bookmarkEnd w:id="23"/>
      <w:bookmarkEnd w:id="24"/>
      <w:bookmarkEnd w:id="25"/>
      <w:bookmarkEnd w:id="26"/>
      <w:bookmarkEnd w:id="27"/>
      <w:bookmarkEnd w:id="28"/>
      <w:bookmarkEnd w:id="29"/>
      <w:bookmarkEnd w:id="30"/>
      <w:bookmarkEnd w:id="31"/>
      <w:bookmarkEnd w:id="32"/>
    </w:p>
    <w:p w14:paraId="5C1A23BA" w14:textId="77777777" w:rsidR="006E79E6" w:rsidRDefault="006E79E6" w:rsidP="006E79E6">
      <w:pPr>
        <w:pStyle w:val="afff6"/>
        <w:rPr>
          <w:rFonts w:ascii="Times New Roman"/>
        </w:rPr>
      </w:pPr>
      <w:bookmarkStart w:id="34" w:name="_Hlk147871690"/>
      <w:r>
        <w:rPr>
          <w:rFonts w:ascii="Times New Roman"/>
        </w:rPr>
        <w:t>本</w:t>
      </w:r>
      <w:bookmarkStart w:id="35" w:name="_Hlk147871289"/>
      <w:r>
        <w:rPr>
          <w:rFonts w:ascii="Times New Roman" w:hint="eastAsia"/>
        </w:rPr>
        <w:t>规范</w:t>
      </w:r>
      <w:r>
        <w:rPr>
          <w:rFonts w:ascii="Times New Roman"/>
        </w:rPr>
        <w:t>规定了煤炭与</w:t>
      </w:r>
      <w:r>
        <w:rPr>
          <w:rFonts w:ascii="Times New Roman" w:hint="eastAsia"/>
        </w:rPr>
        <w:t>深部石油、天然气</w:t>
      </w:r>
      <w:r>
        <w:rPr>
          <w:rFonts w:ascii="Times New Roman"/>
        </w:rPr>
        <w:t>矿权重叠区内</w:t>
      </w:r>
      <w:r>
        <w:rPr>
          <w:rFonts w:ascii="Times New Roman" w:hint="eastAsia"/>
        </w:rPr>
        <w:t>煤</w:t>
      </w:r>
      <w:r>
        <w:rPr>
          <w:rFonts w:ascii="Times New Roman" w:hint="eastAsia"/>
        </w:rPr>
        <w:t>-</w:t>
      </w:r>
      <w:r>
        <w:rPr>
          <w:rFonts w:ascii="Times New Roman" w:hint="eastAsia"/>
        </w:rPr>
        <w:t>油气</w:t>
      </w:r>
      <w:r>
        <w:rPr>
          <w:rFonts w:ascii="Times New Roman"/>
        </w:rPr>
        <w:t>交叉开采</w:t>
      </w:r>
      <w:r>
        <w:rPr>
          <w:rFonts w:ascii="Times New Roman" w:hint="eastAsia"/>
        </w:rPr>
        <w:t>环境下油气生产井保护煤柱尺寸的设计方法</w:t>
      </w:r>
      <w:r w:rsidRPr="001612FC">
        <w:rPr>
          <w:rFonts w:ascii="Times New Roman" w:hint="eastAsia"/>
        </w:rPr>
        <w:t>、流程</w:t>
      </w:r>
      <w:r w:rsidRPr="001612FC">
        <w:rPr>
          <w:rFonts w:ascii="Times New Roman"/>
        </w:rPr>
        <w:t>。</w:t>
      </w:r>
    </w:p>
    <w:p w14:paraId="71D98DA1" w14:textId="080BA4BC" w:rsidR="006E79E6" w:rsidRDefault="006E79E6" w:rsidP="006E79E6">
      <w:pPr>
        <w:pStyle w:val="afff6"/>
        <w:rPr>
          <w:rFonts w:ascii="Times New Roman"/>
        </w:rPr>
      </w:pPr>
      <w:bookmarkStart w:id="36" w:name="_Hlk147871413"/>
      <w:bookmarkEnd w:id="35"/>
      <w:r>
        <w:rPr>
          <w:rFonts w:ascii="Times New Roman"/>
        </w:rPr>
        <w:t>本</w:t>
      </w:r>
      <w:r>
        <w:rPr>
          <w:rFonts w:ascii="Times New Roman" w:hint="eastAsia"/>
        </w:rPr>
        <w:t>规范</w:t>
      </w:r>
      <w:proofErr w:type="gramStart"/>
      <w:r>
        <w:rPr>
          <w:rFonts w:ascii="Times New Roman"/>
        </w:rPr>
        <w:t>适用于井工开采</w:t>
      </w:r>
      <w:proofErr w:type="gramEnd"/>
      <w:r>
        <w:rPr>
          <w:rFonts w:ascii="Times New Roman"/>
        </w:rPr>
        <w:t>的煤炭矿权与</w:t>
      </w:r>
      <w:r>
        <w:rPr>
          <w:rFonts w:ascii="Times New Roman" w:hint="eastAsia"/>
        </w:rPr>
        <w:t>深部石油、天然气</w:t>
      </w:r>
      <w:r>
        <w:rPr>
          <w:rFonts w:ascii="Times New Roman"/>
        </w:rPr>
        <w:t>矿</w:t>
      </w:r>
      <w:proofErr w:type="gramStart"/>
      <w:r>
        <w:rPr>
          <w:rFonts w:ascii="Times New Roman"/>
        </w:rPr>
        <w:t>权重叠区</w:t>
      </w:r>
      <w:r>
        <w:rPr>
          <w:rFonts w:ascii="Times New Roman" w:hint="eastAsia"/>
        </w:rPr>
        <w:t>的</w:t>
      </w:r>
      <w:proofErr w:type="gramEnd"/>
      <w:r>
        <w:rPr>
          <w:rFonts w:ascii="Times New Roman" w:hint="eastAsia"/>
        </w:rPr>
        <w:t>煤</w:t>
      </w:r>
      <w:r>
        <w:rPr>
          <w:rFonts w:ascii="Times New Roman" w:hint="eastAsia"/>
        </w:rPr>
        <w:t>-</w:t>
      </w:r>
      <w:r>
        <w:rPr>
          <w:rFonts w:ascii="Times New Roman" w:hint="eastAsia"/>
        </w:rPr>
        <w:t>油气</w:t>
      </w:r>
      <w:r>
        <w:rPr>
          <w:rFonts w:ascii="Times New Roman"/>
        </w:rPr>
        <w:t>交叉开采。</w:t>
      </w:r>
    </w:p>
    <w:p w14:paraId="65BFC383" w14:textId="421B4B61" w:rsidR="006E79E6" w:rsidRDefault="006E79E6" w:rsidP="006E79E6">
      <w:pPr>
        <w:pStyle w:val="afffff"/>
        <w:numPr>
          <w:ilvl w:val="0"/>
          <w:numId w:val="7"/>
        </w:numPr>
        <w:ind w:left="0"/>
        <w:outlineLvl w:val="0"/>
        <w:rPr>
          <w:rFonts w:ascii="Times New Roman"/>
        </w:rPr>
      </w:pPr>
      <w:bookmarkStart w:id="37" w:name="_Toc128745983"/>
      <w:bookmarkStart w:id="38" w:name="_Toc128746670"/>
      <w:bookmarkStart w:id="39" w:name="_Toc128746175"/>
      <w:bookmarkStart w:id="40" w:name="_Toc55978910"/>
      <w:bookmarkStart w:id="41" w:name="_Toc113549654"/>
      <w:bookmarkStart w:id="42" w:name="_Toc55979007"/>
      <w:bookmarkStart w:id="43" w:name="_Toc112745477"/>
      <w:bookmarkStart w:id="44" w:name="_Toc112248569"/>
      <w:bookmarkStart w:id="45" w:name="_Toc128745711"/>
      <w:bookmarkStart w:id="46" w:name="_Toc138834539"/>
      <w:bookmarkStart w:id="47" w:name="_Toc147876923"/>
      <w:bookmarkEnd w:id="34"/>
      <w:bookmarkEnd w:id="36"/>
      <w:r>
        <w:rPr>
          <w:rFonts w:ascii="Times New Roman"/>
        </w:rPr>
        <w:t>规范性引用文件</w:t>
      </w:r>
      <w:bookmarkEnd w:id="37"/>
      <w:bookmarkEnd w:id="38"/>
      <w:bookmarkEnd w:id="39"/>
      <w:bookmarkEnd w:id="40"/>
      <w:bookmarkEnd w:id="41"/>
      <w:bookmarkEnd w:id="42"/>
      <w:bookmarkEnd w:id="43"/>
      <w:bookmarkEnd w:id="44"/>
      <w:bookmarkEnd w:id="45"/>
      <w:bookmarkEnd w:id="46"/>
      <w:bookmarkEnd w:id="47"/>
    </w:p>
    <w:bookmarkStart w:id="48" w:name="_Hlk147872000" w:displacedByCustomXml="next"/>
    <w:sdt>
      <w:sdtPr>
        <w:rPr>
          <w:rFonts w:hint="eastAsia"/>
        </w:rPr>
        <w:id w:val="715848253"/>
        <w:placeholder>
          <w:docPart w:val="33BDA2A651624AE189D0ACB695278369"/>
        </w:placeholder>
        <w:dropDownList>
          <w:listItem w:displayText="下列文件中的内容通过文中的规范性引用而构成本文件必不可少的条款。其中，注日期的引用文件，仅该日期对应的版本适用于本文件；不注日期的引用文件，其最新版本（包括所有的修改单）适用于本文件。" w:value="下列文件中的内容通过文中的规范性引用而构成本文件必不可少的条款。其中，注日期的引用文件，仅该日期对应的版本适用于本文件；不注日期的引用文件，其最新版本（包括所有的修改单）适用于本文件。"/>
          <w:listItem w:displayText="本文件没有规范性引用文件。" w:value="本文件没有规范性引用文件。"/>
        </w:dropDownList>
      </w:sdtPr>
      <w:sdtContent>
        <w:p w14:paraId="08BC5787" w14:textId="77777777" w:rsidR="006E79E6" w:rsidRDefault="006E79E6" w:rsidP="006E79E6">
          <w:pPr>
            <w:pStyle w:val="affffffff0"/>
            <w:ind w:firstLine="420"/>
          </w:pPr>
          <w:r>
            <w:rPr>
              <w:rFonts w:hint="eastAsia"/>
            </w:rPr>
            <w:t>下列文件中的内容通过文中的规范性引用而构成本文件必不可少的条款。其中，注日期的引用文件，仅该日期对应的版本适用于本文件；不注日期的引用文件，其最新版本（包括所有的修改单）适用于本文件。</w:t>
          </w:r>
        </w:p>
      </w:sdtContent>
    </w:sdt>
    <w:p w14:paraId="3C768ED7" w14:textId="77777777" w:rsidR="006E79E6" w:rsidRDefault="006E79E6" w:rsidP="006E79E6">
      <w:pPr>
        <w:pStyle w:val="afff6"/>
        <w:rPr>
          <w:rFonts w:ascii="Times New Roman"/>
        </w:rPr>
      </w:pPr>
      <w:bookmarkStart w:id="49" w:name="_Hlk147872027"/>
      <w:bookmarkEnd w:id="48"/>
      <w:r>
        <w:rPr>
          <w:rFonts w:ascii="Times New Roman" w:hint="eastAsia"/>
        </w:rPr>
        <w:t>《中华人民共和国安全生产法》（</w:t>
      </w:r>
      <w:r>
        <w:rPr>
          <w:rFonts w:ascii="Times New Roman" w:hint="eastAsia"/>
        </w:rPr>
        <w:t>2</w:t>
      </w:r>
      <w:r>
        <w:rPr>
          <w:rFonts w:ascii="Times New Roman"/>
        </w:rPr>
        <w:t>021.06</w:t>
      </w:r>
      <w:r>
        <w:rPr>
          <w:rFonts w:ascii="Times New Roman" w:hint="eastAsia"/>
        </w:rPr>
        <w:t>）</w:t>
      </w:r>
    </w:p>
    <w:p w14:paraId="2B529BCF" w14:textId="77777777" w:rsidR="006E79E6" w:rsidRDefault="006E79E6" w:rsidP="006E79E6">
      <w:pPr>
        <w:pStyle w:val="afff6"/>
        <w:rPr>
          <w:rFonts w:ascii="Times New Roman"/>
        </w:rPr>
      </w:pPr>
      <w:r>
        <w:rPr>
          <w:rFonts w:ascii="Times New Roman" w:hint="eastAsia"/>
        </w:rPr>
        <w:t>《中华人民共和国矿山安全法》</w:t>
      </w:r>
    </w:p>
    <w:p w14:paraId="1B30158A" w14:textId="77777777" w:rsidR="006E79E6" w:rsidRDefault="006E79E6" w:rsidP="006E79E6">
      <w:pPr>
        <w:pStyle w:val="afff6"/>
        <w:rPr>
          <w:rFonts w:ascii="Times New Roman"/>
        </w:rPr>
      </w:pPr>
      <w:r w:rsidRPr="00642F68">
        <w:rPr>
          <w:rFonts w:ascii="Times New Roman" w:hint="eastAsia"/>
        </w:rPr>
        <w:t>《煤矿安全规程》（</w:t>
      </w:r>
      <w:r w:rsidRPr="002A6966">
        <w:rPr>
          <w:rFonts w:ascii="Times New Roman" w:hint="eastAsia"/>
        </w:rPr>
        <w:t>中华人民共和国应急管理部令（第</w:t>
      </w:r>
      <w:r w:rsidRPr="002A6966">
        <w:rPr>
          <w:rFonts w:ascii="Times New Roman" w:hint="eastAsia"/>
        </w:rPr>
        <w:t>8</w:t>
      </w:r>
      <w:r w:rsidRPr="002A6966">
        <w:rPr>
          <w:rFonts w:ascii="Times New Roman" w:hint="eastAsia"/>
        </w:rPr>
        <w:t>号）（</w:t>
      </w:r>
      <w:r w:rsidRPr="002A6966">
        <w:rPr>
          <w:rFonts w:ascii="Times New Roman" w:hint="eastAsia"/>
        </w:rPr>
        <w:t>2022</w:t>
      </w:r>
      <w:r w:rsidRPr="002A6966">
        <w:rPr>
          <w:rFonts w:ascii="Times New Roman" w:hint="eastAsia"/>
        </w:rPr>
        <w:t>年</w:t>
      </w:r>
      <w:r w:rsidRPr="002A6966">
        <w:rPr>
          <w:rFonts w:ascii="Times New Roman" w:hint="eastAsia"/>
        </w:rPr>
        <w:t>1</w:t>
      </w:r>
      <w:r w:rsidRPr="002A6966">
        <w:rPr>
          <w:rFonts w:ascii="Times New Roman" w:hint="eastAsia"/>
        </w:rPr>
        <w:t>月</w:t>
      </w:r>
      <w:r w:rsidRPr="002A6966">
        <w:rPr>
          <w:rFonts w:ascii="Times New Roman" w:hint="eastAsia"/>
        </w:rPr>
        <w:t>6</w:t>
      </w:r>
      <w:r w:rsidRPr="002A6966">
        <w:rPr>
          <w:rFonts w:ascii="Times New Roman" w:hint="eastAsia"/>
        </w:rPr>
        <w:t>日颁布，</w:t>
      </w:r>
      <w:r w:rsidRPr="002A6966">
        <w:rPr>
          <w:rFonts w:ascii="Times New Roman" w:hint="eastAsia"/>
        </w:rPr>
        <w:t>2022</w:t>
      </w:r>
      <w:r w:rsidRPr="002A6966">
        <w:rPr>
          <w:rFonts w:ascii="Times New Roman" w:hint="eastAsia"/>
        </w:rPr>
        <w:t>年</w:t>
      </w:r>
      <w:r w:rsidRPr="002A6966">
        <w:rPr>
          <w:rFonts w:ascii="Times New Roman" w:hint="eastAsia"/>
        </w:rPr>
        <w:t>4</w:t>
      </w:r>
      <w:r w:rsidRPr="002A6966">
        <w:rPr>
          <w:rFonts w:ascii="Times New Roman" w:hint="eastAsia"/>
        </w:rPr>
        <w:t>月</w:t>
      </w:r>
      <w:r w:rsidRPr="002A6966">
        <w:rPr>
          <w:rFonts w:ascii="Times New Roman" w:hint="eastAsia"/>
        </w:rPr>
        <w:t>1</w:t>
      </w:r>
      <w:r w:rsidRPr="002A6966">
        <w:rPr>
          <w:rFonts w:ascii="Times New Roman" w:hint="eastAsia"/>
        </w:rPr>
        <w:t>日施行</w:t>
      </w:r>
      <w:r w:rsidRPr="00642F68">
        <w:rPr>
          <w:rFonts w:ascii="Times New Roman" w:hint="eastAsia"/>
        </w:rPr>
        <w:t>）</w:t>
      </w:r>
    </w:p>
    <w:p w14:paraId="1EB71199" w14:textId="77777777" w:rsidR="006E79E6" w:rsidRDefault="006E79E6" w:rsidP="006E79E6">
      <w:pPr>
        <w:pStyle w:val="afff6"/>
        <w:rPr>
          <w:rFonts w:ascii="Times New Roman"/>
        </w:rPr>
      </w:pPr>
      <w:r>
        <w:rPr>
          <w:rFonts w:ascii="Times New Roman" w:hint="eastAsia"/>
        </w:rPr>
        <w:t>《煤炭工业矿井设计规范》（</w:t>
      </w:r>
      <w:r w:rsidRPr="002F6946">
        <w:rPr>
          <w:rFonts w:ascii="Times New Roman"/>
        </w:rPr>
        <w:t>GB 50215</w:t>
      </w:r>
      <w:r>
        <w:rPr>
          <w:rFonts w:ascii="Times New Roman" w:hint="eastAsia"/>
        </w:rPr>
        <w:t>）</w:t>
      </w:r>
    </w:p>
    <w:p w14:paraId="702AD27A" w14:textId="77777777" w:rsidR="006E79E6" w:rsidRDefault="006E79E6" w:rsidP="006E79E6">
      <w:pPr>
        <w:pStyle w:val="afff6"/>
        <w:rPr>
          <w:rFonts w:ascii="Times New Roman"/>
        </w:rPr>
      </w:pPr>
      <w:r>
        <w:rPr>
          <w:rFonts w:ascii="Times New Roman" w:hint="eastAsia"/>
        </w:rPr>
        <w:t>《</w:t>
      </w:r>
      <w:r w:rsidRPr="001F7384">
        <w:rPr>
          <w:rFonts w:ascii="Times New Roman" w:hint="eastAsia"/>
        </w:rPr>
        <w:t>建筑物、水体、铁路及主要井巷煤柱留设与压煤开采规范</w:t>
      </w:r>
      <w:r>
        <w:rPr>
          <w:rFonts w:ascii="Times New Roman" w:hint="eastAsia"/>
        </w:rPr>
        <w:t>》（</w:t>
      </w:r>
      <w:r w:rsidRPr="006007AC">
        <w:rPr>
          <w:rFonts w:ascii="Times New Roman" w:hint="eastAsia"/>
        </w:rPr>
        <w:t>安</w:t>
      </w:r>
      <w:proofErr w:type="gramStart"/>
      <w:r w:rsidRPr="006007AC">
        <w:rPr>
          <w:rFonts w:ascii="Times New Roman" w:hint="eastAsia"/>
        </w:rPr>
        <w:t>监总煤装</w:t>
      </w:r>
      <w:proofErr w:type="gramEnd"/>
      <w:r w:rsidRPr="006007AC">
        <w:rPr>
          <w:rFonts w:ascii="Times New Roman" w:hint="eastAsia"/>
        </w:rPr>
        <w:t>〔</w:t>
      </w:r>
      <w:r w:rsidRPr="006007AC">
        <w:rPr>
          <w:rFonts w:ascii="Times New Roman" w:hint="eastAsia"/>
        </w:rPr>
        <w:t>2017</w:t>
      </w:r>
      <w:r w:rsidRPr="006007AC">
        <w:rPr>
          <w:rFonts w:ascii="Times New Roman" w:hint="eastAsia"/>
        </w:rPr>
        <w:t>〕</w:t>
      </w:r>
      <w:r w:rsidRPr="006007AC">
        <w:rPr>
          <w:rFonts w:ascii="Times New Roman" w:hint="eastAsia"/>
        </w:rPr>
        <w:t>66</w:t>
      </w:r>
      <w:r w:rsidRPr="006007AC">
        <w:rPr>
          <w:rFonts w:ascii="Times New Roman" w:hint="eastAsia"/>
        </w:rPr>
        <w:t>号</w:t>
      </w:r>
      <w:r>
        <w:rPr>
          <w:rFonts w:ascii="Times New Roman" w:hint="eastAsia"/>
        </w:rPr>
        <w:t>）</w:t>
      </w:r>
    </w:p>
    <w:p w14:paraId="35D97F7E" w14:textId="77777777" w:rsidR="006E79E6" w:rsidRDefault="006E79E6" w:rsidP="006E79E6">
      <w:pPr>
        <w:pStyle w:val="afff6"/>
        <w:rPr>
          <w:rFonts w:ascii="Times New Roman"/>
        </w:rPr>
      </w:pPr>
      <w:r>
        <w:rPr>
          <w:rFonts w:ascii="Times New Roman" w:hint="eastAsia"/>
        </w:rPr>
        <w:t>《</w:t>
      </w:r>
      <w:r w:rsidRPr="00B8410A">
        <w:rPr>
          <w:rFonts w:ascii="Times New Roman" w:hint="eastAsia"/>
        </w:rPr>
        <w:t>煤矿采空区岩土工程勘察规范</w:t>
      </w:r>
      <w:r>
        <w:rPr>
          <w:rFonts w:ascii="Times New Roman" w:hint="eastAsia"/>
        </w:rPr>
        <w:t>》（</w:t>
      </w:r>
      <w:r w:rsidRPr="00B8410A">
        <w:rPr>
          <w:rFonts w:ascii="Times New Roman" w:hint="eastAsia"/>
        </w:rPr>
        <w:t>GB 51044</w:t>
      </w:r>
      <w:r>
        <w:rPr>
          <w:rFonts w:ascii="Times New Roman" w:hint="eastAsia"/>
        </w:rPr>
        <w:t>）</w:t>
      </w:r>
    </w:p>
    <w:p w14:paraId="73FCD146" w14:textId="77777777" w:rsidR="006E79E6" w:rsidRPr="00E42BF4" w:rsidRDefault="006E79E6" w:rsidP="006E79E6">
      <w:pPr>
        <w:pStyle w:val="afff6"/>
        <w:rPr>
          <w:rFonts w:ascii="Times New Roman"/>
        </w:rPr>
      </w:pPr>
      <w:r>
        <w:rPr>
          <w:rFonts w:ascii="Times New Roman" w:hint="eastAsia"/>
        </w:rPr>
        <w:t>《</w:t>
      </w:r>
      <w:r w:rsidRPr="001F7384">
        <w:rPr>
          <w:rFonts w:ascii="Times New Roman" w:hint="eastAsia"/>
        </w:rPr>
        <w:t>地面沉降调查与监测规范</w:t>
      </w:r>
      <w:r>
        <w:rPr>
          <w:rFonts w:ascii="Times New Roman" w:hint="eastAsia"/>
        </w:rPr>
        <w:t>》（</w:t>
      </w:r>
      <w:r w:rsidRPr="001F7384">
        <w:rPr>
          <w:rFonts w:ascii="Times New Roman" w:hint="eastAsia"/>
        </w:rPr>
        <w:t>DZ/T 0283</w:t>
      </w:r>
      <w:r>
        <w:rPr>
          <w:rFonts w:ascii="Times New Roman" w:hint="eastAsia"/>
        </w:rPr>
        <w:t>）</w:t>
      </w:r>
    </w:p>
    <w:p w14:paraId="44F555BA" w14:textId="77777777" w:rsidR="006E79E6" w:rsidRDefault="006E79E6" w:rsidP="006E79E6">
      <w:pPr>
        <w:pStyle w:val="afff6"/>
        <w:rPr>
          <w:rFonts w:ascii="Times New Roman"/>
        </w:rPr>
      </w:pPr>
      <w:r>
        <w:rPr>
          <w:rFonts w:ascii="Times New Roman" w:hint="eastAsia"/>
        </w:rPr>
        <w:t>《煤矿防治水细则》（</w:t>
      </w:r>
      <w:r>
        <w:rPr>
          <w:rFonts w:ascii="Times New Roman" w:hint="eastAsia"/>
        </w:rPr>
        <w:t>2</w:t>
      </w:r>
      <w:r>
        <w:rPr>
          <w:rFonts w:ascii="Times New Roman"/>
        </w:rPr>
        <w:t>018.05</w:t>
      </w:r>
      <w:r>
        <w:rPr>
          <w:rFonts w:ascii="Times New Roman" w:hint="eastAsia"/>
        </w:rPr>
        <w:t>）</w:t>
      </w:r>
    </w:p>
    <w:p w14:paraId="12E69E9C" w14:textId="77777777" w:rsidR="006E79E6" w:rsidRDefault="006E79E6" w:rsidP="006E79E6">
      <w:pPr>
        <w:pStyle w:val="afff6"/>
        <w:rPr>
          <w:rFonts w:ascii="Times New Roman"/>
        </w:rPr>
      </w:pPr>
      <w:r>
        <w:rPr>
          <w:rFonts w:ascii="Times New Roman" w:hint="eastAsia"/>
        </w:rPr>
        <w:t>《防治煤与瓦斯突出细则》</w:t>
      </w:r>
    </w:p>
    <w:p w14:paraId="345F7893" w14:textId="77777777" w:rsidR="006E79E6" w:rsidRDefault="006E79E6" w:rsidP="006E79E6">
      <w:pPr>
        <w:pStyle w:val="afff6"/>
        <w:rPr>
          <w:rFonts w:ascii="Times New Roman"/>
        </w:rPr>
      </w:pPr>
      <w:r w:rsidRPr="00E42BF4">
        <w:rPr>
          <w:rFonts w:ascii="Times New Roman" w:hint="eastAsia"/>
        </w:rPr>
        <w:t>《陕西省煤矿防治水管理规定</w:t>
      </w:r>
      <w:r>
        <w:rPr>
          <w:rFonts w:ascii="Times New Roman" w:hint="eastAsia"/>
        </w:rPr>
        <w:t>（</w:t>
      </w:r>
      <w:r w:rsidRPr="00E42BF4">
        <w:rPr>
          <w:rFonts w:ascii="Times New Roman" w:hint="eastAsia"/>
        </w:rPr>
        <w:t>试行</w:t>
      </w:r>
      <w:r>
        <w:rPr>
          <w:rFonts w:ascii="Times New Roman" w:hint="eastAsia"/>
        </w:rPr>
        <w:t>）</w:t>
      </w:r>
      <w:r w:rsidRPr="00E42BF4">
        <w:rPr>
          <w:rFonts w:ascii="Times New Roman" w:hint="eastAsia"/>
        </w:rPr>
        <w:t>》</w:t>
      </w:r>
      <w:r>
        <w:rPr>
          <w:rFonts w:ascii="Times New Roman" w:hint="eastAsia"/>
        </w:rPr>
        <w:t>（</w:t>
      </w:r>
      <w:r>
        <w:rPr>
          <w:rFonts w:ascii="Times New Roman" w:hint="eastAsia"/>
        </w:rPr>
        <w:t>2</w:t>
      </w:r>
      <w:r>
        <w:rPr>
          <w:rFonts w:ascii="Times New Roman"/>
        </w:rPr>
        <w:t>021.04</w:t>
      </w:r>
      <w:r>
        <w:rPr>
          <w:rFonts w:ascii="Times New Roman" w:hint="eastAsia"/>
        </w:rPr>
        <w:t>）</w:t>
      </w:r>
    </w:p>
    <w:p w14:paraId="4DA17831" w14:textId="77777777" w:rsidR="006E79E6" w:rsidRDefault="006E79E6" w:rsidP="006E79E6">
      <w:pPr>
        <w:pStyle w:val="afff6"/>
        <w:rPr>
          <w:rFonts w:ascii="Times New Roman"/>
        </w:rPr>
      </w:pPr>
      <w:r>
        <w:rPr>
          <w:rFonts w:ascii="Times New Roman" w:hint="eastAsia"/>
        </w:rPr>
        <w:t>《</w:t>
      </w:r>
      <w:r w:rsidRPr="00CA73DD">
        <w:rPr>
          <w:rFonts w:ascii="Times New Roman" w:hint="eastAsia"/>
        </w:rPr>
        <w:t>陕西省煤矿瓦斯防治规定</w:t>
      </w:r>
      <w:r>
        <w:rPr>
          <w:rFonts w:ascii="Times New Roman" w:hint="eastAsia"/>
        </w:rPr>
        <w:t>（</w:t>
      </w:r>
      <w:r w:rsidRPr="00CA73DD">
        <w:rPr>
          <w:rFonts w:ascii="Times New Roman" w:hint="eastAsia"/>
        </w:rPr>
        <w:t>试行</w:t>
      </w:r>
      <w:r>
        <w:rPr>
          <w:rFonts w:ascii="Times New Roman" w:hint="eastAsia"/>
        </w:rPr>
        <w:t>）》（</w:t>
      </w:r>
      <w:r>
        <w:rPr>
          <w:rFonts w:ascii="Times New Roman" w:hint="eastAsia"/>
        </w:rPr>
        <w:t>2</w:t>
      </w:r>
      <w:r>
        <w:rPr>
          <w:rFonts w:ascii="Times New Roman"/>
        </w:rPr>
        <w:t>021.04</w:t>
      </w:r>
      <w:r>
        <w:rPr>
          <w:rFonts w:ascii="Times New Roman" w:hint="eastAsia"/>
        </w:rPr>
        <w:t>）</w:t>
      </w:r>
    </w:p>
    <w:p w14:paraId="468CD301" w14:textId="77777777" w:rsidR="006E79E6" w:rsidRDefault="006E79E6" w:rsidP="006E79E6">
      <w:pPr>
        <w:pStyle w:val="afff6"/>
        <w:rPr>
          <w:rFonts w:ascii="Times New Roman"/>
        </w:rPr>
      </w:pPr>
      <w:r w:rsidRPr="00B8410A">
        <w:rPr>
          <w:rFonts w:ascii="Times New Roman" w:hint="eastAsia"/>
        </w:rPr>
        <w:t>《下套管及注水泥施工安全操作规程》</w:t>
      </w:r>
      <w:r>
        <w:rPr>
          <w:rFonts w:ascii="Times New Roman" w:hint="eastAsia"/>
        </w:rPr>
        <w:t>（</w:t>
      </w:r>
      <w:r w:rsidRPr="00B8410A">
        <w:rPr>
          <w:rFonts w:ascii="Times New Roman" w:hint="eastAsia"/>
        </w:rPr>
        <w:t>Q/SYHB0069-2001</w:t>
      </w:r>
      <w:r>
        <w:rPr>
          <w:rFonts w:ascii="Times New Roman" w:hint="eastAsia"/>
        </w:rPr>
        <w:t>）</w:t>
      </w:r>
    </w:p>
    <w:p w14:paraId="2387BA16" w14:textId="77777777" w:rsidR="006E79E6" w:rsidRDefault="006E79E6" w:rsidP="006E79E6">
      <w:pPr>
        <w:pStyle w:val="afff6"/>
        <w:rPr>
          <w:rFonts w:ascii="Times New Roman"/>
        </w:rPr>
      </w:pPr>
      <w:r w:rsidRPr="00B8410A">
        <w:rPr>
          <w:rFonts w:ascii="Times New Roman" w:hint="eastAsia"/>
        </w:rPr>
        <w:t>《石油天然气井工程安全技术规范》</w:t>
      </w:r>
      <w:r>
        <w:rPr>
          <w:rFonts w:ascii="Times New Roman" w:hint="eastAsia"/>
        </w:rPr>
        <w:t>（</w:t>
      </w:r>
      <w:r w:rsidRPr="00B8410A">
        <w:rPr>
          <w:rFonts w:ascii="Times New Roman" w:hint="eastAsia"/>
        </w:rPr>
        <w:t>Q/SHS0003.1-2004</w:t>
      </w:r>
      <w:r>
        <w:rPr>
          <w:rFonts w:ascii="Times New Roman" w:hint="eastAsia"/>
        </w:rPr>
        <w:t>）</w:t>
      </w:r>
    </w:p>
    <w:p w14:paraId="28FAA6F9" w14:textId="77777777" w:rsidR="006E79E6" w:rsidRDefault="006E79E6" w:rsidP="006E79E6">
      <w:pPr>
        <w:pStyle w:val="afff6"/>
        <w:rPr>
          <w:rFonts w:ascii="Times New Roman"/>
        </w:rPr>
      </w:pPr>
      <w:r w:rsidRPr="0027352C">
        <w:rPr>
          <w:rFonts w:ascii="Times New Roman" w:hint="eastAsia"/>
        </w:rPr>
        <w:t>《石油天然气工业油气井套管或油管用钢管》</w:t>
      </w:r>
      <w:r>
        <w:rPr>
          <w:rFonts w:ascii="Times New Roman" w:hint="eastAsia"/>
        </w:rPr>
        <w:t>（</w:t>
      </w:r>
      <w:r w:rsidRPr="0027352C">
        <w:rPr>
          <w:rFonts w:ascii="Times New Roman" w:hint="eastAsia"/>
        </w:rPr>
        <w:t>GBT19830-2017</w:t>
      </w:r>
      <w:r>
        <w:rPr>
          <w:rFonts w:ascii="Times New Roman" w:hint="eastAsia"/>
        </w:rPr>
        <w:t>）</w:t>
      </w:r>
    </w:p>
    <w:p w14:paraId="32E47526" w14:textId="77777777" w:rsidR="006E79E6" w:rsidRPr="00B8410A" w:rsidRDefault="006E79E6" w:rsidP="006E79E6">
      <w:pPr>
        <w:pStyle w:val="afff6"/>
        <w:rPr>
          <w:rFonts w:ascii="Times New Roman"/>
        </w:rPr>
      </w:pPr>
      <w:r w:rsidRPr="00B8410A">
        <w:rPr>
          <w:rFonts w:ascii="Times New Roman" w:hint="eastAsia"/>
        </w:rPr>
        <w:t>《固井作业规程第</w:t>
      </w:r>
      <w:r w:rsidRPr="00B8410A">
        <w:rPr>
          <w:rFonts w:ascii="Times New Roman" w:hint="eastAsia"/>
        </w:rPr>
        <w:t>1</w:t>
      </w:r>
      <w:r w:rsidRPr="00B8410A">
        <w:rPr>
          <w:rFonts w:ascii="Times New Roman" w:hint="eastAsia"/>
        </w:rPr>
        <w:t>部分：常规固井》</w:t>
      </w:r>
      <w:r>
        <w:rPr>
          <w:rFonts w:ascii="Times New Roman" w:hint="eastAsia"/>
        </w:rPr>
        <w:t>（</w:t>
      </w:r>
      <w:r w:rsidRPr="00B8410A">
        <w:rPr>
          <w:rFonts w:ascii="Times New Roman" w:hint="eastAsia"/>
        </w:rPr>
        <w:t>SY/T 5374.1-2006</w:t>
      </w:r>
      <w:r>
        <w:rPr>
          <w:rFonts w:ascii="Times New Roman" w:hint="eastAsia"/>
        </w:rPr>
        <w:t>）</w:t>
      </w:r>
    </w:p>
    <w:p w14:paraId="016F12B8" w14:textId="77777777" w:rsidR="006E79E6" w:rsidRPr="00B8410A" w:rsidRDefault="006E79E6" w:rsidP="006E79E6">
      <w:pPr>
        <w:pStyle w:val="afff6"/>
        <w:rPr>
          <w:rFonts w:ascii="Times New Roman"/>
        </w:rPr>
      </w:pPr>
      <w:r w:rsidRPr="00B8410A">
        <w:rPr>
          <w:rFonts w:ascii="Times New Roman" w:hint="eastAsia"/>
        </w:rPr>
        <w:t>《常规修井作业规程第</w:t>
      </w:r>
      <w:r w:rsidRPr="00B8410A">
        <w:rPr>
          <w:rFonts w:ascii="Times New Roman" w:hint="eastAsia"/>
        </w:rPr>
        <w:t>14</w:t>
      </w:r>
      <w:r w:rsidRPr="00B8410A">
        <w:rPr>
          <w:rFonts w:ascii="Times New Roman" w:hint="eastAsia"/>
        </w:rPr>
        <w:t>部分：注塞、钻塞》</w:t>
      </w:r>
      <w:r>
        <w:rPr>
          <w:rFonts w:ascii="Times New Roman" w:hint="eastAsia"/>
        </w:rPr>
        <w:t>（</w:t>
      </w:r>
      <w:r w:rsidRPr="00B8410A">
        <w:rPr>
          <w:rFonts w:ascii="Times New Roman" w:hint="eastAsia"/>
        </w:rPr>
        <w:t>SY/T 5587.14-2013</w:t>
      </w:r>
      <w:r>
        <w:rPr>
          <w:rFonts w:ascii="Times New Roman" w:hint="eastAsia"/>
        </w:rPr>
        <w:t>）</w:t>
      </w:r>
    </w:p>
    <w:p w14:paraId="1D2DBD24" w14:textId="77777777" w:rsidR="006E79E6" w:rsidRDefault="006E79E6" w:rsidP="006E79E6">
      <w:pPr>
        <w:pStyle w:val="afff6"/>
        <w:rPr>
          <w:rFonts w:ascii="Times New Roman"/>
        </w:rPr>
      </w:pPr>
      <w:r>
        <w:rPr>
          <w:rFonts w:ascii="Times New Roman" w:hint="eastAsia"/>
        </w:rPr>
        <w:t>《</w:t>
      </w:r>
      <w:r w:rsidRPr="002A6966">
        <w:rPr>
          <w:rFonts w:ascii="Times New Roman" w:hint="eastAsia"/>
        </w:rPr>
        <w:t>井身结构设计方法</w:t>
      </w:r>
      <w:r>
        <w:rPr>
          <w:rFonts w:ascii="Times New Roman" w:hint="eastAsia"/>
        </w:rPr>
        <w:t>》（</w:t>
      </w:r>
      <w:r w:rsidRPr="002A6966">
        <w:rPr>
          <w:rFonts w:ascii="Times New Roman" w:hint="eastAsia"/>
        </w:rPr>
        <w:t>SY/T 5431</w:t>
      </w:r>
      <w:r>
        <w:rPr>
          <w:rFonts w:ascii="Times New Roman" w:hint="eastAsia"/>
        </w:rPr>
        <w:t>）</w:t>
      </w:r>
    </w:p>
    <w:p w14:paraId="7EBDCC91" w14:textId="77777777" w:rsidR="006E79E6" w:rsidRPr="00B8410A" w:rsidRDefault="006E79E6" w:rsidP="006E79E6">
      <w:pPr>
        <w:pStyle w:val="afff6"/>
        <w:rPr>
          <w:rFonts w:ascii="Times New Roman"/>
        </w:rPr>
      </w:pPr>
      <w:r w:rsidRPr="00B8410A">
        <w:rPr>
          <w:rFonts w:ascii="Times New Roman" w:hint="eastAsia"/>
        </w:rPr>
        <w:t>《井下作业安全规程》</w:t>
      </w:r>
      <w:r>
        <w:rPr>
          <w:rFonts w:ascii="Times New Roman" w:hint="eastAsia"/>
        </w:rPr>
        <w:t>（</w:t>
      </w:r>
      <w:r w:rsidRPr="00B8410A">
        <w:rPr>
          <w:rFonts w:ascii="Times New Roman" w:hint="eastAsia"/>
        </w:rPr>
        <w:t>SY/T 5727-2020</w:t>
      </w:r>
      <w:r>
        <w:rPr>
          <w:rFonts w:ascii="Times New Roman" w:hint="eastAsia"/>
        </w:rPr>
        <w:t>）</w:t>
      </w:r>
    </w:p>
    <w:p w14:paraId="525DCEBF" w14:textId="77777777" w:rsidR="006E79E6" w:rsidRDefault="006E79E6" w:rsidP="006E79E6">
      <w:pPr>
        <w:pStyle w:val="afff6"/>
        <w:rPr>
          <w:rFonts w:ascii="Times New Roman"/>
        </w:rPr>
      </w:pPr>
      <w:r>
        <w:rPr>
          <w:rFonts w:ascii="Times New Roman" w:hint="eastAsia"/>
        </w:rPr>
        <w:t>《</w:t>
      </w:r>
      <w:r w:rsidRPr="001F7384">
        <w:rPr>
          <w:rFonts w:ascii="Times New Roman" w:hint="eastAsia"/>
        </w:rPr>
        <w:t>套管柱结构与强度设计</w:t>
      </w:r>
      <w:r>
        <w:rPr>
          <w:rFonts w:ascii="Times New Roman" w:hint="eastAsia"/>
        </w:rPr>
        <w:t>》（</w:t>
      </w:r>
      <w:r w:rsidRPr="001F7384">
        <w:rPr>
          <w:rFonts w:ascii="Times New Roman" w:hint="eastAsia"/>
        </w:rPr>
        <w:t>SY/T 5724</w:t>
      </w:r>
      <w:r>
        <w:rPr>
          <w:rFonts w:ascii="Times New Roman" w:hint="eastAsia"/>
        </w:rPr>
        <w:t>）</w:t>
      </w:r>
    </w:p>
    <w:p w14:paraId="73D1658D" w14:textId="77777777" w:rsidR="006E79E6" w:rsidRPr="00B8410A" w:rsidRDefault="006E79E6" w:rsidP="006E79E6">
      <w:pPr>
        <w:pStyle w:val="afff6"/>
        <w:rPr>
          <w:rFonts w:ascii="Times New Roman"/>
        </w:rPr>
      </w:pPr>
      <w:r w:rsidRPr="00B8410A">
        <w:rPr>
          <w:rFonts w:ascii="Times New Roman" w:hint="eastAsia"/>
        </w:rPr>
        <w:t>《套管柱试压规范》</w:t>
      </w:r>
      <w:r>
        <w:rPr>
          <w:rFonts w:ascii="Times New Roman" w:hint="eastAsia"/>
        </w:rPr>
        <w:t>（</w:t>
      </w:r>
      <w:r w:rsidRPr="00B8410A">
        <w:rPr>
          <w:rFonts w:ascii="Times New Roman" w:hint="eastAsia"/>
        </w:rPr>
        <w:t>SY/T 5467-2007</w:t>
      </w:r>
      <w:r>
        <w:rPr>
          <w:rFonts w:ascii="Times New Roman" w:hint="eastAsia"/>
        </w:rPr>
        <w:t>）</w:t>
      </w:r>
    </w:p>
    <w:p w14:paraId="4331CF34" w14:textId="77777777" w:rsidR="006E79E6" w:rsidRPr="00B8410A" w:rsidRDefault="006E79E6" w:rsidP="006E79E6">
      <w:pPr>
        <w:pStyle w:val="afff6"/>
        <w:rPr>
          <w:rFonts w:ascii="Times New Roman"/>
        </w:rPr>
      </w:pPr>
      <w:r w:rsidRPr="00B8410A">
        <w:rPr>
          <w:rFonts w:ascii="Times New Roman" w:hint="eastAsia"/>
        </w:rPr>
        <w:t>《石油天然气工业健康、安全与环境管理体系》</w:t>
      </w:r>
      <w:r>
        <w:rPr>
          <w:rFonts w:ascii="Times New Roman" w:hint="eastAsia"/>
        </w:rPr>
        <w:t>（</w:t>
      </w:r>
      <w:r w:rsidRPr="00B8410A">
        <w:rPr>
          <w:rFonts w:ascii="Times New Roman" w:hint="eastAsia"/>
        </w:rPr>
        <w:t>SY_T 6276-2014</w:t>
      </w:r>
      <w:r>
        <w:rPr>
          <w:rFonts w:ascii="Times New Roman" w:hint="eastAsia"/>
        </w:rPr>
        <w:t>）</w:t>
      </w:r>
    </w:p>
    <w:p w14:paraId="68E6D6D4" w14:textId="77777777" w:rsidR="006E79E6" w:rsidRPr="00B8410A" w:rsidRDefault="006E79E6" w:rsidP="006E79E6">
      <w:pPr>
        <w:pStyle w:val="afff6"/>
        <w:rPr>
          <w:rFonts w:ascii="Times New Roman"/>
        </w:rPr>
      </w:pPr>
      <w:r w:rsidRPr="00B8410A">
        <w:rPr>
          <w:rFonts w:ascii="Times New Roman" w:hint="eastAsia"/>
        </w:rPr>
        <w:t>《硫化氢环境人身防护规范》</w:t>
      </w:r>
      <w:r>
        <w:rPr>
          <w:rFonts w:ascii="Times New Roman" w:hint="eastAsia"/>
        </w:rPr>
        <w:t>（</w:t>
      </w:r>
      <w:r w:rsidRPr="00B8410A">
        <w:rPr>
          <w:rFonts w:ascii="Times New Roman" w:hint="eastAsia"/>
        </w:rPr>
        <w:t>SY/T 6277-2017</w:t>
      </w:r>
      <w:r>
        <w:rPr>
          <w:rFonts w:ascii="Times New Roman" w:hint="eastAsia"/>
        </w:rPr>
        <w:t>）</w:t>
      </w:r>
    </w:p>
    <w:p w14:paraId="7ACC7427" w14:textId="77777777" w:rsidR="006E79E6" w:rsidRPr="00B8410A" w:rsidRDefault="006E79E6" w:rsidP="006E79E6">
      <w:pPr>
        <w:pStyle w:val="afff6"/>
        <w:rPr>
          <w:rFonts w:ascii="Times New Roman"/>
        </w:rPr>
      </w:pPr>
      <w:r w:rsidRPr="00B8410A">
        <w:rPr>
          <w:rFonts w:ascii="Times New Roman" w:hint="eastAsia"/>
        </w:rPr>
        <w:t>《硫化氢环境井下作业场所作业安全规范》</w:t>
      </w:r>
      <w:r>
        <w:rPr>
          <w:rFonts w:ascii="Times New Roman" w:hint="eastAsia"/>
        </w:rPr>
        <w:t>（</w:t>
      </w:r>
      <w:r w:rsidRPr="00B8410A">
        <w:rPr>
          <w:rFonts w:ascii="Times New Roman" w:hint="eastAsia"/>
        </w:rPr>
        <w:t>SY/T 6610-2017</w:t>
      </w:r>
      <w:r>
        <w:rPr>
          <w:rFonts w:ascii="Times New Roman" w:hint="eastAsia"/>
        </w:rPr>
        <w:t>）</w:t>
      </w:r>
    </w:p>
    <w:p w14:paraId="10910703" w14:textId="77777777" w:rsidR="006E79E6" w:rsidRDefault="006E79E6" w:rsidP="006E79E6">
      <w:pPr>
        <w:pStyle w:val="afff6"/>
        <w:rPr>
          <w:rFonts w:ascii="Times New Roman"/>
        </w:rPr>
      </w:pPr>
      <w:r w:rsidRPr="00B8410A">
        <w:rPr>
          <w:rFonts w:ascii="Times New Roman" w:hint="eastAsia"/>
        </w:rPr>
        <w:t>《工作场所有害因素职业接触限值第</w:t>
      </w:r>
      <w:r w:rsidRPr="00B8410A">
        <w:rPr>
          <w:rFonts w:ascii="Times New Roman" w:hint="eastAsia"/>
        </w:rPr>
        <w:t>1</w:t>
      </w:r>
      <w:r w:rsidRPr="00B8410A">
        <w:rPr>
          <w:rFonts w:ascii="Times New Roman" w:hint="eastAsia"/>
        </w:rPr>
        <w:t>部分：化学有害因素》</w:t>
      </w:r>
      <w:r>
        <w:rPr>
          <w:rFonts w:ascii="Times New Roman" w:hint="eastAsia"/>
        </w:rPr>
        <w:t>（</w:t>
      </w:r>
      <w:r w:rsidRPr="00B8410A">
        <w:rPr>
          <w:rFonts w:ascii="Times New Roman" w:hint="eastAsia"/>
        </w:rPr>
        <w:t>GB Z2.1-2019</w:t>
      </w:r>
      <w:r>
        <w:rPr>
          <w:rFonts w:ascii="Times New Roman" w:hint="eastAsia"/>
        </w:rPr>
        <w:t>）</w:t>
      </w:r>
    </w:p>
    <w:p w14:paraId="26C6C7E5" w14:textId="77777777" w:rsidR="006E79E6" w:rsidRDefault="006E79E6" w:rsidP="006E79E6">
      <w:pPr>
        <w:pStyle w:val="afff6"/>
        <w:rPr>
          <w:rFonts w:ascii="Times New Roman"/>
        </w:rPr>
      </w:pPr>
      <w:r w:rsidRPr="00B8410A">
        <w:rPr>
          <w:rFonts w:ascii="Times New Roman" w:hint="eastAsia"/>
        </w:rPr>
        <w:t>《石油天然气钻井井控技术规范》</w:t>
      </w:r>
      <w:r>
        <w:rPr>
          <w:rFonts w:ascii="Times New Roman" w:hint="eastAsia"/>
        </w:rPr>
        <w:t>（</w:t>
      </w:r>
      <w:r w:rsidRPr="00B8410A">
        <w:rPr>
          <w:rFonts w:ascii="Times New Roman" w:hint="eastAsia"/>
        </w:rPr>
        <w:t>GB/T 31033</w:t>
      </w:r>
      <w:r>
        <w:rPr>
          <w:rFonts w:ascii="Times New Roman" w:hint="eastAsia"/>
        </w:rPr>
        <w:t>）</w:t>
      </w:r>
    </w:p>
    <w:p w14:paraId="32EF72CF" w14:textId="77777777" w:rsidR="006E79E6" w:rsidRDefault="006E79E6" w:rsidP="006E79E6">
      <w:pPr>
        <w:pStyle w:val="afff6"/>
        <w:rPr>
          <w:rFonts w:ascii="Times New Roman"/>
        </w:rPr>
      </w:pPr>
      <w:r>
        <w:rPr>
          <w:rFonts w:ascii="Times New Roman" w:hint="eastAsia"/>
        </w:rPr>
        <w:t>《</w:t>
      </w:r>
      <w:r>
        <w:rPr>
          <w:rFonts w:ascii="Times New Roman"/>
        </w:rPr>
        <w:t>石油天然气工程设计防火规范</w:t>
      </w:r>
      <w:r>
        <w:rPr>
          <w:rFonts w:ascii="Times New Roman" w:hint="eastAsia"/>
        </w:rPr>
        <w:t>》（</w:t>
      </w:r>
      <w:r>
        <w:rPr>
          <w:rFonts w:ascii="Times New Roman"/>
        </w:rPr>
        <w:t>GB 50183</w:t>
      </w:r>
      <w:r>
        <w:rPr>
          <w:rFonts w:ascii="Times New Roman" w:hint="eastAsia"/>
        </w:rPr>
        <w:t>）</w:t>
      </w:r>
    </w:p>
    <w:p w14:paraId="27144824" w14:textId="77777777" w:rsidR="006E79E6" w:rsidRDefault="006E79E6" w:rsidP="006E79E6">
      <w:pPr>
        <w:pStyle w:val="afff6"/>
        <w:rPr>
          <w:rFonts w:ascii="Times New Roman"/>
        </w:rPr>
      </w:pPr>
      <w:r w:rsidRPr="0027352C">
        <w:rPr>
          <w:rFonts w:ascii="Times New Roman" w:hint="eastAsia"/>
        </w:rPr>
        <w:t>《套管和油管规范》（</w:t>
      </w:r>
      <w:r w:rsidRPr="0027352C">
        <w:rPr>
          <w:rFonts w:ascii="Times New Roman" w:hint="eastAsia"/>
        </w:rPr>
        <w:t>API Spec 5CT-2018</w:t>
      </w:r>
      <w:r>
        <w:rPr>
          <w:rFonts w:ascii="Times New Roman" w:hint="eastAsia"/>
        </w:rPr>
        <w:t>，</w:t>
      </w:r>
      <w:r w:rsidRPr="0027352C">
        <w:rPr>
          <w:rFonts w:ascii="Times New Roman" w:hint="eastAsia"/>
        </w:rPr>
        <w:t>第</w:t>
      </w:r>
      <w:r w:rsidRPr="0027352C">
        <w:rPr>
          <w:rFonts w:ascii="Times New Roman" w:hint="eastAsia"/>
        </w:rPr>
        <w:t>10</w:t>
      </w:r>
      <w:r w:rsidRPr="0027352C">
        <w:rPr>
          <w:rFonts w:ascii="Times New Roman" w:hint="eastAsia"/>
        </w:rPr>
        <w:t>版）</w:t>
      </w:r>
    </w:p>
    <w:p w14:paraId="502057DB" w14:textId="77777777" w:rsidR="006E79E6" w:rsidRPr="00367282" w:rsidRDefault="006E79E6" w:rsidP="006E79E6">
      <w:pPr>
        <w:pStyle w:val="afff6"/>
        <w:rPr>
          <w:rFonts w:ascii="Times New Roman"/>
        </w:rPr>
      </w:pPr>
      <w:r w:rsidRPr="00367282">
        <w:rPr>
          <w:rFonts w:ascii="Times New Roman" w:hint="eastAsia"/>
        </w:rPr>
        <w:lastRenderedPageBreak/>
        <w:t>《煤矿安全监控系统通用技术要求》</w:t>
      </w:r>
      <w:r w:rsidRPr="00367282">
        <w:rPr>
          <w:rFonts w:ascii="Times New Roman" w:hint="eastAsia"/>
        </w:rPr>
        <w:t>(AQ6201-2019)</w:t>
      </w:r>
    </w:p>
    <w:p w14:paraId="03D7510B" w14:textId="77777777" w:rsidR="006E79E6" w:rsidRDefault="006E79E6" w:rsidP="006E79E6">
      <w:pPr>
        <w:pStyle w:val="afff6"/>
        <w:rPr>
          <w:rFonts w:ascii="Times New Roman"/>
        </w:rPr>
      </w:pPr>
      <w:r w:rsidRPr="00367282">
        <w:rPr>
          <w:rFonts w:ascii="Times New Roman" w:hint="eastAsia"/>
        </w:rPr>
        <w:t>《煤矿安全监控系统及检测仪器使用管理规范》</w:t>
      </w:r>
      <w:r w:rsidRPr="00367282">
        <w:rPr>
          <w:rFonts w:ascii="Times New Roman" w:hint="eastAsia"/>
        </w:rPr>
        <w:t>(AQ1029-2019)</w:t>
      </w:r>
    </w:p>
    <w:p w14:paraId="534FD5E9" w14:textId="77777777" w:rsidR="006E79E6" w:rsidRDefault="006E79E6" w:rsidP="006E79E6">
      <w:pPr>
        <w:pStyle w:val="afffff"/>
        <w:numPr>
          <w:ilvl w:val="0"/>
          <w:numId w:val="7"/>
        </w:numPr>
        <w:ind w:left="0"/>
        <w:outlineLvl w:val="0"/>
        <w:rPr>
          <w:rFonts w:ascii="Times New Roman"/>
        </w:rPr>
      </w:pPr>
      <w:bookmarkStart w:id="50" w:name="_Toc128745712"/>
      <w:bookmarkStart w:id="51" w:name="_Toc128745984"/>
      <w:bookmarkStart w:id="52" w:name="_Toc112745478"/>
      <w:bookmarkStart w:id="53" w:name="_Toc55978911"/>
      <w:bookmarkStart w:id="54" w:name="_Toc55979008"/>
      <w:bookmarkStart w:id="55" w:name="_Toc128746176"/>
      <w:bookmarkStart w:id="56" w:name="_Toc112248570"/>
      <w:bookmarkStart w:id="57" w:name="_Toc113549655"/>
      <w:bookmarkStart w:id="58" w:name="_Toc128746671"/>
      <w:bookmarkStart w:id="59" w:name="_Toc138834540"/>
      <w:bookmarkStart w:id="60" w:name="_Toc147876924"/>
      <w:bookmarkStart w:id="61" w:name="_Hlk147872221"/>
      <w:bookmarkEnd w:id="49"/>
      <w:r>
        <w:rPr>
          <w:rFonts w:ascii="Times New Roman"/>
        </w:rPr>
        <w:t>术语与定义</w:t>
      </w:r>
      <w:bookmarkEnd w:id="50"/>
      <w:bookmarkEnd w:id="51"/>
      <w:bookmarkEnd w:id="52"/>
      <w:bookmarkEnd w:id="53"/>
      <w:bookmarkEnd w:id="54"/>
      <w:bookmarkEnd w:id="55"/>
      <w:bookmarkEnd w:id="56"/>
      <w:bookmarkEnd w:id="57"/>
      <w:bookmarkEnd w:id="58"/>
      <w:bookmarkEnd w:id="59"/>
      <w:bookmarkEnd w:id="60"/>
    </w:p>
    <w:p w14:paraId="38CE2722" w14:textId="77777777" w:rsidR="006E79E6" w:rsidRDefault="006E79E6" w:rsidP="006E79E6">
      <w:pPr>
        <w:pStyle w:val="afff6"/>
        <w:rPr>
          <w:rFonts w:ascii="Times New Roman"/>
        </w:rPr>
      </w:pPr>
      <w:r>
        <w:rPr>
          <w:rFonts w:ascii="Times New Roman"/>
        </w:rPr>
        <w:t>下列术语和定义适用于本文件。</w:t>
      </w:r>
    </w:p>
    <w:p w14:paraId="57C014DF" w14:textId="77777777" w:rsidR="006E79E6" w:rsidRDefault="006E79E6" w:rsidP="006E79E6">
      <w:pPr>
        <w:pStyle w:val="affff8"/>
        <w:numPr>
          <w:ilvl w:val="1"/>
          <w:numId w:val="7"/>
        </w:numPr>
        <w:spacing w:beforeLines="0" w:before="0" w:afterLines="0" w:after="0"/>
        <w:ind w:left="0"/>
        <w:outlineLvl w:val="9"/>
        <w:rPr>
          <w:rFonts w:ascii="Times New Roman"/>
        </w:rPr>
      </w:pPr>
      <w:bookmarkStart w:id="62" w:name="_Toc52357707"/>
      <w:bookmarkStart w:id="63" w:name="_Toc52120477"/>
    </w:p>
    <w:p w14:paraId="7EEDA0D3" w14:textId="77777777" w:rsidR="006E79E6" w:rsidRDefault="006E79E6" w:rsidP="006E79E6">
      <w:pPr>
        <w:pStyle w:val="affff8"/>
        <w:spacing w:beforeLines="0" w:before="0" w:afterLines="0" w:after="0"/>
        <w:ind w:firstLineChars="200" w:firstLine="420"/>
        <w:outlineLvl w:val="9"/>
        <w:rPr>
          <w:rFonts w:ascii="Times New Roman"/>
        </w:rPr>
      </w:pPr>
      <w:bookmarkStart w:id="64" w:name="_Toc112745480"/>
      <w:bookmarkStart w:id="65" w:name="_Toc125984322"/>
      <w:bookmarkStart w:id="66" w:name="_Toc113549657"/>
      <w:bookmarkStart w:id="67" w:name="_Toc112248572"/>
      <w:r>
        <w:rPr>
          <w:rFonts w:ascii="Times New Roman"/>
        </w:rPr>
        <w:t>矿</w:t>
      </w:r>
      <w:proofErr w:type="gramStart"/>
      <w:r>
        <w:rPr>
          <w:rFonts w:ascii="Times New Roman"/>
        </w:rPr>
        <w:t>权重叠区</w:t>
      </w:r>
      <w:proofErr w:type="gramEnd"/>
      <w:r>
        <w:rPr>
          <w:rFonts w:ascii="Times New Roman"/>
        </w:rPr>
        <w:t xml:space="preserve">  </w:t>
      </w:r>
      <w:bookmarkEnd w:id="62"/>
      <w:bookmarkEnd w:id="63"/>
      <w:r w:rsidRPr="00921D67">
        <w:rPr>
          <w:rFonts w:ascii="Times New Roman"/>
          <w:b/>
        </w:rPr>
        <w:t xml:space="preserve">mining rights </w:t>
      </w:r>
      <w:bookmarkEnd w:id="64"/>
      <w:bookmarkEnd w:id="65"/>
      <w:bookmarkEnd w:id="66"/>
      <w:bookmarkEnd w:id="67"/>
      <w:r w:rsidRPr="00921D67">
        <w:rPr>
          <w:rFonts w:ascii="Times New Roman"/>
          <w:b/>
          <w:bCs/>
        </w:rPr>
        <w:t>overlapped areas</w:t>
      </w:r>
      <w:r>
        <w:rPr>
          <w:rFonts w:ascii="Times New Roman"/>
          <w:b/>
          <w:bCs/>
        </w:rPr>
        <w:t xml:space="preserve"> </w:t>
      </w:r>
    </w:p>
    <w:p w14:paraId="7D3FBB7B" w14:textId="77777777" w:rsidR="006E79E6" w:rsidRDefault="006E79E6" w:rsidP="006E79E6">
      <w:pPr>
        <w:pStyle w:val="afff6"/>
        <w:rPr>
          <w:rFonts w:ascii="Times New Roman"/>
        </w:rPr>
      </w:pPr>
      <w:r w:rsidRPr="003C07F5">
        <w:rPr>
          <w:rFonts w:ascii="Times New Roman" w:hint="eastAsia"/>
        </w:rPr>
        <w:t>煤炭和油气</w:t>
      </w:r>
      <w:r>
        <w:rPr>
          <w:rFonts w:ascii="Times New Roman" w:hint="eastAsia"/>
        </w:rPr>
        <w:t>开发</w:t>
      </w:r>
      <w:r w:rsidRPr="003C07F5">
        <w:rPr>
          <w:rFonts w:ascii="Times New Roman" w:hint="eastAsia"/>
        </w:rPr>
        <w:t>企业</w:t>
      </w:r>
      <w:r>
        <w:rPr>
          <w:rFonts w:ascii="Times New Roman"/>
        </w:rPr>
        <w:t>依法取得的煤炭矿业权与油气矿业权</w:t>
      </w:r>
      <w:r>
        <w:rPr>
          <w:rFonts w:ascii="Times New Roman" w:hint="eastAsia"/>
        </w:rPr>
        <w:t>在</w:t>
      </w:r>
      <w:proofErr w:type="gramStart"/>
      <w:r>
        <w:rPr>
          <w:rFonts w:ascii="Times New Roman" w:hint="eastAsia"/>
        </w:rPr>
        <w:t>空间上垂向</w:t>
      </w:r>
      <w:proofErr w:type="gramEnd"/>
      <w:r>
        <w:rPr>
          <w:rFonts w:ascii="Times New Roman"/>
        </w:rPr>
        <w:t>重叠的区域。</w:t>
      </w:r>
    </w:p>
    <w:p w14:paraId="11084F34" w14:textId="77777777" w:rsidR="006E79E6" w:rsidRDefault="006E79E6" w:rsidP="006E79E6">
      <w:pPr>
        <w:pStyle w:val="affff8"/>
        <w:numPr>
          <w:ilvl w:val="1"/>
          <w:numId w:val="7"/>
        </w:numPr>
        <w:spacing w:beforeLines="0" w:before="0" w:afterLines="0" w:after="0"/>
        <w:ind w:left="0"/>
        <w:outlineLvl w:val="9"/>
        <w:rPr>
          <w:rFonts w:ascii="Times New Roman"/>
        </w:rPr>
      </w:pPr>
      <w:bookmarkStart w:id="68" w:name="_Toc52120478"/>
      <w:bookmarkStart w:id="69" w:name="_Toc52357708"/>
    </w:p>
    <w:p w14:paraId="06D33890" w14:textId="77777777" w:rsidR="006E79E6" w:rsidRDefault="006E79E6" w:rsidP="006E79E6">
      <w:pPr>
        <w:pStyle w:val="affff8"/>
        <w:spacing w:beforeLines="0" w:before="0" w:afterLines="0" w:after="0"/>
        <w:ind w:firstLineChars="200" w:firstLine="420"/>
        <w:outlineLvl w:val="9"/>
        <w:rPr>
          <w:rFonts w:ascii="Times New Roman"/>
          <w:b/>
          <w:bCs/>
        </w:rPr>
      </w:pPr>
      <w:bookmarkStart w:id="70" w:name="_Toc112745482"/>
      <w:bookmarkStart w:id="71" w:name="_Toc113549659"/>
      <w:bookmarkStart w:id="72" w:name="_Toc112248574"/>
      <w:bookmarkStart w:id="73" w:name="_Toc125984324"/>
      <w:r>
        <w:rPr>
          <w:rFonts w:ascii="Times New Roman"/>
        </w:rPr>
        <w:t>交叉开采</w:t>
      </w:r>
      <w:r>
        <w:rPr>
          <w:rFonts w:ascii="Times New Roman"/>
        </w:rPr>
        <w:t xml:space="preserve">  </w:t>
      </w:r>
      <w:bookmarkEnd w:id="68"/>
      <w:bookmarkEnd w:id="69"/>
      <w:bookmarkEnd w:id="70"/>
      <w:bookmarkEnd w:id="71"/>
      <w:bookmarkEnd w:id="72"/>
      <w:bookmarkEnd w:id="73"/>
      <w:r w:rsidRPr="00CA0786">
        <w:rPr>
          <w:rFonts w:ascii="Times New Roman"/>
          <w:b/>
          <w:bCs/>
        </w:rPr>
        <w:t>co-mining of coal and oil/gas resour</w:t>
      </w:r>
      <w:r>
        <w:rPr>
          <w:rFonts w:ascii="Times New Roman" w:hint="eastAsia"/>
          <w:b/>
          <w:bCs/>
        </w:rPr>
        <w:t>c</w:t>
      </w:r>
      <w:r w:rsidRPr="00CA0786">
        <w:rPr>
          <w:rFonts w:ascii="Times New Roman"/>
          <w:b/>
          <w:bCs/>
        </w:rPr>
        <w:t>es</w:t>
      </w:r>
    </w:p>
    <w:p w14:paraId="702DA867" w14:textId="77777777" w:rsidR="006E79E6" w:rsidRDefault="006E79E6" w:rsidP="006E79E6">
      <w:pPr>
        <w:pStyle w:val="afff6"/>
        <w:rPr>
          <w:rFonts w:ascii="Times New Roman"/>
        </w:rPr>
      </w:pPr>
      <w:r>
        <w:rPr>
          <w:rFonts w:ascii="Times New Roman"/>
        </w:rPr>
        <w:t>在矿权重叠区内，</w:t>
      </w:r>
      <w:proofErr w:type="gramStart"/>
      <w:r>
        <w:rPr>
          <w:rFonts w:ascii="Times New Roman"/>
        </w:rPr>
        <w:t>煤炭</w:t>
      </w:r>
      <w:r>
        <w:rPr>
          <w:rFonts w:ascii="Times New Roman" w:hint="eastAsia"/>
        </w:rPr>
        <w:t>掘采</w:t>
      </w:r>
      <w:r>
        <w:rPr>
          <w:rFonts w:ascii="Times New Roman"/>
        </w:rPr>
        <w:t>和</w:t>
      </w:r>
      <w:proofErr w:type="gramEnd"/>
      <w:r>
        <w:rPr>
          <w:rFonts w:ascii="Times New Roman"/>
        </w:rPr>
        <w:t>油气资源</w:t>
      </w:r>
      <w:r>
        <w:rPr>
          <w:rFonts w:ascii="Times New Roman" w:hint="eastAsia"/>
        </w:rPr>
        <w:t>钻采等</w:t>
      </w:r>
      <w:r>
        <w:rPr>
          <w:rFonts w:ascii="Times New Roman"/>
        </w:rPr>
        <w:t>作业活动在时间或空间上相互影响的</w:t>
      </w:r>
      <w:r>
        <w:rPr>
          <w:rFonts w:ascii="Times New Roman" w:hint="eastAsia"/>
        </w:rPr>
        <w:t>情形</w:t>
      </w:r>
      <w:r>
        <w:rPr>
          <w:rFonts w:ascii="Times New Roman"/>
        </w:rPr>
        <w:t>。</w:t>
      </w:r>
    </w:p>
    <w:p w14:paraId="22A26B2F" w14:textId="77777777" w:rsidR="006E79E6" w:rsidRDefault="006E79E6" w:rsidP="006E79E6">
      <w:pPr>
        <w:pStyle w:val="affff8"/>
        <w:numPr>
          <w:ilvl w:val="1"/>
          <w:numId w:val="7"/>
        </w:numPr>
        <w:spacing w:beforeLines="0" w:before="0" w:afterLines="0" w:after="0"/>
        <w:ind w:left="0"/>
        <w:outlineLvl w:val="9"/>
        <w:rPr>
          <w:rFonts w:ascii="Times New Roman"/>
        </w:rPr>
      </w:pPr>
      <w:bookmarkStart w:id="74" w:name="_Toc52120486"/>
      <w:bookmarkStart w:id="75" w:name="_Toc52357716"/>
    </w:p>
    <w:p w14:paraId="4BF6B5FA" w14:textId="77777777" w:rsidR="006E79E6" w:rsidRDefault="006E79E6" w:rsidP="006E79E6">
      <w:pPr>
        <w:pStyle w:val="affff8"/>
        <w:spacing w:beforeLines="0" w:before="0" w:afterLines="0" w:after="0"/>
        <w:ind w:firstLineChars="200" w:firstLine="420"/>
        <w:outlineLvl w:val="9"/>
        <w:rPr>
          <w:rFonts w:ascii="Times New Roman"/>
        </w:rPr>
      </w:pPr>
      <w:bookmarkStart w:id="76" w:name="_Toc125984337"/>
      <w:bookmarkStart w:id="77" w:name="_Toc113549676"/>
      <w:bookmarkStart w:id="78" w:name="_Toc112248591"/>
      <w:bookmarkStart w:id="79" w:name="_Toc112745499"/>
      <w:r>
        <w:rPr>
          <w:rFonts w:ascii="Times New Roman"/>
        </w:rPr>
        <w:t>巷道</w:t>
      </w:r>
      <w:r>
        <w:rPr>
          <w:rFonts w:ascii="Times New Roman"/>
        </w:rPr>
        <w:t xml:space="preserve"> </w:t>
      </w:r>
      <w:r>
        <w:rPr>
          <w:rFonts w:ascii="Times New Roman"/>
          <w:b/>
        </w:rPr>
        <w:t>roadway</w:t>
      </w:r>
      <w:bookmarkEnd w:id="74"/>
      <w:bookmarkEnd w:id="75"/>
      <w:bookmarkEnd w:id="76"/>
      <w:bookmarkEnd w:id="77"/>
      <w:bookmarkEnd w:id="78"/>
      <w:bookmarkEnd w:id="79"/>
    </w:p>
    <w:p w14:paraId="52B011BC" w14:textId="77777777" w:rsidR="006E79E6" w:rsidRDefault="006E79E6" w:rsidP="006E79E6">
      <w:pPr>
        <w:pStyle w:val="affff8"/>
        <w:numPr>
          <w:ilvl w:val="1"/>
          <w:numId w:val="0"/>
        </w:numPr>
        <w:spacing w:beforeLines="0" w:before="0" w:afterLines="0" w:after="0"/>
        <w:ind w:firstLineChars="200" w:firstLine="420"/>
        <w:outlineLvl w:val="9"/>
        <w:rPr>
          <w:rFonts w:ascii="Times New Roman" w:eastAsia="宋体"/>
          <w:szCs w:val="20"/>
        </w:rPr>
      </w:pPr>
      <w:bookmarkStart w:id="80" w:name="_Toc112248592"/>
      <w:bookmarkStart w:id="81" w:name="_Toc125984338"/>
      <w:bookmarkStart w:id="82" w:name="_Toc112745500"/>
      <w:bookmarkStart w:id="83" w:name="_Toc113549677"/>
      <w:r>
        <w:rPr>
          <w:rFonts w:ascii="Times New Roman" w:eastAsia="宋体"/>
          <w:szCs w:val="20"/>
        </w:rPr>
        <w:t>在煤层或岩层中</w:t>
      </w:r>
      <w:r>
        <w:rPr>
          <w:rFonts w:ascii="Times New Roman" w:eastAsia="宋体" w:hint="eastAsia"/>
          <w:szCs w:val="20"/>
        </w:rPr>
        <w:t>开掘</w:t>
      </w:r>
      <w:r>
        <w:rPr>
          <w:rFonts w:ascii="Times New Roman" w:eastAsia="宋体"/>
          <w:szCs w:val="20"/>
        </w:rPr>
        <w:t>的</w:t>
      </w:r>
      <w:proofErr w:type="gramStart"/>
      <w:r>
        <w:rPr>
          <w:rFonts w:ascii="Times New Roman" w:eastAsia="宋体"/>
          <w:szCs w:val="20"/>
        </w:rPr>
        <w:t>不</w:t>
      </w:r>
      <w:proofErr w:type="gramEnd"/>
      <w:r>
        <w:rPr>
          <w:rFonts w:ascii="Times New Roman" w:eastAsia="宋体"/>
          <w:szCs w:val="20"/>
        </w:rPr>
        <w:t>直通</w:t>
      </w:r>
      <w:r>
        <w:rPr>
          <w:rFonts w:ascii="Times New Roman" w:eastAsia="宋体" w:hint="eastAsia"/>
          <w:szCs w:val="20"/>
        </w:rPr>
        <w:t>地表</w:t>
      </w:r>
      <w:r>
        <w:rPr>
          <w:rFonts w:ascii="Times New Roman" w:eastAsia="宋体"/>
          <w:szCs w:val="20"/>
        </w:rPr>
        <w:t>的水平或倾斜通道的总称。</w:t>
      </w:r>
      <w:bookmarkEnd w:id="80"/>
      <w:bookmarkEnd w:id="81"/>
      <w:bookmarkEnd w:id="82"/>
      <w:bookmarkEnd w:id="83"/>
    </w:p>
    <w:p w14:paraId="47A531F0" w14:textId="77777777" w:rsidR="006E79E6" w:rsidRDefault="006E79E6" w:rsidP="006E79E6">
      <w:pPr>
        <w:pStyle w:val="affff8"/>
        <w:numPr>
          <w:ilvl w:val="1"/>
          <w:numId w:val="7"/>
        </w:numPr>
        <w:spacing w:beforeLines="0" w:before="0" w:afterLines="0" w:after="0"/>
        <w:ind w:left="0"/>
        <w:outlineLvl w:val="9"/>
        <w:rPr>
          <w:rFonts w:ascii="Times New Roman"/>
        </w:rPr>
      </w:pPr>
      <w:bookmarkStart w:id="84" w:name="_Toc128746188"/>
      <w:bookmarkStart w:id="85" w:name="_Toc112248599"/>
      <w:bookmarkStart w:id="86" w:name="_Toc113549684"/>
      <w:bookmarkStart w:id="87" w:name="_Toc128745996"/>
      <w:bookmarkStart w:id="88" w:name="_Toc112745507"/>
      <w:bookmarkStart w:id="89" w:name="_Toc112745510"/>
      <w:bookmarkStart w:id="90" w:name="_Toc112745501"/>
      <w:bookmarkStart w:id="91" w:name="_Toc112248593"/>
      <w:bookmarkStart w:id="92" w:name="_Toc112248602"/>
      <w:bookmarkStart w:id="93" w:name="_Toc113549687"/>
      <w:bookmarkStart w:id="94" w:name="_Toc125984339"/>
      <w:bookmarkStart w:id="95" w:name="_Toc113549678"/>
      <w:bookmarkStart w:id="96" w:name="_Toc52357714"/>
      <w:bookmarkStart w:id="97" w:name="_Toc52120484"/>
      <w:bookmarkEnd w:id="84"/>
      <w:bookmarkEnd w:id="85"/>
      <w:bookmarkEnd w:id="86"/>
      <w:bookmarkEnd w:id="87"/>
      <w:bookmarkEnd w:id="88"/>
      <w:bookmarkEnd w:id="89"/>
      <w:bookmarkEnd w:id="90"/>
      <w:bookmarkEnd w:id="91"/>
      <w:bookmarkEnd w:id="92"/>
      <w:bookmarkEnd w:id="93"/>
      <w:bookmarkEnd w:id="94"/>
      <w:bookmarkEnd w:id="95"/>
    </w:p>
    <w:p w14:paraId="27799975" w14:textId="77777777" w:rsidR="006E79E6" w:rsidRDefault="006E79E6" w:rsidP="006E79E6">
      <w:pPr>
        <w:pStyle w:val="affff8"/>
        <w:spacing w:beforeLines="0" w:before="0" w:afterLines="0" w:after="0"/>
        <w:ind w:firstLineChars="200" w:firstLine="420"/>
        <w:outlineLvl w:val="9"/>
        <w:rPr>
          <w:rFonts w:ascii="Times New Roman"/>
        </w:rPr>
      </w:pPr>
      <w:bookmarkStart w:id="98" w:name="_Toc112248605"/>
      <w:bookmarkStart w:id="99" w:name="_Toc113549690"/>
      <w:bookmarkStart w:id="100" w:name="_Toc112745513"/>
      <w:bookmarkStart w:id="101" w:name="_Toc125984342"/>
      <w:r>
        <w:rPr>
          <w:rFonts w:ascii="Times New Roman" w:hint="eastAsia"/>
        </w:rPr>
        <w:t>长壁</w:t>
      </w:r>
      <w:r>
        <w:rPr>
          <w:rFonts w:ascii="Times New Roman"/>
        </w:rPr>
        <w:t>工作面</w:t>
      </w:r>
      <w:r>
        <w:rPr>
          <w:rFonts w:ascii="Times New Roman"/>
        </w:rPr>
        <w:t xml:space="preserve"> </w:t>
      </w:r>
      <w:r w:rsidRPr="005045F2">
        <w:rPr>
          <w:rFonts w:ascii="Times New Roman" w:hint="eastAsia"/>
          <w:b/>
        </w:rPr>
        <w:t>longwall</w:t>
      </w:r>
      <w:r w:rsidRPr="005045F2">
        <w:rPr>
          <w:rFonts w:ascii="Times New Roman"/>
          <w:b/>
        </w:rPr>
        <w:t xml:space="preserve"> </w:t>
      </w:r>
      <w:r>
        <w:rPr>
          <w:rFonts w:ascii="Times New Roman"/>
          <w:b/>
        </w:rPr>
        <w:t>working face</w:t>
      </w:r>
      <w:bookmarkEnd w:id="96"/>
      <w:bookmarkEnd w:id="97"/>
      <w:bookmarkEnd w:id="98"/>
      <w:bookmarkEnd w:id="99"/>
      <w:bookmarkEnd w:id="100"/>
      <w:bookmarkEnd w:id="101"/>
    </w:p>
    <w:p w14:paraId="7F00EC1A" w14:textId="77777777" w:rsidR="006E79E6" w:rsidRDefault="006E79E6" w:rsidP="006E79E6">
      <w:pPr>
        <w:pStyle w:val="afff6"/>
        <w:rPr>
          <w:rFonts w:ascii="Times New Roman"/>
        </w:rPr>
      </w:pPr>
      <w:r>
        <w:rPr>
          <w:rFonts w:ascii="Times New Roman"/>
        </w:rPr>
        <w:t>进行</w:t>
      </w:r>
      <w:r>
        <w:rPr>
          <w:rFonts w:ascii="Times New Roman" w:hint="eastAsia"/>
        </w:rPr>
        <w:t>综合机械化</w:t>
      </w:r>
      <w:r>
        <w:rPr>
          <w:rFonts w:ascii="Times New Roman"/>
        </w:rPr>
        <w:t>采煤作业的工作地点。</w:t>
      </w:r>
    </w:p>
    <w:p w14:paraId="616E900A" w14:textId="77777777" w:rsidR="006E79E6" w:rsidRDefault="006E79E6" w:rsidP="006E79E6">
      <w:pPr>
        <w:pStyle w:val="affff8"/>
        <w:numPr>
          <w:ilvl w:val="1"/>
          <w:numId w:val="7"/>
        </w:numPr>
        <w:spacing w:beforeLines="0" w:before="0" w:afterLines="0" w:after="0"/>
        <w:ind w:left="0"/>
        <w:outlineLvl w:val="9"/>
        <w:rPr>
          <w:rFonts w:ascii="Times New Roman"/>
        </w:rPr>
      </w:pPr>
    </w:p>
    <w:p w14:paraId="6998AD5E" w14:textId="77777777" w:rsidR="006E79E6" w:rsidRDefault="006E79E6" w:rsidP="006E79E6">
      <w:pPr>
        <w:pStyle w:val="affff8"/>
        <w:spacing w:beforeLines="0" w:before="0" w:afterLines="0" w:after="0"/>
        <w:ind w:firstLineChars="200" w:firstLine="420"/>
        <w:outlineLvl w:val="9"/>
        <w:rPr>
          <w:rFonts w:ascii="Times New Roman"/>
        </w:rPr>
      </w:pPr>
      <w:bookmarkStart w:id="102" w:name="_Toc112745511"/>
      <w:bookmarkStart w:id="103" w:name="_Toc112248603"/>
      <w:bookmarkStart w:id="104" w:name="_Toc113549688"/>
      <w:bookmarkStart w:id="105" w:name="_Toc125984340"/>
      <w:r>
        <w:rPr>
          <w:rFonts w:ascii="Times New Roman"/>
        </w:rPr>
        <w:t>采空区</w:t>
      </w:r>
      <w:r>
        <w:rPr>
          <w:rFonts w:ascii="Times New Roman"/>
        </w:rPr>
        <w:t xml:space="preserve"> </w:t>
      </w:r>
      <w:r>
        <w:rPr>
          <w:rFonts w:ascii="Times New Roman"/>
          <w:b/>
        </w:rPr>
        <w:t>goaf</w:t>
      </w:r>
      <w:bookmarkEnd w:id="102"/>
      <w:bookmarkEnd w:id="103"/>
      <w:bookmarkEnd w:id="104"/>
      <w:bookmarkEnd w:id="105"/>
      <w:r>
        <w:rPr>
          <w:rFonts w:ascii="Times New Roman"/>
          <w:b/>
        </w:rPr>
        <w:t>/</w:t>
      </w:r>
      <w:r>
        <w:rPr>
          <w:rFonts w:ascii="Times New Roman" w:hint="eastAsia"/>
          <w:b/>
        </w:rPr>
        <w:t>gob</w:t>
      </w:r>
    </w:p>
    <w:p w14:paraId="213FD1E8" w14:textId="77777777" w:rsidR="006E79E6" w:rsidRDefault="006E79E6" w:rsidP="006E79E6">
      <w:pPr>
        <w:pStyle w:val="afff6"/>
        <w:rPr>
          <w:rFonts w:ascii="Times New Roman"/>
        </w:rPr>
      </w:pPr>
      <w:r>
        <w:rPr>
          <w:rFonts w:ascii="Times New Roman"/>
        </w:rPr>
        <w:t>采煤工作面</w:t>
      </w:r>
      <w:r>
        <w:rPr>
          <w:rFonts w:ascii="Times New Roman" w:hint="eastAsia"/>
        </w:rPr>
        <w:t>回采</w:t>
      </w:r>
      <w:r>
        <w:rPr>
          <w:rFonts w:ascii="Times New Roman"/>
        </w:rPr>
        <w:t>后</w:t>
      </w:r>
      <w:r>
        <w:rPr>
          <w:rFonts w:ascii="Times New Roman" w:hint="eastAsia"/>
        </w:rPr>
        <w:t>，顶板以自然垮落法处理后所</w:t>
      </w:r>
      <w:r>
        <w:rPr>
          <w:rFonts w:ascii="Times New Roman"/>
        </w:rPr>
        <w:t>废弃的空间。</w:t>
      </w:r>
    </w:p>
    <w:p w14:paraId="28647432" w14:textId="77777777" w:rsidR="006E79E6" w:rsidRDefault="006E79E6" w:rsidP="006E79E6">
      <w:pPr>
        <w:pStyle w:val="affff8"/>
        <w:numPr>
          <w:ilvl w:val="1"/>
          <w:numId w:val="7"/>
        </w:numPr>
        <w:spacing w:beforeLines="0" w:before="0" w:afterLines="0" w:after="0"/>
        <w:ind w:left="0"/>
        <w:outlineLvl w:val="9"/>
        <w:rPr>
          <w:rFonts w:ascii="Times New Roman"/>
        </w:rPr>
      </w:pPr>
      <w:bookmarkStart w:id="106" w:name="_Toc112248604"/>
      <w:bookmarkStart w:id="107" w:name="_Toc113549689"/>
      <w:bookmarkStart w:id="108" w:name="_Toc112745512"/>
      <w:bookmarkStart w:id="109" w:name="_Toc128745997"/>
      <w:bookmarkStart w:id="110" w:name="_Toc128746189"/>
      <w:bookmarkStart w:id="111" w:name="_Toc125984341"/>
      <w:bookmarkEnd w:id="106"/>
      <w:bookmarkEnd w:id="107"/>
      <w:bookmarkEnd w:id="108"/>
      <w:bookmarkEnd w:id="109"/>
      <w:bookmarkEnd w:id="110"/>
      <w:bookmarkEnd w:id="111"/>
    </w:p>
    <w:p w14:paraId="30CA5D82" w14:textId="77777777" w:rsidR="006E79E6" w:rsidRDefault="006E79E6" w:rsidP="006E79E6">
      <w:pPr>
        <w:pStyle w:val="affff8"/>
        <w:spacing w:beforeLines="0" w:before="0" w:afterLines="0" w:after="0"/>
        <w:ind w:firstLineChars="200" w:firstLine="420"/>
        <w:outlineLvl w:val="9"/>
        <w:rPr>
          <w:rFonts w:ascii="Times New Roman"/>
          <w:b/>
        </w:rPr>
      </w:pPr>
      <w:bookmarkStart w:id="112" w:name="_Toc125984328"/>
      <w:bookmarkStart w:id="113" w:name="_Toc112745486"/>
      <w:bookmarkStart w:id="114" w:name="_Toc113549663"/>
      <w:bookmarkStart w:id="115" w:name="_Toc112248578"/>
      <w:r>
        <w:rPr>
          <w:rFonts w:ascii="Times New Roman"/>
        </w:rPr>
        <w:t>油气</w:t>
      </w:r>
      <w:r>
        <w:rPr>
          <w:rFonts w:ascii="Times New Roman" w:hint="eastAsia"/>
        </w:rPr>
        <w:t>生产</w:t>
      </w:r>
      <w:r>
        <w:rPr>
          <w:rFonts w:ascii="Times New Roman"/>
        </w:rPr>
        <w:t>井</w:t>
      </w:r>
      <w:r>
        <w:rPr>
          <w:rFonts w:ascii="Times New Roman"/>
          <w:b/>
        </w:rPr>
        <w:t xml:space="preserve"> oil and gas </w:t>
      </w:r>
      <w:r w:rsidRPr="00C1778C">
        <w:rPr>
          <w:rFonts w:ascii="Times New Roman"/>
          <w:b/>
        </w:rPr>
        <w:t>production wells</w:t>
      </w:r>
      <w:bookmarkEnd w:id="112"/>
      <w:bookmarkEnd w:id="113"/>
      <w:bookmarkEnd w:id="114"/>
      <w:bookmarkEnd w:id="115"/>
    </w:p>
    <w:p w14:paraId="5E7218AB" w14:textId="77777777" w:rsidR="006E79E6" w:rsidRDefault="006E79E6" w:rsidP="006E79E6">
      <w:pPr>
        <w:pStyle w:val="afff6"/>
        <w:rPr>
          <w:rFonts w:ascii="Times New Roman"/>
        </w:rPr>
      </w:pPr>
      <w:r>
        <w:rPr>
          <w:rFonts w:ascii="Times New Roman"/>
        </w:rPr>
        <w:t>为开采石油或天然气从地面钻</w:t>
      </w:r>
      <w:r>
        <w:rPr>
          <w:rFonts w:ascii="Times New Roman" w:hint="eastAsia"/>
        </w:rPr>
        <w:t>进</w:t>
      </w:r>
      <w:r>
        <w:rPr>
          <w:rFonts w:ascii="Times New Roman"/>
        </w:rPr>
        <w:t>到油气层的井</w:t>
      </w:r>
      <w:r>
        <w:rPr>
          <w:rFonts w:ascii="Times New Roman" w:hint="eastAsia"/>
        </w:rPr>
        <w:t>，且油气日产量达到</w:t>
      </w:r>
      <w:r w:rsidRPr="00C1778C">
        <w:rPr>
          <w:rFonts w:ascii="Times New Roman" w:hint="eastAsia"/>
        </w:rPr>
        <w:t>工业油气流最低标准</w:t>
      </w:r>
      <w:r>
        <w:rPr>
          <w:rFonts w:ascii="Times New Roman"/>
        </w:rPr>
        <w:t>。</w:t>
      </w:r>
    </w:p>
    <w:p w14:paraId="5A294D28" w14:textId="77777777" w:rsidR="006E79E6" w:rsidRDefault="006E79E6" w:rsidP="006E79E6">
      <w:pPr>
        <w:pStyle w:val="affff8"/>
        <w:numPr>
          <w:ilvl w:val="1"/>
          <w:numId w:val="7"/>
        </w:numPr>
        <w:spacing w:beforeLines="0" w:before="0" w:afterLines="0" w:after="0"/>
        <w:ind w:left="0"/>
        <w:outlineLvl w:val="9"/>
        <w:rPr>
          <w:rFonts w:ascii="Times New Roman"/>
        </w:rPr>
      </w:pPr>
    </w:p>
    <w:p w14:paraId="7D81ED17" w14:textId="77777777" w:rsidR="006E79E6" w:rsidRPr="00035546" w:rsidRDefault="006E79E6" w:rsidP="006E79E6">
      <w:pPr>
        <w:pStyle w:val="affff8"/>
        <w:spacing w:beforeLines="0" w:before="0" w:afterLines="0" w:after="0"/>
        <w:ind w:firstLineChars="200" w:firstLine="420"/>
        <w:outlineLvl w:val="9"/>
        <w:rPr>
          <w:rFonts w:ascii="Times New Roman"/>
        </w:rPr>
      </w:pPr>
      <w:r w:rsidRPr="00035546">
        <w:rPr>
          <w:rFonts w:ascii="Times New Roman" w:hint="eastAsia"/>
        </w:rPr>
        <w:t>抗剪强度</w:t>
      </w:r>
      <w:r w:rsidRPr="00035546">
        <w:rPr>
          <w:rFonts w:ascii="Times New Roman" w:hint="eastAsia"/>
        </w:rPr>
        <w:t xml:space="preserve"> </w:t>
      </w:r>
      <w:r w:rsidRPr="006E79E6">
        <w:rPr>
          <w:rFonts w:ascii="Times New Roman" w:hint="eastAsia"/>
          <w:b/>
        </w:rPr>
        <w:t>shear strength</w:t>
      </w:r>
    </w:p>
    <w:p w14:paraId="7C718B54" w14:textId="6423616B" w:rsidR="006E79E6" w:rsidRPr="00035546" w:rsidRDefault="006E79E6" w:rsidP="006E79E6">
      <w:pPr>
        <w:pStyle w:val="afff6"/>
        <w:rPr>
          <w:rFonts w:ascii="Times New Roman"/>
        </w:rPr>
      </w:pPr>
      <w:r w:rsidRPr="00035546">
        <w:rPr>
          <w:rFonts w:ascii="Times New Roman" w:hint="eastAsia"/>
        </w:rPr>
        <w:t>油气井套管或</w:t>
      </w:r>
      <w:proofErr w:type="gramStart"/>
      <w:r w:rsidRPr="00035546">
        <w:rPr>
          <w:rFonts w:ascii="Times New Roman" w:hint="eastAsia"/>
        </w:rPr>
        <w:t>水泥环</w:t>
      </w:r>
      <w:proofErr w:type="gramEnd"/>
      <w:r>
        <w:rPr>
          <w:rFonts w:ascii="Times New Roman" w:hint="eastAsia"/>
        </w:rPr>
        <w:t>受剪切发生破断</w:t>
      </w:r>
      <w:r w:rsidRPr="00035546">
        <w:rPr>
          <w:rFonts w:ascii="Times New Roman" w:hint="eastAsia"/>
        </w:rPr>
        <w:t>时的极限强度。反映套管或</w:t>
      </w:r>
      <w:proofErr w:type="gramStart"/>
      <w:r w:rsidRPr="00035546">
        <w:rPr>
          <w:rFonts w:ascii="Times New Roman" w:hint="eastAsia"/>
        </w:rPr>
        <w:t>水泥环材料</w:t>
      </w:r>
      <w:proofErr w:type="gramEnd"/>
      <w:r w:rsidRPr="00035546">
        <w:rPr>
          <w:rFonts w:ascii="Times New Roman" w:hint="eastAsia"/>
        </w:rPr>
        <w:t>抵抗剪切滑动的能力，在数值上等于剪切面上的切向应力值，即剪切面上形成的剪切力与破坏面积之比。</w:t>
      </w:r>
    </w:p>
    <w:p w14:paraId="2AFB1F03" w14:textId="77777777" w:rsidR="006E79E6" w:rsidRDefault="006E79E6" w:rsidP="006E79E6">
      <w:pPr>
        <w:pStyle w:val="affff8"/>
        <w:numPr>
          <w:ilvl w:val="1"/>
          <w:numId w:val="7"/>
        </w:numPr>
        <w:spacing w:beforeLines="0" w:before="0" w:afterLines="0" w:after="0"/>
        <w:ind w:left="0"/>
        <w:outlineLvl w:val="9"/>
        <w:rPr>
          <w:rFonts w:ascii="Times New Roman"/>
        </w:rPr>
      </w:pPr>
    </w:p>
    <w:p w14:paraId="7EE1758D" w14:textId="77777777" w:rsidR="006E79E6" w:rsidRPr="00035546" w:rsidRDefault="006E79E6" w:rsidP="006E79E6">
      <w:pPr>
        <w:pStyle w:val="affff8"/>
        <w:spacing w:beforeLines="0" w:before="0" w:afterLines="0" w:after="0"/>
        <w:ind w:firstLineChars="200" w:firstLine="420"/>
        <w:outlineLvl w:val="9"/>
        <w:rPr>
          <w:rFonts w:ascii="Times New Roman"/>
        </w:rPr>
      </w:pPr>
      <w:r w:rsidRPr="00035546">
        <w:rPr>
          <w:rFonts w:ascii="Times New Roman" w:hint="eastAsia"/>
        </w:rPr>
        <w:t>剪切位移</w:t>
      </w:r>
      <w:r w:rsidRPr="00035546">
        <w:rPr>
          <w:rFonts w:ascii="Times New Roman" w:hint="eastAsia"/>
        </w:rPr>
        <w:t xml:space="preserve"> </w:t>
      </w:r>
      <w:r w:rsidRPr="006E79E6">
        <w:rPr>
          <w:rFonts w:ascii="Times New Roman" w:hint="eastAsia"/>
          <w:b/>
        </w:rPr>
        <w:t>shear displacement</w:t>
      </w:r>
    </w:p>
    <w:p w14:paraId="2A679CA8" w14:textId="77777777" w:rsidR="006E79E6" w:rsidRPr="00035546" w:rsidRDefault="006E79E6" w:rsidP="006E79E6">
      <w:pPr>
        <w:pStyle w:val="afff6"/>
        <w:rPr>
          <w:rFonts w:ascii="Times New Roman"/>
        </w:rPr>
      </w:pPr>
      <w:proofErr w:type="gramStart"/>
      <w:r w:rsidRPr="00035546">
        <w:rPr>
          <w:rFonts w:ascii="Times New Roman" w:hint="eastAsia"/>
        </w:rPr>
        <w:t>沿油气井</w:t>
      </w:r>
      <w:proofErr w:type="gramEnd"/>
      <w:r w:rsidRPr="00035546">
        <w:rPr>
          <w:rFonts w:ascii="Times New Roman" w:hint="eastAsia"/>
        </w:rPr>
        <w:t>套管或</w:t>
      </w:r>
      <w:proofErr w:type="gramStart"/>
      <w:r w:rsidRPr="00035546">
        <w:rPr>
          <w:rFonts w:ascii="Times New Roman" w:hint="eastAsia"/>
        </w:rPr>
        <w:t>水泥环</w:t>
      </w:r>
      <w:r>
        <w:rPr>
          <w:rFonts w:ascii="Times New Roman" w:hint="eastAsia"/>
        </w:rPr>
        <w:t>径向</w:t>
      </w:r>
      <w:proofErr w:type="gramEnd"/>
      <w:r w:rsidRPr="00035546">
        <w:rPr>
          <w:rFonts w:ascii="Times New Roman" w:hint="eastAsia"/>
        </w:rPr>
        <w:t>，在岩层间剪切力作用下形成的位移。</w:t>
      </w:r>
    </w:p>
    <w:p w14:paraId="63F1AB60" w14:textId="77777777" w:rsidR="006E79E6" w:rsidRDefault="006E79E6" w:rsidP="006E79E6">
      <w:pPr>
        <w:pStyle w:val="affff8"/>
        <w:numPr>
          <w:ilvl w:val="1"/>
          <w:numId w:val="7"/>
        </w:numPr>
        <w:spacing w:beforeLines="0" w:before="0" w:afterLines="0" w:after="0"/>
        <w:ind w:left="0"/>
        <w:outlineLvl w:val="9"/>
        <w:rPr>
          <w:rFonts w:ascii="Times New Roman"/>
        </w:rPr>
      </w:pPr>
    </w:p>
    <w:p w14:paraId="4948739E" w14:textId="77777777" w:rsidR="006E79E6" w:rsidRPr="00035546" w:rsidRDefault="006E79E6" w:rsidP="006E79E6">
      <w:pPr>
        <w:pStyle w:val="affff8"/>
        <w:spacing w:beforeLines="0" w:before="0" w:afterLines="0" w:after="0"/>
        <w:ind w:firstLineChars="200" w:firstLine="420"/>
        <w:outlineLvl w:val="9"/>
        <w:rPr>
          <w:rFonts w:ascii="Times New Roman"/>
        </w:rPr>
      </w:pPr>
      <w:r w:rsidRPr="00035546">
        <w:rPr>
          <w:rFonts w:ascii="Times New Roman" w:hint="eastAsia"/>
        </w:rPr>
        <w:t>屈服强度</w:t>
      </w:r>
      <w:r w:rsidRPr="00035546">
        <w:rPr>
          <w:rFonts w:ascii="Times New Roman" w:hint="eastAsia"/>
        </w:rPr>
        <w:t xml:space="preserve"> </w:t>
      </w:r>
      <w:r w:rsidRPr="006E79E6">
        <w:rPr>
          <w:rFonts w:ascii="Times New Roman" w:hint="eastAsia"/>
          <w:b/>
        </w:rPr>
        <w:t>yield strength</w:t>
      </w:r>
    </w:p>
    <w:p w14:paraId="7B8843E5" w14:textId="77777777" w:rsidR="006E79E6" w:rsidRDefault="006E79E6" w:rsidP="006E79E6">
      <w:pPr>
        <w:pStyle w:val="afff6"/>
        <w:rPr>
          <w:rFonts w:ascii="Times New Roman"/>
        </w:rPr>
      </w:pPr>
      <w:r w:rsidRPr="00035546">
        <w:rPr>
          <w:rFonts w:ascii="Times New Roman" w:hint="eastAsia"/>
        </w:rPr>
        <w:t>在岩层间离层拉伸作用下，当应力超过油气井套管弹性极限后，进入屈服阶段，变形增加较快</w:t>
      </w:r>
      <w:r>
        <w:rPr>
          <w:rFonts w:ascii="Times New Roman" w:hint="eastAsia"/>
        </w:rPr>
        <w:t>，</w:t>
      </w:r>
      <w:r w:rsidRPr="00035546">
        <w:rPr>
          <w:rFonts w:ascii="Times New Roman" w:hint="eastAsia"/>
        </w:rPr>
        <w:t>屈服阶段油气井套管屈服点对应的应力</w:t>
      </w:r>
      <w:r>
        <w:rPr>
          <w:rFonts w:ascii="Times New Roman" w:hint="eastAsia"/>
        </w:rPr>
        <w:t>，</w:t>
      </w:r>
      <w:r w:rsidRPr="00035546">
        <w:rPr>
          <w:rFonts w:ascii="Times New Roman" w:hint="eastAsia"/>
        </w:rPr>
        <w:t>又称为屈服极限。</w:t>
      </w:r>
    </w:p>
    <w:p w14:paraId="35A19DAE" w14:textId="77777777" w:rsidR="006E79E6" w:rsidRDefault="006E79E6" w:rsidP="006E79E6">
      <w:pPr>
        <w:pStyle w:val="affff8"/>
        <w:numPr>
          <w:ilvl w:val="1"/>
          <w:numId w:val="7"/>
        </w:numPr>
        <w:spacing w:beforeLines="0" w:before="0" w:afterLines="0" w:after="0"/>
        <w:ind w:left="0"/>
        <w:outlineLvl w:val="9"/>
        <w:rPr>
          <w:rFonts w:ascii="Times New Roman"/>
        </w:rPr>
      </w:pPr>
      <w:bookmarkStart w:id="116" w:name="_Toc112248606"/>
      <w:bookmarkStart w:id="117" w:name="_Toc128746190"/>
      <w:bookmarkStart w:id="118" w:name="_Toc113549691"/>
      <w:bookmarkStart w:id="119" w:name="_Toc128745998"/>
      <w:bookmarkStart w:id="120" w:name="_Toc125984343"/>
      <w:bookmarkStart w:id="121" w:name="_Toc112745514"/>
      <w:bookmarkEnd w:id="116"/>
      <w:bookmarkEnd w:id="117"/>
      <w:bookmarkEnd w:id="118"/>
      <w:bookmarkEnd w:id="119"/>
      <w:bookmarkEnd w:id="120"/>
      <w:bookmarkEnd w:id="121"/>
    </w:p>
    <w:p w14:paraId="142AEEDC" w14:textId="77777777" w:rsidR="006E79E6" w:rsidRDefault="006E79E6" w:rsidP="006E79E6">
      <w:pPr>
        <w:pStyle w:val="affff8"/>
        <w:spacing w:beforeLines="0" w:before="0" w:afterLines="0" w:after="0"/>
        <w:ind w:firstLineChars="200" w:firstLine="420"/>
        <w:outlineLvl w:val="9"/>
        <w:rPr>
          <w:rFonts w:ascii="Times New Roman"/>
        </w:rPr>
      </w:pPr>
      <w:bookmarkStart w:id="122" w:name="_Toc125984344"/>
      <w:bookmarkStart w:id="123" w:name="_Toc112248607"/>
      <w:bookmarkStart w:id="124" w:name="_Toc112745515"/>
      <w:bookmarkStart w:id="125" w:name="_Toc113549692"/>
      <w:r>
        <w:rPr>
          <w:rFonts w:ascii="Times New Roman"/>
        </w:rPr>
        <w:t>地表沉陷</w:t>
      </w:r>
      <w:r>
        <w:rPr>
          <w:rFonts w:ascii="Times New Roman" w:hint="eastAsia"/>
        </w:rPr>
        <w:t>盆地</w:t>
      </w:r>
      <w:r>
        <w:rPr>
          <w:rFonts w:ascii="Times New Roman"/>
        </w:rPr>
        <w:t xml:space="preserve"> </w:t>
      </w:r>
      <w:r>
        <w:rPr>
          <w:rFonts w:ascii="Times New Roman"/>
          <w:b/>
        </w:rPr>
        <w:t>surface subsidence basin</w:t>
      </w:r>
      <w:bookmarkEnd w:id="122"/>
      <w:bookmarkEnd w:id="123"/>
      <w:bookmarkEnd w:id="124"/>
      <w:bookmarkEnd w:id="125"/>
    </w:p>
    <w:p w14:paraId="4E1A2ECF" w14:textId="77777777" w:rsidR="006E79E6" w:rsidRDefault="006E79E6" w:rsidP="006E79E6">
      <w:pPr>
        <w:pStyle w:val="afff6"/>
        <w:rPr>
          <w:rFonts w:ascii="Times New Roman"/>
        </w:rPr>
      </w:pPr>
      <w:r w:rsidRPr="009C31CD">
        <w:rPr>
          <w:rFonts w:ascii="Times New Roman" w:hint="eastAsia"/>
        </w:rPr>
        <w:t>由采矿引起的采空区上方地表移动的整体形态和范围</w:t>
      </w:r>
      <w:r>
        <w:rPr>
          <w:rFonts w:ascii="Times New Roman" w:hint="eastAsia"/>
        </w:rPr>
        <w:t>，也称</w:t>
      </w:r>
      <w:r>
        <w:rPr>
          <w:rFonts w:ascii="Times New Roman"/>
        </w:rPr>
        <w:t>地表移动盆地或地表塌陷盆地。</w:t>
      </w:r>
    </w:p>
    <w:p w14:paraId="5D82A093" w14:textId="77777777" w:rsidR="006E79E6" w:rsidRPr="009C31CD" w:rsidRDefault="006E79E6" w:rsidP="006E79E6">
      <w:pPr>
        <w:pStyle w:val="affff8"/>
        <w:numPr>
          <w:ilvl w:val="1"/>
          <w:numId w:val="7"/>
        </w:numPr>
        <w:spacing w:beforeLines="0" w:before="0" w:afterLines="0" w:after="0"/>
        <w:ind w:left="0"/>
        <w:outlineLvl w:val="9"/>
        <w:rPr>
          <w:rFonts w:ascii="Times New Roman"/>
        </w:rPr>
      </w:pPr>
    </w:p>
    <w:p w14:paraId="77571E63" w14:textId="77777777" w:rsidR="006E79E6" w:rsidRPr="009C31CD" w:rsidRDefault="006E79E6" w:rsidP="006E79E6">
      <w:pPr>
        <w:pStyle w:val="affff8"/>
        <w:spacing w:beforeLines="0" w:before="0" w:afterLines="0" w:after="0"/>
        <w:ind w:firstLineChars="200" w:firstLine="420"/>
        <w:outlineLvl w:val="9"/>
        <w:rPr>
          <w:rFonts w:ascii="Times New Roman"/>
        </w:rPr>
      </w:pPr>
      <w:r w:rsidRPr="009C31CD">
        <w:rPr>
          <w:rFonts w:ascii="Times New Roman" w:hint="eastAsia"/>
        </w:rPr>
        <w:t>地表移动盆地边界</w:t>
      </w:r>
      <w:r w:rsidRPr="006E79E6">
        <w:rPr>
          <w:rFonts w:ascii="Times New Roman" w:hint="eastAsia"/>
          <w:b/>
        </w:rPr>
        <w:t xml:space="preserve"> boundary of subsidence basin</w:t>
      </w:r>
    </w:p>
    <w:p w14:paraId="6435A6E3" w14:textId="774781E6" w:rsidR="006E79E6" w:rsidRDefault="006E79E6" w:rsidP="006E79E6">
      <w:pPr>
        <w:pStyle w:val="afff6"/>
        <w:rPr>
          <w:rFonts w:ascii="Times New Roman"/>
        </w:rPr>
      </w:pPr>
      <w:r w:rsidRPr="009C31CD">
        <w:rPr>
          <w:rFonts w:ascii="Times New Roman" w:hint="eastAsia"/>
        </w:rPr>
        <w:t>地表受开采影响的边界，一般按边界角或者下沉</w:t>
      </w:r>
      <w:r w:rsidRPr="009C31CD">
        <w:rPr>
          <w:rFonts w:ascii="Times New Roman" w:hint="eastAsia"/>
        </w:rPr>
        <w:t>10</w:t>
      </w:r>
      <w:r w:rsidR="00896668">
        <w:rPr>
          <w:rFonts w:ascii="Times New Roman"/>
        </w:rPr>
        <w:t xml:space="preserve"> </w:t>
      </w:r>
      <w:r w:rsidRPr="009C31CD">
        <w:rPr>
          <w:rFonts w:ascii="Times New Roman" w:hint="eastAsia"/>
        </w:rPr>
        <w:t>mm</w:t>
      </w:r>
      <w:r w:rsidRPr="009C31CD">
        <w:rPr>
          <w:rFonts w:ascii="Times New Roman" w:hint="eastAsia"/>
        </w:rPr>
        <w:t>点划定其范围。</w:t>
      </w:r>
    </w:p>
    <w:p w14:paraId="79503418" w14:textId="77777777" w:rsidR="006E79E6" w:rsidRPr="009C31CD" w:rsidRDefault="006E79E6" w:rsidP="006E79E6">
      <w:pPr>
        <w:pStyle w:val="affff8"/>
        <w:numPr>
          <w:ilvl w:val="1"/>
          <w:numId w:val="7"/>
        </w:numPr>
        <w:spacing w:beforeLines="0" w:before="0" w:afterLines="0" w:after="0"/>
        <w:ind w:left="0"/>
        <w:outlineLvl w:val="9"/>
        <w:rPr>
          <w:rFonts w:ascii="Times New Roman"/>
        </w:rPr>
      </w:pPr>
    </w:p>
    <w:p w14:paraId="14EB7090" w14:textId="385C3DAC" w:rsidR="006E79E6" w:rsidRPr="009C31CD" w:rsidRDefault="006E79E6" w:rsidP="006E79E6">
      <w:pPr>
        <w:pStyle w:val="affff8"/>
        <w:spacing w:beforeLines="0" w:before="0" w:afterLines="0" w:after="0"/>
        <w:ind w:firstLineChars="200" w:firstLine="420"/>
        <w:outlineLvl w:val="9"/>
        <w:rPr>
          <w:rFonts w:ascii="Times New Roman"/>
        </w:rPr>
      </w:pPr>
      <w:r w:rsidRPr="009C31CD">
        <w:rPr>
          <w:rFonts w:ascii="Times New Roman" w:hint="eastAsia"/>
        </w:rPr>
        <w:t>移动盆地主断面</w:t>
      </w:r>
      <w:r w:rsidRPr="009C31CD">
        <w:rPr>
          <w:rFonts w:ascii="Times New Roman" w:hint="eastAsia"/>
        </w:rPr>
        <w:t xml:space="preserve"> </w:t>
      </w:r>
      <w:r w:rsidRPr="006E79E6">
        <w:rPr>
          <w:rFonts w:ascii="Times New Roman" w:hint="eastAsia"/>
          <w:b/>
        </w:rPr>
        <w:t xml:space="preserve">principal </w:t>
      </w:r>
      <w:r w:rsidR="00896668">
        <w:rPr>
          <w:rFonts w:ascii="Times New Roman" w:hint="eastAsia"/>
          <w:b/>
        </w:rPr>
        <w:t>cross</w:t>
      </w:r>
      <w:r w:rsidR="00896668">
        <w:rPr>
          <w:rFonts w:ascii="Times New Roman"/>
          <w:b/>
        </w:rPr>
        <w:t>-</w:t>
      </w:r>
      <w:r w:rsidRPr="006E79E6">
        <w:rPr>
          <w:rFonts w:ascii="Times New Roman" w:hint="eastAsia"/>
          <w:b/>
        </w:rPr>
        <w:t>section of subsidence basin</w:t>
      </w:r>
    </w:p>
    <w:p w14:paraId="2749F0E6" w14:textId="77777777" w:rsidR="006E79E6" w:rsidRDefault="006E79E6" w:rsidP="006E79E6">
      <w:pPr>
        <w:pStyle w:val="afff6"/>
        <w:rPr>
          <w:rFonts w:ascii="Times New Roman"/>
        </w:rPr>
      </w:pPr>
      <w:r w:rsidRPr="009C31CD">
        <w:rPr>
          <w:rFonts w:ascii="Times New Roman" w:hint="eastAsia"/>
        </w:rPr>
        <w:lastRenderedPageBreak/>
        <w:t>通过移动盆地最大下沉点沿煤层倾向或走向的竖直断面。</w:t>
      </w:r>
    </w:p>
    <w:p w14:paraId="5AAB5DF4" w14:textId="77777777" w:rsidR="006E79E6" w:rsidRPr="009C31CD" w:rsidRDefault="006E79E6" w:rsidP="006E79E6">
      <w:pPr>
        <w:pStyle w:val="affff8"/>
        <w:numPr>
          <w:ilvl w:val="1"/>
          <w:numId w:val="7"/>
        </w:numPr>
        <w:spacing w:beforeLines="0" w:before="0" w:afterLines="0" w:after="0"/>
        <w:ind w:left="0"/>
        <w:outlineLvl w:val="9"/>
        <w:rPr>
          <w:rFonts w:ascii="Times New Roman"/>
        </w:rPr>
      </w:pPr>
    </w:p>
    <w:p w14:paraId="7B402E88" w14:textId="77777777" w:rsidR="006E79E6" w:rsidRPr="009C31CD" w:rsidRDefault="006E79E6" w:rsidP="006E79E6">
      <w:pPr>
        <w:pStyle w:val="affff8"/>
        <w:spacing w:beforeLines="0" w:before="0" w:afterLines="0" w:after="0"/>
        <w:ind w:firstLineChars="200" w:firstLine="420"/>
        <w:outlineLvl w:val="9"/>
        <w:rPr>
          <w:rFonts w:ascii="Times New Roman"/>
        </w:rPr>
      </w:pPr>
      <w:r w:rsidRPr="009C31CD">
        <w:rPr>
          <w:rFonts w:ascii="Times New Roman" w:hint="eastAsia"/>
        </w:rPr>
        <w:t>地表</w:t>
      </w:r>
      <w:proofErr w:type="gramStart"/>
      <w:r w:rsidRPr="009C31CD">
        <w:rPr>
          <w:rFonts w:ascii="Times New Roman" w:hint="eastAsia"/>
        </w:rPr>
        <w:t>下沉值</w:t>
      </w:r>
      <w:proofErr w:type="gramEnd"/>
      <w:r>
        <w:rPr>
          <w:rFonts w:ascii="Times New Roman" w:hint="eastAsia"/>
        </w:rPr>
        <w:t xml:space="preserve"> </w:t>
      </w:r>
      <w:r w:rsidRPr="006E79E6">
        <w:rPr>
          <w:rFonts w:ascii="Times New Roman" w:hint="eastAsia"/>
          <w:b/>
        </w:rPr>
        <w:t>surface subsidence value</w:t>
      </w:r>
    </w:p>
    <w:p w14:paraId="68460FE4" w14:textId="77777777" w:rsidR="006E79E6" w:rsidRDefault="006E79E6" w:rsidP="006E79E6">
      <w:pPr>
        <w:pStyle w:val="afff6"/>
        <w:rPr>
          <w:rFonts w:ascii="Times New Roman"/>
        </w:rPr>
      </w:pPr>
      <w:r w:rsidRPr="009C31CD">
        <w:rPr>
          <w:rFonts w:ascii="Times New Roman" w:hint="eastAsia"/>
        </w:rPr>
        <w:t>地表点移动向量的竖直分量。</w:t>
      </w:r>
    </w:p>
    <w:p w14:paraId="62DC7AAA" w14:textId="77777777" w:rsidR="006E79E6" w:rsidRPr="009C31CD" w:rsidRDefault="006E79E6" w:rsidP="006E79E6">
      <w:pPr>
        <w:pStyle w:val="affff8"/>
        <w:numPr>
          <w:ilvl w:val="1"/>
          <w:numId w:val="7"/>
        </w:numPr>
        <w:spacing w:beforeLines="0" w:before="0" w:afterLines="0" w:after="0"/>
        <w:ind w:left="0"/>
        <w:outlineLvl w:val="9"/>
        <w:rPr>
          <w:rFonts w:ascii="Times New Roman"/>
        </w:rPr>
      </w:pPr>
    </w:p>
    <w:p w14:paraId="3F5AA79F" w14:textId="77777777" w:rsidR="006E79E6" w:rsidRPr="009C31CD" w:rsidRDefault="006E79E6" w:rsidP="006E79E6">
      <w:pPr>
        <w:pStyle w:val="affff8"/>
        <w:spacing w:beforeLines="0" w:before="0" w:afterLines="0" w:after="0"/>
        <w:ind w:firstLineChars="200" w:firstLine="420"/>
        <w:outlineLvl w:val="9"/>
        <w:rPr>
          <w:rFonts w:ascii="Times New Roman"/>
        </w:rPr>
      </w:pPr>
      <w:r w:rsidRPr="009C31CD">
        <w:rPr>
          <w:rFonts w:ascii="Times New Roman" w:hint="eastAsia"/>
        </w:rPr>
        <w:t>地表水平</w:t>
      </w:r>
      <w:proofErr w:type="gramStart"/>
      <w:r w:rsidRPr="009C31CD">
        <w:rPr>
          <w:rFonts w:ascii="Times New Roman" w:hint="eastAsia"/>
        </w:rPr>
        <w:t>移动值</w:t>
      </w:r>
      <w:proofErr w:type="gramEnd"/>
      <w:r w:rsidRPr="009C31CD">
        <w:rPr>
          <w:rFonts w:ascii="Times New Roman" w:hint="eastAsia"/>
        </w:rPr>
        <w:t xml:space="preserve"> </w:t>
      </w:r>
      <w:r w:rsidRPr="006E79E6">
        <w:rPr>
          <w:rFonts w:ascii="Times New Roman" w:hint="eastAsia"/>
          <w:b/>
        </w:rPr>
        <w:t>surface horizontal</w:t>
      </w:r>
      <w:r w:rsidRPr="006E79E6">
        <w:rPr>
          <w:rFonts w:ascii="Times New Roman"/>
          <w:b/>
        </w:rPr>
        <w:t xml:space="preserve"> </w:t>
      </w:r>
      <w:r w:rsidRPr="006E79E6">
        <w:rPr>
          <w:rFonts w:ascii="Times New Roman" w:hint="eastAsia"/>
          <w:b/>
        </w:rPr>
        <w:t>displacement value</w:t>
      </w:r>
    </w:p>
    <w:p w14:paraId="13DD4CC4" w14:textId="77777777" w:rsidR="006E79E6" w:rsidRDefault="006E79E6" w:rsidP="006E79E6">
      <w:pPr>
        <w:pStyle w:val="afff6"/>
        <w:rPr>
          <w:rFonts w:ascii="Times New Roman"/>
        </w:rPr>
      </w:pPr>
      <w:r w:rsidRPr="009C31CD">
        <w:rPr>
          <w:rFonts w:ascii="Times New Roman" w:hint="eastAsia"/>
        </w:rPr>
        <w:t>地表点移动向量的水平分量。</w:t>
      </w:r>
    </w:p>
    <w:p w14:paraId="2BD6B20D" w14:textId="77777777" w:rsidR="006E79E6" w:rsidRPr="009C31CD" w:rsidRDefault="006E79E6" w:rsidP="006E79E6">
      <w:pPr>
        <w:pStyle w:val="affff8"/>
        <w:numPr>
          <w:ilvl w:val="1"/>
          <w:numId w:val="7"/>
        </w:numPr>
        <w:spacing w:beforeLines="0" w:before="0" w:afterLines="0" w:after="0"/>
        <w:ind w:left="0"/>
        <w:outlineLvl w:val="9"/>
        <w:rPr>
          <w:rFonts w:ascii="Times New Roman"/>
        </w:rPr>
      </w:pPr>
    </w:p>
    <w:p w14:paraId="66797510" w14:textId="77777777" w:rsidR="006E79E6" w:rsidRPr="009C31CD" w:rsidRDefault="006E79E6" w:rsidP="006E79E6">
      <w:pPr>
        <w:pStyle w:val="affff8"/>
        <w:spacing w:beforeLines="0" w:before="0" w:afterLines="0" w:after="0"/>
        <w:ind w:firstLineChars="200" w:firstLine="420"/>
        <w:outlineLvl w:val="9"/>
        <w:rPr>
          <w:rFonts w:ascii="Times New Roman"/>
        </w:rPr>
      </w:pPr>
      <w:r w:rsidRPr="009C31CD">
        <w:rPr>
          <w:rFonts w:ascii="Times New Roman" w:hint="eastAsia"/>
        </w:rPr>
        <w:t>地表倾斜</w:t>
      </w:r>
      <w:r w:rsidRPr="009C31CD">
        <w:rPr>
          <w:rFonts w:ascii="Times New Roman" w:hint="eastAsia"/>
        </w:rPr>
        <w:t xml:space="preserve"> </w:t>
      </w:r>
      <w:r w:rsidRPr="006E79E6">
        <w:rPr>
          <w:rFonts w:ascii="Times New Roman" w:hint="eastAsia"/>
          <w:b/>
        </w:rPr>
        <w:t>surface tilt</w:t>
      </w:r>
    </w:p>
    <w:p w14:paraId="5C8CC692" w14:textId="77777777" w:rsidR="006E79E6" w:rsidRDefault="006E79E6" w:rsidP="006E79E6">
      <w:pPr>
        <w:pStyle w:val="afff6"/>
        <w:rPr>
          <w:rFonts w:ascii="Times New Roman"/>
        </w:rPr>
      </w:pPr>
      <w:r w:rsidRPr="009C31CD">
        <w:rPr>
          <w:rFonts w:ascii="Times New Roman" w:hint="eastAsia"/>
        </w:rPr>
        <w:t>地表两相邻点</w:t>
      </w:r>
      <w:proofErr w:type="gramStart"/>
      <w:r w:rsidRPr="009C31CD">
        <w:rPr>
          <w:rFonts w:ascii="Times New Roman" w:hint="eastAsia"/>
        </w:rPr>
        <w:t>下沉值</w:t>
      </w:r>
      <w:proofErr w:type="gramEnd"/>
      <w:r w:rsidRPr="009C31CD">
        <w:rPr>
          <w:rFonts w:ascii="Times New Roman" w:hint="eastAsia"/>
        </w:rPr>
        <w:t>之差与其变形前的水平距离之比。</w:t>
      </w:r>
    </w:p>
    <w:p w14:paraId="1FAAAE20" w14:textId="77777777" w:rsidR="006E79E6" w:rsidRPr="009C31CD" w:rsidRDefault="006E79E6" w:rsidP="006E79E6">
      <w:pPr>
        <w:pStyle w:val="affff8"/>
        <w:numPr>
          <w:ilvl w:val="1"/>
          <w:numId w:val="7"/>
        </w:numPr>
        <w:spacing w:beforeLines="0" w:before="0" w:afterLines="0" w:after="0"/>
        <w:ind w:left="0"/>
        <w:outlineLvl w:val="9"/>
        <w:rPr>
          <w:rFonts w:ascii="Times New Roman"/>
        </w:rPr>
      </w:pPr>
    </w:p>
    <w:p w14:paraId="71E6C85B" w14:textId="77777777" w:rsidR="006E79E6" w:rsidRPr="009C31CD" w:rsidRDefault="006E79E6" w:rsidP="006E79E6">
      <w:pPr>
        <w:pStyle w:val="affff8"/>
        <w:spacing w:beforeLines="0" w:before="0" w:afterLines="0" w:after="0"/>
        <w:ind w:firstLineChars="200" w:firstLine="420"/>
        <w:outlineLvl w:val="9"/>
        <w:rPr>
          <w:rFonts w:ascii="Times New Roman"/>
        </w:rPr>
      </w:pPr>
      <w:r w:rsidRPr="009C31CD">
        <w:rPr>
          <w:rFonts w:ascii="Times New Roman" w:hint="eastAsia"/>
        </w:rPr>
        <w:t>地表曲率</w:t>
      </w:r>
      <w:r w:rsidRPr="009C31CD">
        <w:rPr>
          <w:rFonts w:ascii="Times New Roman" w:hint="eastAsia"/>
        </w:rPr>
        <w:t xml:space="preserve"> </w:t>
      </w:r>
      <w:r w:rsidRPr="006E79E6">
        <w:rPr>
          <w:rFonts w:ascii="Times New Roman" w:hint="eastAsia"/>
          <w:b/>
        </w:rPr>
        <w:t>surface curvature</w:t>
      </w:r>
    </w:p>
    <w:p w14:paraId="3DA136E2" w14:textId="77777777" w:rsidR="006E79E6" w:rsidRDefault="006E79E6" w:rsidP="006E79E6">
      <w:pPr>
        <w:pStyle w:val="afff6"/>
        <w:rPr>
          <w:rFonts w:ascii="Times New Roman"/>
        </w:rPr>
      </w:pPr>
      <w:r w:rsidRPr="009C31CD">
        <w:rPr>
          <w:rFonts w:ascii="Times New Roman" w:hint="eastAsia"/>
        </w:rPr>
        <w:t>地表两相邻线段倾斜差与其变形前的水平距离平均值之比。</w:t>
      </w:r>
    </w:p>
    <w:p w14:paraId="6CC33E43" w14:textId="77777777" w:rsidR="006E79E6" w:rsidRPr="009C31CD" w:rsidRDefault="006E79E6" w:rsidP="006E79E6">
      <w:pPr>
        <w:pStyle w:val="affff8"/>
        <w:numPr>
          <w:ilvl w:val="1"/>
          <w:numId w:val="7"/>
        </w:numPr>
        <w:spacing w:beforeLines="0" w:before="0" w:afterLines="0" w:after="0"/>
        <w:ind w:left="0"/>
        <w:outlineLvl w:val="9"/>
        <w:rPr>
          <w:rFonts w:ascii="Times New Roman"/>
        </w:rPr>
      </w:pPr>
    </w:p>
    <w:p w14:paraId="19387918" w14:textId="77777777" w:rsidR="006E79E6" w:rsidRPr="009C31CD" w:rsidRDefault="006E79E6" w:rsidP="006E79E6">
      <w:pPr>
        <w:pStyle w:val="affff8"/>
        <w:spacing w:beforeLines="0" w:before="0" w:afterLines="0" w:after="0"/>
        <w:ind w:firstLineChars="200" w:firstLine="420"/>
        <w:outlineLvl w:val="9"/>
        <w:rPr>
          <w:rFonts w:ascii="Times New Roman"/>
        </w:rPr>
      </w:pPr>
      <w:r w:rsidRPr="009C31CD">
        <w:rPr>
          <w:rFonts w:ascii="Times New Roman" w:hint="eastAsia"/>
        </w:rPr>
        <w:t>地表水平变形</w:t>
      </w:r>
      <w:r w:rsidRPr="009C31CD">
        <w:rPr>
          <w:rFonts w:ascii="Times New Roman" w:hint="eastAsia"/>
        </w:rPr>
        <w:t xml:space="preserve"> </w:t>
      </w:r>
      <w:r w:rsidRPr="006E79E6">
        <w:rPr>
          <w:rFonts w:ascii="Times New Roman" w:hint="eastAsia"/>
          <w:b/>
        </w:rPr>
        <w:t>surface deformation</w:t>
      </w:r>
    </w:p>
    <w:p w14:paraId="268A3ECC" w14:textId="77777777" w:rsidR="006E79E6" w:rsidRDefault="006E79E6" w:rsidP="006E79E6">
      <w:pPr>
        <w:pStyle w:val="afff6"/>
        <w:rPr>
          <w:rFonts w:ascii="Times New Roman"/>
        </w:rPr>
      </w:pPr>
      <w:r w:rsidRPr="009C31CD">
        <w:rPr>
          <w:rFonts w:ascii="Times New Roman" w:hint="eastAsia"/>
        </w:rPr>
        <w:t>地表相邻点的水平</w:t>
      </w:r>
      <w:proofErr w:type="gramStart"/>
      <w:r w:rsidRPr="009C31CD">
        <w:rPr>
          <w:rFonts w:ascii="Times New Roman" w:hint="eastAsia"/>
        </w:rPr>
        <w:t>移动值</w:t>
      </w:r>
      <w:proofErr w:type="gramEnd"/>
      <w:r w:rsidRPr="009C31CD">
        <w:rPr>
          <w:rFonts w:ascii="Times New Roman" w:hint="eastAsia"/>
        </w:rPr>
        <w:t>之差与其变形前的水平距离之比。</w:t>
      </w:r>
    </w:p>
    <w:p w14:paraId="2097F0FA" w14:textId="77777777" w:rsidR="006E79E6" w:rsidRPr="009C31CD" w:rsidRDefault="006E79E6" w:rsidP="006E79E6">
      <w:pPr>
        <w:pStyle w:val="affff8"/>
        <w:numPr>
          <w:ilvl w:val="1"/>
          <w:numId w:val="7"/>
        </w:numPr>
        <w:spacing w:beforeLines="0" w:before="0" w:afterLines="0" w:after="0"/>
        <w:ind w:left="0"/>
        <w:outlineLvl w:val="9"/>
        <w:rPr>
          <w:rFonts w:ascii="Times New Roman"/>
        </w:rPr>
      </w:pPr>
    </w:p>
    <w:p w14:paraId="00046AA2" w14:textId="77777777" w:rsidR="006E79E6" w:rsidRPr="009C31CD" w:rsidRDefault="006E79E6" w:rsidP="006E79E6">
      <w:pPr>
        <w:pStyle w:val="affff8"/>
        <w:spacing w:beforeLines="0" w:before="0" w:afterLines="0" w:after="0"/>
        <w:ind w:firstLineChars="200" w:firstLine="420"/>
        <w:outlineLvl w:val="9"/>
        <w:rPr>
          <w:rFonts w:ascii="Times New Roman"/>
        </w:rPr>
      </w:pPr>
      <w:r w:rsidRPr="009C31CD">
        <w:rPr>
          <w:rFonts w:ascii="Times New Roman" w:hint="eastAsia"/>
        </w:rPr>
        <w:t>下沉速度</w:t>
      </w:r>
      <w:r w:rsidRPr="009C31CD">
        <w:rPr>
          <w:rFonts w:ascii="Times New Roman" w:hint="eastAsia"/>
        </w:rPr>
        <w:t xml:space="preserve"> </w:t>
      </w:r>
      <w:r w:rsidRPr="006E79E6">
        <w:rPr>
          <w:rFonts w:ascii="Times New Roman" w:hint="eastAsia"/>
          <w:b/>
        </w:rPr>
        <w:t>subsidence velocity</w:t>
      </w:r>
    </w:p>
    <w:p w14:paraId="447B8B17" w14:textId="77777777" w:rsidR="006E79E6" w:rsidRDefault="006E79E6" w:rsidP="006E79E6">
      <w:pPr>
        <w:pStyle w:val="afff6"/>
        <w:rPr>
          <w:rFonts w:ascii="Times New Roman"/>
        </w:rPr>
      </w:pPr>
      <w:r w:rsidRPr="009C31CD">
        <w:rPr>
          <w:rFonts w:ascii="Times New Roman" w:hint="eastAsia"/>
        </w:rPr>
        <w:t>地表点两次观测的下沉差与其观测的时间间隔之比。</w:t>
      </w:r>
    </w:p>
    <w:p w14:paraId="5293BAB6" w14:textId="77777777" w:rsidR="006E79E6" w:rsidRPr="009C31CD" w:rsidRDefault="006E79E6" w:rsidP="006E79E6">
      <w:pPr>
        <w:pStyle w:val="affff8"/>
        <w:numPr>
          <w:ilvl w:val="1"/>
          <w:numId w:val="7"/>
        </w:numPr>
        <w:spacing w:beforeLines="0" w:before="0" w:afterLines="0" w:after="0"/>
        <w:ind w:left="0"/>
        <w:outlineLvl w:val="9"/>
        <w:rPr>
          <w:rFonts w:ascii="Times New Roman"/>
        </w:rPr>
      </w:pPr>
    </w:p>
    <w:p w14:paraId="086EB927" w14:textId="77777777" w:rsidR="006E79E6" w:rsidRPr="009C31CD" w:rsidRDefault="006E79E6" w:rsidP="006E79E6">
      <w:pPr>
        <w:pStyle w:val="affff8"/>
        <w:spacing w:beforeLines="0" w:before="0" w:afterLines="0" w:after="0"/>
        <w:ind w:firstLineChars="200" w:firstLine="420"/>
        <w:outlineLvl w:val="9"/>
        <w:rPr>
          <w:rFonts w:ascii="Times New Roman"/>
        </w:rPr>
      </w:pPr>
      <w:r w:rsidRPr="009C31CD">
        <w:rPr>
          <w:rFonts w:ascii="Times New Roman" w:hint="eastAsia"/>
        </w:rPr>
        <w:t>地表移动延续时间</w:t>
      </w:r>
      <w:r w:rsidRPr="009C31CD">
        <w:rPr>
          <w:rFonts w:ascii="Times New Roman" w:hint="eastAsia"/>
        </w:rPr>
        <w:t xml:space="preserve"> </w:t>
      </w:r>
      <w:r w:rsidRPr="006E79E6">
        <w:rPr>
          <w:rFonts w:ascii="Times New Roman" w:hint="eastAsia"/>
          <w:b/>
        </w:rPr>
        <w:t>d</w:t>
      </w:r>
      <w:r w:rsidRPr="006E79E6">
        <w:rPr>
          <w:rFonts w:ascii="Times New Roman"/>
          <w:b/>
        </w:rPr>
        <w:t>uration of surface movement</w:t>
      </w:r>
    </w:p>
    <w:p w14:paraId="1AC1C943" w14:textId="77777777" w:rsidR="006E79E6" w:rsidRDefault="006E79E6" w:rsidP="006E79E6">
      <w:pPr>
        <w:pStyle w:val="afff6"/>
        <w:rPr>
          <w:rFonts w:ascii="Times New Roman"/>
        </w:rPr>
      </w:pPr>
      <w:r w:rsidRPr="009C31CD">
        <w:rPr>
          <w:rFonts w:ascii="Times New Roman" w:hint="eastAsia"/>
        </w:rPr>
        <w:t>一定区域开采条件下，从地表移动开始（下沉达到</w:t>
      </w:r>
      <w:r w:rsidRPr="009C31CD">
        <w:rPr>
          <w:rFonts w:ascii="Times New Roman" w:hint="eastAsia"/>
        </w:rPr>
        <w:t>10 mm</w:t>
      </w:r>
      <w:r w:rsidRPr="009C31CD">
        <w:rPr>
          <w:rFonts w:ascii="Times New Roman" w:hint="eastAsia"/>
        </w:rPr>
        <w:t>）到结束（连续</w:t>
      </w:r>
      <w:r w:rsidRPr="009C31CD">
        <w:rPr>
          <w:rFonts w:ascii="Times New Roman" w:hint="eastAsia"/>
        </w:rPr>
        <w:t>6</w:t>
      </w:r>
      <w:r w:rsidRPr="009C31CD">
        <w:rPr>
          <w:rFonts w:ascii="Times New Roman" w:hint="eastAsia"/>
        </w:rPr>
        <w:t>个</w:t>
      </w:r>
      <w:r>
        <w:rPr>
          <w:rFonts w:ascii="Times New Roman" w:hint="eastAsia"/>
        </w:rPr>
        <w:t>月累计下沉</w:t>
      </w:r>
      <w:r w:rsidRPr="009C31CD">
        <w:rPr>
          <w:rFonts w:ascii="Times New Roman" w:hint="eastAsia"/>
        </w:rPr>
        <w:t>小于</w:t>
      </w:r>
      <w:r w:rsidRPr="009C31CD">
        <w:rPr>
          <w:rFonts w:ascii="Times New Roman" w:hint="eastAsia"/>
        </w:rPr>
        <w:t>30 mm</w:t>
      </w:r>
      <w:r w:rsidRPr="009C31CD">
        <w:rPr>
          <w:rFonts w:ascii="Times New Roman" w:hint="eastAsia"/>
        </w:rPr>
        <w:t>）的整个时间。</w:t>
      </w:r>
    </w:p>
    <w:p w14:paraId="1752DCBE" w14:textId="77777777" w:rsidR="006E79E6" w:rsidRPr="009C31CD" w:rsidRDefault="006E79E6" w:rsidP="006E79E6">
      <w:pPr>
        <w:pStyle w:val="affff8"/>
        <w:numPr>
          <w:ilvl w:val="1"/>
          <w:numId w:val="7"/>
        </w:numPr>
        <w:spacing w:beforeLines="0" w:before="0" w:afterLines="0" w:after="0"/>
        <w:ind w:left="0"/>
        <w:outlineLvl w:val="9"/>
        <w:rPr>
          <w:rFonts w:ascii="Times New Roman"/>
        </w:rPr>
      </w:pPr>
    </w:p>
    <w:p w14:paraId="60EB30D9" w14:textId="77777777" w:rsidR="006E79E6" w:rsidRPr="009C31CD" w:rsidRDefault="006E79E6" w:rsidP="006E79E6">
      <w:pPr>
        <w:pStyle w:val="affff8"/>
        <w:spacing w:beforeLines="0" w:before="0" w:afterLines="0" w:after="0"/>
        <w:ind w:firstLineChars="200" w:firstLine="420"/>
        <w:outlineLvl w:val="9"/>
        <w:rPr>
          <w:rFonts w:ascii="Times New Roman"/>
        </w:rPr>
      </w:pPr>
      <w:r w:rsidRPr="009C31CD">
        <w:rPr>
          <w:rFonts w:ascii="Times New Roman" w:hint="eastAsia"/>
        </w:rPr>
        <w:t>最大下沉点移动时间</w:t>
      </w:r>
      <w:r w:rsidRPr="009C31CD">
        <w:rPr>
          <w:rFonts w:ascii="Times New Roman" w:hint="eastAsia"/>
        </w:rPr>
        <w:t xml:space="preserve"> </w:t>
      </w:r>
      <w:r w:rsidRPr="006E79E6">
        <w:rPr>
          <w:rFonts w:ascii="Times New Roman" w:hint="eastAsia"/>
          <w:b/>
        </w:rPr>
        <w:t>d</w:t>
      </w:r>
      <w:r w:rsidRPr="006E79E6">
        <w:rPr>
          <w:rFonts w:ascii="Times New Roman"/>
          <w:b/>
        </w:rPr>
        <w:t xml:space="preserve">uration of </w:t>
      </w:r>
      <w:r w:rsidRPr="006E79E6">
        <w:rPr>
          <w:rFonts w:ascii="Times New Roman" w:hint="eastAsia"/>
          <w:b/>
        </w:rPr>
        <w:t>the max subsidence point movement</w:t>
      </w:r>
    </w:p>
    <w:p w14:paraId="39BDEE24" w14:textId="77777777" w:rsidR="006E79E6" w:rsidRDefault="006E79E6" w:rsidP="006E79E6">
      <w:pPr>
        <w:pStyle w:val="afff6"/>
        <w:rPr>
          <w:rFonts w:ascii="Times New Roman"/>
        </w:rPr>
      </w:pPr>
      <w:r w:rsidRPr="009C31CD">
        <w:rPr>
          <w:rFonts w:ascii="Times New Roman" w:hint="eastAsia"/>
        </w:rPr>
        <w:t>充分采动条件下</w:t>
      </w:r>
      <w:r>
        <w:rPr>
          <w:rFonts w:ascii="Times New Roman" w:hint="eastAsia"/>
        </w:rPr>
        <w:t>，</w:t>
      </w:r>
      <w:r w:rsidRPr="009C31CD">
        <w:rPr>
          <w:rFonts w:ascii="Times New Roman" w:hint="eastAsia"/>
        </w:rPr>
        <w:t>最大下沉点开始下沉（下沉</w:t>
      </w:r>
      <w:r w:rsidRPr="009C31CD">
        <w:rPr>
          <w:rFonts w:ascii="Times New Roman" w:hint="eastAsia"/>
        </w:rPr>
        <w:t>10 mm</w:t>
      </w:r>
      <w:r w:rsidRPr="009C31CD">
        <w:rPr>
          <w:rFonts w:ascii="Times New Roman" w:hint="eastAsia"/>
        </w:rPr>
        <w:t>）到结束（连续</w:t>
      </w:r>
      <w:r w:rsidRPr="009C31CD">
        <w:rPr>
          <w:rFonts w:ascii="Times New Roman" w:hint="eastAsia"/>
        </w:rPr>
        <w:t>6</w:t>
      </w:r>
      <w:r w:rsidRPr="009C31CD">
        <w:rPr>
          <w:rFonts w:ascii="Times New Roman" w:hint="eastAsia"/>
        </w:rPr>
        <w:t>个</w:t>
      </w:r>
      <w:r>
        <w:rPr>
          <w:rFonts w:ascii="Times New Roman" w:hint="eastAsia"/>
        </w:rPr>
        <w:t>月累计下沉</w:t>
      </w:r>
      <w:r w:rsidRPr="009C31CD">
        <w:rPr>
          <w:rFonts w:ascii="Times New Roman" w:hint="eastAsia"/>
        </w:rPr>
        <w:t>小于</w:t>
      </w:r>
      <w:r w:rsidRPr="009C31CD">
        <w:rPr>
          <w:rFonts w:ascii="Times New Roman" w:hint="eastAsia"/>
        </w:rPr>
        <w:t>30 mm</w:t>
      </w:r>
      <w:r w:rsidRPr="009C31CD">
        <w:rPr>
          <w:rFonts w:ascii="Times New Roman" w:hint="eastAsia"/>
        </w:rPr>
        <w:t>）的整个时间。</w:t>
      </w:r>
    </w:p>
    <w:p w14:paraId="4665B7D7" w14:textId="77777777" w:rsidR="006E79E6" w:rsidRDefault="006E79E6" w:rsidP="006E79E6">
      <w:pPr>
        <w:pStyle w:val="affff8"/>
        <w:numPr>
          <w:ilvl w:val="1"/>
          <w:numId w:val="7"/>
        </w:numPr>
        <w:spacing w:beforeLines="0" w:before="0" w:afterLines="0" w:after="0"/>
        <w:ind w:left="0"/>
        <w:outlineLvl w:val="9"/>
        <w:rPr>
          <w:rFonts w:ascii="Times New Roman"/>
        </w:rPr>
      </w:pPr>
    </w:p>
    <w:p w14:paraId="474A8800" w14:textId="77777777" w:rsidR="006E79E6" w:rsidRPr="009C31CD" w:rsidRDefault="006E79E6" w:rsidP="006E79E6">
      <w:pPr>
        <w:pStyle w:val="affff8"/>
        <w:spacing w:beforeLines="0" w:before="0" w:afterLines="0" w:after="0"/>
        <w:ind w:firstLineChars="200" w:firstLine="420"/>
        <w:outlineLvl w:val="9"/>
        <w:rPr>
          <w:rFonts w:ascii="Times New Roman"/>
        </w:rPr>
      </w:pPr>
      <w:r w:rsidRPr="009C31CD">
        <w:rPr>
          <w:rFonts w:ascii="Times New Roman" w:hint="eastAsia"/>
        </w:rPr>
        <w:t>岩层移动</w:t>
      </w:r>
      <w:r w:rsidRPr="009C31CD">
        <w:rPr>
          <w:rFonts w:ascii="Times New Roman" w:hint="eastAsia"/>
        </w:rPr>
        <w:t xml:space="preserve"> </w:t>
      </w:r>
      <w:r w:rsidRPr="006E79E6">
        <w:rPr>
          <w:rFonts w:ascii="Times New Roman" w:hint="eastAsia"/>
          <w:b/>
        </w:rPr>
        <w:t>strata movement</w:t>
      </w:r>
    </w:p>
    <w:p w14:paraId="11503A20" w14:textId="77777777" w:rsidR="006E79E6" w:rsidRDefault="006E79E6" w:rsidP="006E79E6">
      <w:pPr>
        <w:pStyle w:val="afff6"/>
        <w:rPr>
          <w:rFonts w:ascii="Times New Roman"/>
        </w:rPr>
      </w:pPr>
      <w:r w:rsidRPr="009C31CD">
        <w:rPr>
          <w:rFonts w:ascii="Times New Roman" w:hint="eastAsia"/>
        </w:rPr>
        <w:t>因采矿引起的采场围岩直至地表的移动变形和破坏的现象和过程。</w:t>
      </w:r>
    </w:p>
    <w:p w14:paraId="4DD29419" w14:textId="77777777" w:rsidR="006E79E6" w:rsidRDefault="006E79E6" w:rsidP="006E79E6">
      <w:pPr>
        <w:pStyle w:val="affff8"/>
        <w:numPr>
          <w:ilvl w:val="1"/>
          <w:numId w:val="7"/>
        </w:numPr>
        <w:spacing w:beforeLines="0" w:before="0" w:afterLines="0" w:after="0"/>
        <w:ind w:left="0"/>
        <w:outlineLvl w:val="9"/>
        <w:rPr>
          <w:rFonts w:ascii="Times New Roman"/>
        </w:rPr>
      </w:pPr>
    </w:p>
    <w:p w14:paraId="22885EF2" w14:textId="77777777" w:rsidR="006E79E6" w:rsidRPr="00363C2B" w:rsidRDefault="006E79E6" w:rsidP="006E79E6">
      <w:pPr>
        <w:pStyle w:val="affff8"/>
        <w:spacing w:beforeLines="0" w:before="0" w:afterLines="0" w:after="0"/>
        <w:ind w:firstLineChars="200" w:firstLine="420"/>
        <w:outlineLvl w:val="9"/>
        <w:rPr>
          <w:rFonts w:ascii="Times New Roman"/>
        </w:rPr>
      </w:pPr>
      <w:r w:rsidRPr="00363C2B">
        <w:rPr>
          <w:rFonts w:ascii="Times New Roman" w:hint="eastAsia"/>
        </w:rPr>
        <w:t>地表移动参数</w:t>
      </w:r>
      <w:r w:rsidRPr="00363C2B">
        <w:rPr>
          <w:rFonts w:ascii="Times New Roman" w:hint="eastAsia"/>
        </w:rPr>
        <w:t xml:space="preserve"> </w:t>
      </w:r>
      <w:r w:rsidRPr="006E79E6">
        <w:rPr>
          <w:rFonts w:ascii="Times New Roman" w:hint="eastAsia"/>
          <w:b/>
        </w:rPr>
        <w:t>surface movement parameters</w:t>
      </w:r>
    </w:p>
    <w:p w14:paraId="64AF37EA" w14:textId="77777777" w:rsidR="006E79E6" w:rsidRDefault="006E79E6" w:rsidP="006E79E6">
      <w:pPr>
        <w:pStyle w:val="afff6"/>
        <w:rPr>
          <w:rFonts w:ascii="Times New Roman"/>
        </w:rPr>
      </w:pPr>
      <w:r w:rsidRPr="00D85AA0">
        <w:rPr>
          <w:rFonts w:ascii="Times New Roman" w:hint="eastAsia"/>
        </w:rPr>
        <w:t>反映地表移动与变形在空间和时间上的特性与大小的量</w:t>
      </w:r>
      <w:r>
        <w:rPr>
          <w:rFonts w:ascii="Times New Roman" w:hint="eastAsia"/>
        </w:rPr>
        <w:t>，包括</w:t>
      </w:r>
      <w:r w:rsidRPr="00D85AA0">
        <w:rPr>
          <w:rFonts w:ascii="Times New Roman" w:hint="eastAsia"/>
        </w:rPr>
        <w:t>移动角、边界角、最大下沉角、下沉系数、水平移动系数、主要影响角正切、拐点偏移距和时间系数等。</w:t>
      </w:r>
    </w:p>
    <w:p w14:paraId="3100E938" w14:textId="77777777" w:rsidR="006E79E6" w:rsidRPr="00471167" w:rsidRDefault="006E79E6" w:rsidP="006E79E6">
      <w:pPr>
        <w:pStyle w:val="affff8"/>
        <w:numPr>
          <w:ilvl w:val="1"/>
          <w:numId w:val="7"/>
        </w:numPr>
        <w:spacing w:beforeLines="0" w:before="0" w:afterLines="0" w:after="0"/>
        <w:ind w:left="0"/>
        <w:outlineLvl w:val="9"/>
        <w:rPr>
          <w:rFonts w:ascii="Times New Roman"/>
        </w:rPr>
      </w:pPr>
    </w:p>
    <w:p w14:paraId="0AFFE1B0" w14:textId="77777777" w:rsidR="006E79E6" w:rsidRPr="00363C2B" w:rsidRDefault="006E79E6" w:rsidP="006E79E6">
      <w:pPr>
        <w:pStyle w:val="affff8"/>
        <w:spacing w:beforeLines="0" w:before="0" w:afterLines="0" w:after="0"/>
        <w:ind w:firstLineChars="200" w:firstLine="420"/>
        <w:outlineLvl w:val="9"/>
        <w:rPr>
          <w:rFonts w:ascii="Times New Roman"/>
        </w:rPr>
      </w:pPr>
      <w:r w:rsidRPr="00363C2B">
        <w:rPr>
          <w:rFonts w:ascii="Times New Roman" w:hint="eastAsia"/>
        </w:rPr>
        <w:t>地表临界变形值</w:t>
      </w:r>
      <w:r w:rsidRPr="00363C2B">
        <w:rPr>
          <w:rFonts w:ascii="Times New Roman" w:hint="eastAsia"/>
        </w:rPr>
        <w:t xml:space="preserve"> </w:t>
      </w:r>
      <w:r w:rsidRPr="006E79E6">
        <w:rPr>
          <w:rFonts w:ascii="Times New Roman" w:hint="eastAsia"/>
          <w:b/>
        </w:rPr>
        <w:t>critical surface deformation value</w:t>
      </w:r>
    </w:p>
    <w:p w14:paraId="1581D656" w14:textId="77777777" w:rsidR="006E79E6" w:rsidRDefault="006E79E6" w:rsidP="006E79E6">
      <w:pPr>
        <w:pStyle w:val="afff6"/>
        <w:rPr>
          <w:rFonts w:ascii="Times New Roman"/>
        </w:rPr>
      </w:pPr>
      <w:r w:rsidRPr="00363C2B">
        <w:rPr>
          <w:rFonts w:ascii="Times New Roman" w:hint="eastAsia"/>
        </w:rPr>
        <w:t>受保护的建（构）筑物仍能正常使用所允许的</w:t>
      </w:r>
      <w:r>
        <w:rPr>
          <w:rFonts w:ascii="Times New Roman" w:hint="eastAsia"/>
        </w:rPr>
        <w:t>地</w:t>
      </w:r>
      <w:r w:rsidRPr="00363C2B">
        <w:rPr>
          <w:rFonts w:ascii="Times New Roman" w:hint="eastAsia"/>
        </w:rPr>
        <w:t>表最大变形值</w:t>
      </w:r>
      <w:r>
        <w:rPr>
          <w:rFonts w:ascii="Times New Roman" w:hint="eastAsia"/>
        </w:rPr>
        <w:t>。</w:t>
      </w:r>
    </w:p>
    <w:p w14:paraId="310859F7" w14:textId="77777777" w:rsidR="006E79E6" w:rsidRPr="00363C2B" w:rsidRDefault="006E79E6" w:rsidP="006E79E6">
      <w:pPr>
        <w:pStyle w:val="affff8"/>
        <w:numPr>
          <w:ilvl w:val="1"/>
          <w:numId w:val="7"/>
        </w:numPr>
        <w:spacing w:beforeLines="0" w:before="0" w:afterLines="0" w:after="0"/>
        <w:ind w:left="0"/>
        <w:outlineLvl w:val="9"/>
        <w:rPr>
          <w:rFonts w:ascii="Times New Roman"/>
        </w:rPr>
      </w:pPr>
    </w:p>
    <w:p w14:paraId="28701F77" w14:textId="77777777" w:rsidR="006E79E6" w:rsidRPr="00363C2B" w:rsidRDefault="006E79E6" w:rsidP="006E79E6">
      <w:pPr>
        <w:pStyle w:val="affff8"/>
        <w:spacing w:beforeLines="0" w:before="0" w:afterLines="0" w:after="0"/>
        <w:ind w:firstLineChars="200" w:firstLine="420"/>
        <w:outlineLvl w:val="9"/>
        <w:rPr>
          <w:rFonts w:ascii="Times New Roman"/>
        </w:rPr>
      </w:pPr>
      <w:r w:rsidRPr="00363C2B">
        <w:rPr>
          <w:rFonts w:ascii="Times New Roman" w:hint="eastAsia"/>
        </w:rPr>
        <w:t>边界角</w:t>
      </w:r>
      <w:r w:rsidRPr="00363C2B">
        <w:rPr>
          <w:rFonts w:ascii="Times New Roman" w:hint="eastAsia"/>
        </w:rPr>
        <w:t xml:space="preserve"> </w:t>
      </w:r>
      <w:r w:rsidRPr="006E79E6">
        <w:rPr>
          <w:rFonts w:ascii="Times New Roman" w:hint="eastAsia"/>
          <w:b/>
        </w:rPr>
        <w:t>boundary angle</w:t>
      </w:r>
    </w:p>
    <w:p w14:paraId="7073DDB0" w14:textId="77777777" w:rsidR="006E79E6" w:rsidRDefault="006E79E6" w:rsidP="006E79E6">
      <w:pPr>
        <w:pStyle w:val="afff6"/>
        <w:rPr>
          <w:rFonts w:ascii="Times New Roman"/>
        </w:rPr>
      </w:pPr>
      <w:r w:rsidRPr="00363C2B">
        <w:rPr>
          <w:rFonts w:ascii="Times New Roman" w:hint="eastAsia"/>
        </w:rPr>
        <w:t>在充分或接近充分采动条件下，地表移动盆地主断面上的边界点和采空区边界点连线与水平线在煤壁一侧的夹角。</w:t>
      </w:r>
    </w:p>
    <w:p w14:paraId="280C9164" w14:textId="77777777" w:rsidR="006E79E6" w:rsidRPr="00363C2B" w:rsidRDefault="006E79E6" w:rsidP="006E79E6">
      <w:pPr>
        <w:pStyle w:val="affff8"/>
        <w:numPr>
          <w:ilvl w:val="1"/>
          <w:numId w:val="7"/>
        </w:numPr>
        <w:spacing w:beforeLines="0" w:before="0" w:afterLines="0" w:after="0"/>
        <w:ind w:left="0"/>
        <w:outlineLvl w:val="9"/>
        <w:rPr>
          <w:rFonts w:ascii="Times New Roman"/>
        </w:rPr>
      </w:pPr>
    </w:p>
    <w:p w14:paraId="053264E6" w14:textId="77777777" w:rsidR="006E79E6" w:rsidRPr="00363C2B" w:rsidRDefault="006E79E6" w:rsidP="006E79E6">
      <w:pPr>
        <w:pStyle w:val="affff8"/>
        <w:spacing w:beforeLines="0" w:before="0" w:afterLines="0" w:after="0"/>
        <w:ind w:firstLineChars="200" w:firstLine="420"/>
        <w:outlineLvl w:val="9"/>
        <w:rPr>
          <w:rFonts w:ascii="Times New Roman"/>
        </w:rPr>
      </w:pPr>
      <w:r w:rsidRPr="00363C2B">
        <w:rPr>
          <w:rFonts w:ascii="Times New Roman" w:hint="eastAsia"/>
        </w:rPr>
        <w:t>移动角</w:t>
      </w:r>
      <w:r w:rsidRPr="00363C2B">
        <w:rPr>
          <w:rFonts w:ascii="Times New Roman" w:hint="eastAsia"/>
        </w:rPr>
        <w:t xml:space="preserve"> </w:t>
      </w:r>
      <w:r w:rsidRPr="006E79E6">
        <w:rPr>
          <w:rFonts w:ascii="Times New Roman" w:hint="eastAsia"/>
          <w:b/>
        </w:rPr>
        <w:t>angle of critical deformation</w:t>
      </w:r>
    </w:p>
    <w:p w14:paraId="79558E8A" w14:textId="77777777" w:rsidR="006E79E6" w:rsidRDefault="006E79E6" w:rsidP="006E79E6">
      <w:pPr>
        <w:pStyle w:val="afff6"/>
        <w:rPr>
          <w:rFonts w:ascii="Times New Roman"/>
        </w:rPr>
      </w:pPr>
      <w:r w:rsidRPr="00363C2B">
        <w:rPr>
          <w:rFonts w:ascii="Times New Roman" w:hint="eastAsia"/>
        </w:rPr>
        <w:lastRenderedPageBreak/>
        <w:t>在充分或接近充分采动条件下</w:t>
      </w:r>
      <w:r>
        <w:rPr>
          <w:rFonts w:ascii="Times New Roman" w:hint="eastAsia"/>
        </w:rPr>
        <w:t>，</w:t>
      </w:r>
      <w:r w:rsidRPr="00363C2B">
        <w:rPr>
          <w:rFonts w:ascii="Times New Roman" w:hint="eastAsia"/>
        </w:rPr>
        <w:t>移动盆地主断面上地表最外边的临界变形点和采空区边界点连线与水平线在煤壁一侧的夹角。</w:t>
      </w:r>
    </w:p>
    <w:p w14:paraId="624A2CCE" w14:textId="77777777" w:rsidR="006E79E6" w:rsidRPr="00471167" w:rsidRDefault="006E79E6" w:rsidP="006E79E6">
      <w:pPr>
        <w:pStyle w:val="affff8"/>
        <w:numPr>
          <w:ilvl w:val="1"/>
          <w:numId w:val="7"/>
        </w:numPr>
        <w:spacing w:beforeLines="0" w:before="0" w:afterLines="0" w:after="0"/>
        <w:ind w:left="0"/>
        <w:outlineLvl w:val="9"/>
        <w:rPr>
          <w:rFonts w:ascii="Times New Roman"/>
        </w:rPr>
      </w:pPr>
    </w:p>
    <w:p w14:paraId="52A5D199" w14:textId="77777777" w:rsidR="006E79E6" w:rsidRPr="00363C2B" w:rsidRDefault="006E79E6" w:rsidP="006E79E6">
      <w:pPr>
        <w:pStyle w:val="affff8"/>
        <w:spacing w:beforeLines="0" w:before="0" w:afterLines="0" w:after="0"/>
        <w:ind w:firstLineChars="200" w:firstLine="420"/>
        <w:outlineLvl w:val="9"/>
        <w:rPr>
          <w:rFonts w:ascii="Times New Roman"/>
        </w:rPr>
      </w:pPr>
      <w:r w:rsidRPr="00363C2B">
        <w:rPr>
          <w:rFonts w:ascii="Times New Roman" w:hint="eastAsia"/>
        </w:rPr>
        <w:t>裂缝角</w:t>
      </w:r>
      <w:r w:rsidRPr="00363C2B">
        <w:rPr>
          <w:rFonts w:ascii="Times New Roman" w:hint="eastAsia"/>
        </w:rPr>
        <w:t xml:space="preserve"> </w:t>
      </w:r>
      <w:r w:rsidRPr="006E79E6">
        <w:rPr>
          <w:rFonts w:ascii="Times New Roman" w:hint="eastAsia"/>
          <w:b/>
        </w:rPr>
        <w:t>angle of outmost crack</w:t>
      </w:r>
    </w:p>
    <w:p w14:paraId="3E66B09A" w14:textId="77777777" w:rsidR="006E79E6" w:rsidRDefault="006E79E6" w:rsidP="006E79E6">
      <w:pPr>
        <w:pStyle w:val="afff6"/>
        <w:rPr>
          <w:rFonts w:ascii="Times New Roman"/>
        </w:rPr>
      </w:pPr>
      <w:r w:rsidRPr="00363C2B">
        <w:rPr>
          <w:rFonts w:ascii="Times New Roman" w:hint="eastAsia"/>
        </w:rPr>
        <w:t>在充分或接近充分采动条件下</w:t>
      </w:r>
      <w:r>
        <w:rPr>
          <w:rFonts w:ascii="Times New Roman" w:hint="eastAsia"/>
        </w:rPr>
        <w:t>，</w:t>
      </w:r>
      <w:r w:rsidRPr="00363C2B">
        <w:rPr>
          <w:rFonts w:ascii="Times New Roman" w:hint="eastAsia"/>
        </w:rPr>
        <w:t>移动盆地主断面上地表最外侧的裂缝和采空区边界点连线与水平线在煤壁一侧的夹角。</w:t>
      </w:r>
    </w:p>
    <w:p w14:paraId="0491CB81" w14:textId="77777777" w:rsidR="006E79E6" w:rsidRPr="00D31EF6" w:rsidRDefault="006E79E6" w:rsidP="006E79E6">
      <w:pPr>
        <w:pStyle w:val="affff8"/>
        <w:numPr>
          <w:ilvl w:val="1"/>
          <w:numId w:val="7"/>
        </w:numPr>
        <w:spacing w:beforeLines="0" w:before="0" w:afterLines="0" w:after="0"/>
        <w:ind w:left="0"/>
        <w:outlineLvl w:val="9"/>
        <w:rPr>
          <w:rFonts w:ascii="Times New Roman"/>
        </w:rPr>
      </w:pPr>
    </w:p>
    <w:p w14:paraId="6838D93F" w14:textId="77777777" w:rsidR="006E79E6" w:rsidRPr="00363C2B" w:rsidRDefault="006E79E6" w:rsidP="006E79E6">
      <w:pPr>
        <w:pStyle w:val="affff8"/>
        <w:spacing w:beforeLines="0" w:before="0" w:afterLines="0" w:after="0"/>
        <w:ind w:firstLineChars="200" w:firstLine="420"/>
        <w:outlineLvl w:val="9"/>
        <w:rPr>
          <w:rFonts w:ascii="Times New Roman"/>
        </w:rPr>
      </w:pPr>
      <w:r w:rsidRPr="00363C2B">
        <w:rPr>
          <w:rFonts w:ascii="Times New Roman" w:hint="eastAsia"/>
        </w:rPr>
        <w:t>最大下沉角</w:t>
      </w:r>
      <w:r w:rsidRPr="006E79E6">
        <w:rPr>
          <w:rFonts w:ascii="Times New Roman" w:hint="eastAsia"/>
          <w:b/>
        </w:rPr>
        <w:t xml:space="preserve"> angle of maximum subsidence</w:t>
      </w:r>
    </w:p>
    <w:p w14:paraId="67F3275E" w14:textId="77777777" w:rsidR="006E79E6" w:rsidRDefault="006E79E6" w:rsidP="006E79E6">
      <w:pPr>
        <w:pStyle w:val="afff6"/>
        <w:rPr>
          <w:rFonts w:ascii="Times New Roman"/>
        </w:rPr>
      </w:pPr>
      <w:r w:rsidRPr="00D31EF6">
        <w:rPr>
          <w:rFonts w:ascii="Times New Roman" w:hint="eastAsia"/>
        </w:rPr>
        <w:t>在</w:t>
      </w:r>
      <w:r w:rsidRPr="00363C2B">
        <w:rPr>
          <w:rFonts w:ascii="Times New Roman" w:hint="eastAsia"/>
        </w:rPr>
        <w:t>移动盆地</w:t>
      </w:r>
      <w:r w:rsidRPr="00D31EF6">
        <w:rPr>
          <w:rFonts w:ascii="Times New Roman" w:hint="eastAsia"/>
        </w:rPr>
        <w:t>倾斜主断面上，由采空区中点和地表移动盆地最大下沉点（在地表水平上的投影点）的连线与水平线在煤层下山方向一侧的夹角，称为最大下沉角。</w:t>
      </w:r>
    </w:p>
    <w:p w14:paraId="763A270C" w14:textId="77777777" w:rsidR="006E79E6" w:rsidRPr="00363C2B" w:rsidRDefault="006E79E6" w:rsidP="006E79E6">
      <w:pPr>
        <w:pStyle w:val="affff8"/>
        <w:numPr>
          <w:ilvl w:val="1"/>
          <w:numId w:val="7"/>
        </w:numPr>
        <w:spacing w:beforeLines="0" w:before="0" w:afterLines="0" w:after="0"/>
        <w:ind w:left="0"/>
        <w:outlineLvl w:val="9"/>
        <w:rPr>
          <w:rFonts w:ascii="Times New Roman"/>
        </w:rPr>
      </w:pPr>
    </w:p>
    <w:p w14:paraId="2FF8F8C3" w14:textId="77777777" w:rsidR="006E79E6" w:rsidRPr="00363C2B" w:rsidRDefault="006E79E6" w:rsidP="006E79E6">
      <w:pPr>
        <w:pStyle w:val="affff8"/>
        <w:spacing w:beforeLines="0" w:before="0" w:afterLines="0" w:after="0"/>
        <w:ind w:firstLineChars="200" w:firstLine="420"/>
        <w:outlineLvl w:val="9"/>
        <w:rPr>
          <w:rFonts w:ascii="Times New Roman"/>
        </w:rPr>
      </w:pPr>
      <w:r w:rsidRPr="00363C2B">
        <w:rPr>
          <w:rFonts w:ascii="Times New Roman" w:hint="eastAsia"/>
        </w:rPr>
        <w:t>下沉系数</w:t>
      </w:r>
      <w:r w:rsidRPr="006E79E6">
        <w:rPr>
          <w:rFonts w:ascii="Times New Roman" w:hint="eastAsia"/>
          <w:b/>
        </w:rPr>
        <w:t xml:space="preserve"> subsidence factor</w:t>
      </w:r>
    </w:p>
    <w:p w14:paraId="7D6C1EFD" w14:textId="77777777" w:rsidR="006E79E6" w:rsidRDefault="006E79E6" w:rsidP="006E79E6">
      <w:pPr>
        <w:pStyle w:val="afff6"/>
        <w:rPr>
          <w:rFonts w:ascii="Times New Roman"/>
        </w:rPr>
      </w:pPr>
      <w:r w:rsidRPr="00363C2B">
        <w:rPr>
          <w:rFonts w:ascii="Times New Roman" w:hint="eastAsia"/>
        </w:rPr>
        <w:t>水平或近水平煤层充分采动条件下，地表最大</w:t>
      </w:r>
      <w:proofErr w:type="gramStart"/>
      <w:r w:rsidRPr="00363C2B">
        <w:rPr>
          <w:rFonts w:ascii="Times New Roman" w:hint="eastAsia"/>
        </w:rPr>
        <w:t>下沉值与采厚</w:t>
      </w:r>
      <w:proofErr w:type="gramEnd"/>
      <w:r w:rsidRPr="00363C2B">
        <w:rPr>
          <w:rFonts w:ascii="Times New Roman" w:hint="eastAsia"/>
        </w:rPr>
        <w:t>之比。</w:t>
      </w:r>
    </w:p>
    <w:p w14:paraId="37EDBB0F" w14:textId="77777777" w:rsidR="006E79E6" w:rsidRPr="00363C2B" w:rsidRDefault="006E79E6" w:rsidP="006E79E6">
      <w:pPr>
        <w:pStyle w:val="affff8"/>
        <w:numPr>
          <w:ilvl w:val="1"/>
          <w:numId w:val="7"/>
        </w:numPr>
        <w:spacing w:beforeLines="0" w:before="0" w:afterLines="0" w:after="0"/>
        <w:ind w:left="0"/>
        <w:outlineLvl w:val="9"/>
        <w:rPr>
          <w:rFonts w:ascii="Times New Roman"/>
        </w:rPr>
      </w:pPr>
    </w:p>
    <w:p w14:paraId="362DFEB3" w14:textId="77777777" w:rsidR="006E79E6" w:rsidRPr="00363C2B" w:rsidRDefault="006E79E6" w:rsidP="006E79E6">
      <w:pPr>
        <w:pStyle w:val="affff8"/>
        <w:spacing w:beforeLines="0" w:before="0" w:afterLines="0" w:after="0"/>
        <w:ind w:firstLineChars="200" w:firstLine="420"/>
        <w:outlineLvl w:val="9"/>
        <w:rPr>
          <w:rFonts w:ascii="Times New Roman"/>
        </w:rPr>
      </w:pPr>
      <w:r w:rsidRPr="00363C2B">
        <w:rPr>
          <w:rFonts w:ascii="Times New Roman" w:hint="eastAsia"/>
        </w:rPr>
        <w:t>水平移动系数</w:t>
      </w:r>
      <w:r w:rsidRPr="006E79E6">
        <w:rPr>
          <w:rFonts w:ascii="Times New Roman" w:hint="eastAsia"/>
          <w:b/>
        </w:rPr>
        <w:t xml:space="preserve"> h</w:t>
      </w:r>
      <w:r w:rsidRPr="006E79E6">
        <w:rPr>
          <w:rFonts w:ascii="Times New Roman"/>
          <w:b/>
        </w:rPr>
        <w:t>orizontal movement coefficient</w:t>
      </w:r>
    </w:p>
    <w:p w14:paraId="1D90E11C" w14:textId="77777777" w:rsidR="006E79E6" w:rsidRDefault="006E79E6" w:rsidP="006E79E6">
      <w:pPr>
        <w:pStyle w:val="afff6"/>
        <w:rPr>
          <w:rFonts w:ascii="Times New Roman"/>
        </w:rPr>
      </w:pPr>
      <w:r w:rsidRPr="00363C2B">
        <w:rPr>
          <w:rFonts w:ascii="Times New Roman" w:hint="eastAsia"/>
        </w:rPr>
        <w:t>水平或近水平煤层充分采动条件下，地表最大水平</w:t>
      </w:r>
      <w:proofErr w:type="gramStart"/>
      <w:r w:rsidRPr="00363C2B">
        <w:rPr>
          <w:rFonts w:ascii="Times New Roman" w:hint="eastAsia"/>
        </w:rPr>
        <w:t>移动值</w:t>
      </w:r>
      <w:proofErr w:type="gramEnd"/>
      <w:r w:rsidRPr="00363C2B">
        <w:rPr>
          <w:rFonts w:ascii="Times New Roman" w:hint="eastAsia"/>
        </w:rPr>
        <w:t>与地表最大</w:t>
      </w:r>
      <w:proofErr w:type="gramStart"/>
      <w:r w:rsidRPr="00363C2B">
        <w:rPr>
          <w:rFonts w:ascii="Times New Roman" w:hint="eastAsia"/>
        </w:rPr>
        <w:t>下沉值</w:t>
      </w:r>
      <w:proofErr w:type="gramEnd"/>
      <w:r w:rsidRPr="00363C2B">
        <w:rPr>
          <w:rFonts w:ascii="Times New Roman" w:hint="eastAsia"/>
        </w:rPr>
        <w:t>之比。</w:t>
      </w:r>
    </w:p>
    <w:p w14:paraId="5A18BEF8" w14:textId="77777777" w:rsidR="006E79E6" w:rsidRPr="00363C2B" w:rsidRDefault="006E79E6" w:rsidP="006E79E6">
      <w:pPr>
        <w:pStyle w:val="affff8"/>
        <w:numPr>
          <w:ilvl w:val="1"/>
          <w:numId w:val="7"/>
        </w:numPr>
        <w:spacing w:beforeLines="0" w:before="0" w:afterLines="0" w:after="0"/>
        <w:ind w:left="0"/>
        <w:outlineLvl w:val="9"/>
        <w:rPr>
          <w:rFonts w:ascii="Times New Roman"/>
        </w:rPr>
      </w:pPr>
    </w:p>
    <w:p w14:paraId="02631B18" w14:textId="77777777" w:rsidR="006E79E6" w:rsidRPr="00363C2B" w:rsidRDefault="006E79E6" w:rsidP="006E79E6">
      <w:pPr>
        <w:pStyle w:val="affff8"/>
        <w:spacing w:beforeLines="0" w:before="0" w:afterLines="0" w:after="0"/>
        <w:ind w:firstLineChars="200" w:firstLine="420"/>
        <w:outlineLvl w:val="9"/>
        <w:rPr>
          <w:rFonts w:ascii="Times New Roman"/>
        </w:rPr>
      </w:pPr>
      <w:r w:rsidRPr="00363C2B">
        <w:rPr>
          <w:rFonts w:ascii="Times New Roman" w:hint="eastAsia"/>
        </w:rPr>
        <w:t>充分采动角</w:t>
      </w:r>
      <w:r w:rsidRPr="006E79E6">
        <w:rPr>
          <w:rFonts w:ascii="Times New Roman" w:hint="eastAsia"/>
          <w:b/>
        </w:rPr>
        <w:t xml:space="preserve"> angle of full subsidence</w:t>
      </w:r>
    </w:p>
    <w:p w14:paraId="2F1329E2" w14:textId="77777777" w:rsidR="006E79E6" w:rsidRDefault="006E79E6" w:rsidP="006E79E6">
      <w:pPr>
        <w:pStyle w:val="afff6"/>
        <w:rPr>
          <w:rFonts w:ascii="Times New Roman"/>
        </w:rPr>
      </w:pPr>
      <w:r w:rsidRPr="00363C2B">
        <w:rPr>
          <w:rFonts w:ascii="Times New Roman" w:hint="eastAsia"/>
        </w:rPr>
        <w:t>在充分采动条件下，地表移动盆地主断面的最大下沉点（或盆地平底边缘点）在地表面上投影点和同侧采空区边界点的连线与煤层底板方向线在采空区一侧的夹角。</w:t>
      </w:r>
    </w:p>
    <w:p w14:paraId="0D3A857E" w14:textId="77777777" w:rsidR="006E79E6" w:rsidRDefault="006E79E6" w:rsidP="006E79E6">
      <w:pPr>
        <w:pStyle w:val="affff8"/>
        <w:numPr>
          <w:ilvl w:val="1"/>
          <w:numId w:val="7"/>
        </w:numPr>
        <w:spacing w:beforeLines="0" w:before="0" w:afterLines="0" w:after="0"/>
        <w:ind w:left="0"/>
        <w:outlineLvl w:val="9"/>
        <w:rPr>
          <w:rFonts w:ascii="Times New Roman"/>
        </w:rPr>
      </w:pPr>
    </w:p>
    <w:p w14:paraId="191FFAB5" w14:textId="77777777" w:rsidR="006E79E6" w:rsidRPr="009809BC" w:rsidRDefault="006E79E6" w:rsidP="006E79E6">
      <w:pPr>
        <w:pStyle w:val="affff8"/>
        <w:spacing w:beforeLines="0" w:before="0" w:afterLines="0" w:after="0"/>
        <w:ind w:firstLineChars="200" w:firstLine="420"/>
        <w:outlineLvl w:val="9"/>
        <w:rPr>
          <w:rFonts w:ascii="Times New Roman"/>
        </w:rPr>
      </w:pPr>
      <w:bookmarkStart w:id="126" w:name="_Toc128745999"/>
      <w:bookmarkStart w:id="127" w:name="_Toc113549693"/>
      <w:bookmarkStart w:id="128" w:name="_Toc112745516"/>
      <w:bookmarkStart w:id="129" w:name="_Toc125984345"/>
      <w:bookmarkStart w:id="130" w:name="_Toc112248608"/>
      <w:bookmarkStart w:id="131" w:name="_Toc128746191"/>
      <w:bookmarkStart w:id="132" w:name="_Toc52120487"/>
      <w:bookmarkStart w:id="133" w:name="_Toc52357717"/>
      <w:bookmarkEnd w:id="126"/>
      <w:bookmarkEnd w:id="127"/>
      <w:bookmarkEnd w:id="128"/>
      <w:bookmarkEnd w:id="129"/>
      <w:bookmarkEnd w:id="130"/>
      <w:bookmarkEnd w:id="131"/>
      <w:r w:rsidRPr="009809BC">
        <w:rPr>
          <w:rFonts w:ascii="Times New Roman" w:hint="eastAsia"/>
        </w:rPr>
        <w:t>油气设施</w:t>
      </w:r>
      <w:r>
        <w:rPr>
          <w:rFonts w:ascii="Times New Roman" w:hint="eastAsia"/>
        </w:rPr>
        <w:t xml:space="preserve"> </w:t>
      </w:r>
      <w:r w:rsidRPr="006E79E6">
        <w:rPr>
          <w:rFonts w:ascii="Times New Roman" w:hint="eastAsia"/>
          <w:b/>
        </w:rPr>
        <w:t>o</w:t>
      </w:r>
      <w:r w:rsidRPr="006E79E6">
        <w:rPr>
          <w:rFonts w:ascii="Times New Roman"/>
          <w:b/>
        </w:rPr>
        <w:t>il and gas facilities</w:t>
      </w:r>
    </w:p>
    <w:p w14:paraId="7AE1B39D" w14:textId="77777777" w:rsidR="006E79E6" w:rsidRDefault="006E79E6" w:rsidP="006E79E6">
      <w:pPr>
        <w:pStyle w:val="afff6"/>
        <w:rPr>
          <w:rFonts w:ascii="Times New Roman"/>
        </w:rPr>
      </w:pPr>
      <w:r w:rsidRPr="009809BC">
        <w:rPr>
          <w:rFonts w:ascii="Times New Roman" w:hint="eastAsia"/>
        </w:rPr>
        <w:t>石油</w:t>
      </w:r>
      <w:r w:rsidRPr="009809BC">
        <w:rPr>
          <w:rFonts w:ascii="Times New Roman" w:hint="eastAsia"/>
        </w:rPr>
        <w:t>/</w:t>
      </w:r>
      <w:r w:rsidRPr="009809BC">
        <w:rPr>
          <w:rFonts w:ascii="Times New Roman" w:hint="eastAsia"/>
        </w:rPr>
        <w:t>天然气井、管道以及站场、阀室、保护设施等附属设施的总称。</w:t>
      </w:r>
    </w:p>
    <w:p w14:paraId="3FB48146" w14:textId="77777777" w:rsidR="006E79E6" w:rsidRPr="009809BC" w:rsidRDefault="006E79E6" w:rsidP="006E79E6">
      <w:pPr>
        <w:pStyle w:val="affff8"/>
        <w:numPr>
          <w:ilvl w:val="1"/>
          <w:numId w:val="7"/>
        </w:numPr>
        <w:spacing w:beforeLines="0" w:before="0" w:afterLines="0" w:after="0"/>
        <w:ind w:left="0"/>
        <w:outlineLvl w:val="9"/>
        <w:rPr>
          <w:rFonts w:ascii="Times New Roman"/>
        </w:rPr>
      </w:pPr>
    </w:p>
    <w:p w14:paraId="0AD0425C" w14:textId="77777777" w:rsidR="006E79E6" w:rsidRDefault="006E79E6" w:rsidP="006E79E6">
      <w:pPr>
        <w:pStyle w:val="affff8"/>
        <w:spacing w:beforeLines="0" w:before="0" w:afterLines="0" w:after="0"/>
        <w:ind w:firstLineChars="200" w:firstLine="420"/>
        <w:outlineLvl w:val="9"/>
        <w:rPr>
          <w:rFonts w:ascii="Times New Roman"/>
          <w:b/>
        </w:rPr>
      </w:pPr>
      <w:bookmarkStart w:id="134" w:name="_Toc125984346"/>
      <w:bookmarkStart w:id="135" w:name="_Toc112745517"/>
      <w:bookmarkStart w:id="136" w:name="_Toc113549694"/>
      <w:bookmarkStart w:id="137" w:name="_Toc112248609"/>
      <w:r>
        <w:rPr>
          <w:rFonts w:ascii="Times New Roman"/>
        </w:rPr>
        <w:t>保护煤柱</w:t>
      </w:r>
      <w:r>
        <w:rPr>
          <w:rFonts w:ascii="Times New Roman"/>
          <w:b/>
        </w:rPr>
        <w:t xml:space="preserve"> </w:t>
      </w:r>
      <w:r w:rsidRPr="00C1778C">
        <w:rPr>
          <w:rFonts w:ascii="Times New Roman"/>
          <w:b/>
        </w:rPr>
        <w:t xml:space="preserve">protective </w:t>
      </w:r>
      <w:r>
        <w:rPr>
          <w:rFonts w:ascii="Times New Roman"/>
          <w:b/>
        </w:rPr>
        <w:t>coal pillar</w:t>
      </w:r>
      <w:bookmarkEnd w:id="132"/>
      <w:bookmarkEnd w:id="133"/>
      <w:bookmarkEnd w:id="134"/>
      <w:bookmarkEnd w:id="135"/>
      <w:bookmarkEnd w:id="136"/>
      <w:bookmarkEnd w:id="137"/>
    </w:p>
    <w:p w14:paraId="728E746C" w14:textId="77777777" w:rsidR="006E79E6" w:rsidRDefault="006E79E6" w:rsidP="006E79E6">
      <w:pPr>
        <w:pStyle w:val="afff6"/>
        <w:rPr>
          <w:rFonts w:ascii="Times New Roman"/>
        </w:rPr>
      </w:pPr>
      <w:r>
        <w:rPr>
          <w:rFonts w:ascii="Times New Roman"/>
        </w:rPr>
        <w:t>为了保护煤层上方的岩层内部和地表的保护对象（铁路、建筑、油气设施等）免受开采的影响，而在煤矿井</w:t>
      </w:r>
      <w:proofErr w:type="gramStart"/>
      <w:r>
        <w:rPr>
          <w:rFonts w:ascii="Times New Roman"/>
        </w:rPr>
        <w:t>下留设的</w:t>
      </w:r>
      <w:proofErr w:type="gramEnd"/>
      <w:r>
        <w:rPr>
          <w:rFonts w:ascii="Times New Roman"/>
        </w:rPr>
        <w:t>不予开采的部分煤体。</w:t>
      </w:r>
    </w:p>
    <w:p w14:paraId="5E154B7E" w14:textId="77777777" w:rsidR="006E79E6" w:rsidRDefault="006E79E6" w:rsidP="006E79E6">
      <w:pPr>
        <w:pStyle w:val="affff8"/>
        <w:numPr>
          <w:ilvl w:val="1"/>
          <w:numId w:val="7"/>
        </w:numPr>
        <w:spacing w:beforeLines="0" w:before="0" w:afterLines="0" w:after="0"/>
        <w:ind w:left="0"/>
        <w:outlineLvl w:val="9"/>
        <w:rPr>
          <w:rFonts w:ascii="Times New Roman"/>
        </w:rPr>
      </w:pPr>
      <w:bookmarkStart w:id="138" w:name="_Toc113549695"/>
      <w:bookmarkStart w:id="139" w:name="_Toc112248610"/>
      <w:bookmarkStart w:id="140" w:name="_Toc112745518"/>
      <w:bookmarkStart w:id="141" w:name="_Toc128746192"/>
      <w:bookmarkStart w:id="142" w:name="_Toc125984347"/>
      <w:bookmarkStart w:id="143" w:name="_Toc128746000"/>
      <w:bookmarkEnd w:id="138"/>
      <w:bookmarkEnd w:id="139"/>
      <w:bookmarkEnd w:id="140"/>
      <w:bookmarkEnd w:id="141"/>
      <w:bookmarkEnd w:id="142"/>
      <w:bookmarkEnd w:id="143"/>
    </w:p>
    <w:p w14:paraId="71FE0F24" w14:textId="77777777" w:rsidR="006E79E6" w:rsidRDefault="006E79E6" w:rsidP="006E79E6">
      <w:pPr>
        <w:pStyle w:val="affff8"/>
        <w:spacing w:beforeLines="0" w:before="0" w:afterLines="0" w:after="0"/>
        <w:ind w:firstLineChars="200" w:firstLine="420"/>
        <w:outlineLvl w:val="9"/>
        <w:rPr>
          <w:rFonts w:ascii="Times New Roman"/>
          <w:szCs w:val="22"/>
        </w:rPr>
      </w:pPr>
      <w:bookmarkStart w:id="144" w:name="_Toc125984348"/>
      <w:bookmarkStart w:id="145" w:name="_Toc112248611"/>
      <w:bookmarkStart w:id="146" w:name="_Toc112745519"/>
      <w:bookmarkStart w:id="147" w:name="_Toc113549696"/>
      <w:r>
        <w:rPr>
          <w:rFonts w:ascii="Times New Roman"/>
        </w:rPr>
        <w:t>含硫化氢</w:t>
      </w:r>
      <w:r>
        <w:rPr>
          <w:rFonts w:ascii="Times New Roman" w:hint="eastAsia"/>
        </w:rPr>
        <w:t>天然气</w:t>
      </w:r>
      <w:r>
        <w:rPr>
          <w:rFonts w:ascii="Times New Roman"/>
        </w:rPr>
        <w:t xml:space="preserve"> </w:t>
      </w:r>
      <w:r>
        <w:rPr>
          <w:rFonts w:ascii="Times New Roman" w:eastAsia="宋体"/>
          <w:b/>
          <w:bCs/>
          <w:szCs w:val="20"/>
        </w:rPr>
        <w:t>nature gas with hydrogen sulfide</w:t>
      </w:r>
      <w:bookmarkEnd w:id="144"/>
      <w:bookmarkEnd w:id="145"/>
      <w:bookmarkEnd w:id="146"/>
      <w:bookmarkEnd w:id="147"/>
    </w:p>
    <w:p w14:paraId="3A97C746" w14:textId="2B56B3F9" w:rsidR="006E79E6" w:rsidRDefault="006E79E6" w:rsidP="006E79E6">
      <w:pPr>
        <w:pStyle w:val="afff6"/>
        <w:rPr>
          <w:rFonts w:ascii="Times New Roman"/>
        </w:rPr>
      </w:pPr>
      <w:r>
        <w:rPr>
          <w:rFonts w:ascii="Times New Roman"/>
        </w:rPr>
        <w:t>天然气的总压等于或大于</w:t>
      </w:r>
      <w:r>
        <w:rPr>
          <w:rFonts w:ascii="Times New Roman"/>
        </w:rPr>
        <w:t>0.4 MPa</w:t>
      </w:r>
      <w:r>
        <w:rPr>
          <w:rFonts w:ascii="Times New Roman"/>
        </w:rPr>
        <w:t>，而且该气体中硫化氢分压等于或大于</w:t>
      </w:r>
      <w:r>
        <w:rPr>
          <w:rFonts w:ascii="Times New Roman"/>
        </w:rPr>
        <w:t>0.0003 MPa</w:t>
      </w:r>
      <w:r>
        <w:rPr>
          <w:rFonts w:ascii="Times New Roman"/>
        </w:rPr>
        <w:t>；或地层天然气中硫化氢含量等于或大于</w:t>
      </w:r>
      <w:r>
        <w:rPr>
          <w:rFonts w:ascii="Times New Roman"/>
        </w:rPr>
        <w:t>75 mg/m</w:t>
      </w:r>
      <w:r>
        <w:rPr>
          <w:rFonts w:ascii="Times New Roman"/>
          <w:vertAlign w:val="superscript"/>
        </w:rPr>
        <w:t>3</w:t>
      </w:r>
      <w:r>
        <w:rPr>
          <w:rFonts w:ascii="Times New Roman"/>
        </w:rPr>
        <w:t xml:space="preserve"> (50</w:t>
      </w:r>
      <w:r>
        <w:rPr>
          <w:rFonts w:ascii="MS Gothic" w:eastAsiaTheme="minorEastAsia" w:hAnsi="MS Gothic" w:cs="MS Gothic" w:hint="eastAsia"/>
        </w:rPr>
        <w:t xml:space="preserve"> </w:t>
      </w:r>
      <w:r>
        <w:rPr>
          <w:rFonts w:ascii="Times New Roman"/>
        </w:rPr>
        <w:t>ppm</w:t>
      </w:r>
      <w:r>
        <w:rPr>
          <w:rFonts w:ascii="Times New Roman"/>
        </w:rPr>
        <w:t>，体积含量</w:t>
      </w:r>
      <w:r>
        <w:rPr>
          <w:rFonts w:ascii="Times New Roman"/>
        </w:rPr>
        <w:t>0.005%)</w:t>
      </w:r>
      <w:r>
        <w:rPr>
          <w:rFonts w:ascii="Times New Roman"/>
        </w:rPr>
        <w:t>。</w:t>
      </w:r>
    </w:p>
    <w:p w14:paraId="6BC4912F" w14:textId="77777777" w:rsidR="006E79E6" w:rsidRDefault="006E79E6" w:rsidP="006E79E6">
      <w:pPr>
        <w:pStyle w:val="affff8"/>
        <w:numPr>
          <w:ilvl w:val="1"/>
          <w:numId w:val="7"/>
        </w:numPr>
        <w:spacing w:beforeLines="0" w:before="0" w:afterLines="0" w:after="0"/>
        <w:ind w:left="0"/>
        <w:outlineLvl w:val="9"/>
        <w:rPr>
          <w:rFonts w:ascii="Times New Roman"/>
        </w:rPr>
      </w:pPr>
    </w:p>
    <w:p w14:paraId="6F02A039" w14:textId="77777777" w:rsidR="006E79E6" w:rsidRPr="00710089" w:rsidRDefault="006E79E6" w:rsidP="006E79E6">
      <w:pPr>
        <w:pStyle w:val="affff8"/>
        <w:spacing w:beforeLines="0" w:before="0" w:afterLines="0" w:after="0"/>
        <w:ind w:firstLineChars="200" w:firstLine="420"/>
        <w:outlineLvl w:val="9"/>
        <w:rPr>
          <w:rFonts w:ascii="Times New Roman"/>
        </w:rPr>
      </w:pPr>
      <w:r w:rsidRPr="00710089">
        <w:rPr>
          <w:rFonts w:ascii="Times New Roman" w:hint="eastAsia"/>
        </w:rPr>
        <w:t>低产井</w:t>
      </w:r>
      <w:r>
        <w:rPr>
          <w:rFonts w:ascii="Times New Roman" w:hint="eastAsia"/>
        </w:rPr>
        <w:t xml:space="preserve"> </w:t>
      </w:r>
      <w:r w:rsidRPr="009C31CD">
        <w:rPr>
          <w:rFonts w:ascii="Times New Roman"/>
          <w:b/>
        </w:rPr>
        <w:t>stripper well</w:t>
      </w:r>
      <w:r w:rsidRPr="009C31CD">
        <w:rPr>
          <w:rFonts w:ascii="Times New Roman" w:hint="eastAsia"/>
          <w:b/>
        </w:rPr>
        <w:t>s</w:t>
      </w:r>
    </w:p>
    <w:p w14:paraId="52C99721" w14:textId="77777777" w:rsidR="006E79E6" w:rsidRPr="00710089" w:rsidRDefault="006E79E6" w:rsidP="006E79E6">
      <w:pPr>
        <w:pStyle w:val="afff6"/>
      </w:pPr>
      <w:r w:rsidRPr="00710089">
        <w:rPr>
          <w:rFonts w:hint="eastAsia"/>
        </w:rPr>
        <w:t>产量较低、没有经济效益或效益低下的油气生产井。</w:t>
      </w:r>
    </w:p>
    <w:p w14:paraId="1AB7A089" w14:textId="77777777" w:rsidR="006E79E6" w:rsidRPr="00710089" w:rsidRDefault="006E79E6" w:rsidP="006E79E6">
      <w:pPr>
        <w:pStyle w:val="affff8"/>
        <w:numPr>
          <w:ilvl w:val="1"/>
          <w:numId w:val="7"/>
        </w:numPr>
        <w:spacing w:beforeLines="0" w:before="0" w:afterLines="0" w:after="0"/>
        <w:ind w:left="0"/>
        <w:outlineLvl w:val="9"/>
      </w:pPr>
    </w:p>
    <w:p w14:paraId="11966F8E" w14:textId="77777777" w:rsidR="006E79E6" w:rsidRPr="00710089" w:rsidRDefault="006E79E6" w:rsidP="006E79E6">
      <w:pPr>
        <w:pStyle w:val="affff8"/>
        <w:spacing w:beforeLines="0" w:before="0" w:afterLines="0" w:after="0"/>
        <w:ind w:firstLineChars="200" w:firstLine="420"/>
        <w:outlineLvl w:val="9"/>
        <w:rPr>
          <w:rFonts w:ascii="Times New Roman"/>
        </w:rPr>
      </w:pPr>
      <w:r w:rsidRPr="00710089">
        <w:rPr>
          <w:rFonts w:ascii="Times New Roman" w:hint="eastAsia"/>
        </w:rPr>
        <w:t>废弃井</w:t>
      </w:r>
      <w:r>
        <w:rPr>
          <w:rFonts w:ascii="Times New Roman" w:hint="eastAsia"/>
        </w:rPr>
        <w:t xml:space="preserve"> </w:t>
      </w:r>
      <w:r w:rsidRPr="009C31CD">
        <w:rPr>
          <w:rFonts w:ascii="Times New Roman"/>
          <w:b/>
        </w:rPr>
        <w:t>abandoned wells</w:t>
      </w:r>
    </w:p>
    <w:p w14:paraId="53424E83" w14:textId="77777777" w:rsidR="006E79E6" w:rsidRDefault="006E79E6" w:rsidP="006E79E6">
      <w:pPr>
        <w:pStyle w:val="afff6"/>
      </w:pPr>
      <w:r>
        <w:rPr>
          <w:rFonts w:hint="eastAsia"/>
        </w:rPr>
        <w:t>也称</w:t>
      </w:r>
      <w:r w:rsidRPr="00710089">
        <w:rPr>
          <w:rFonts w:hint="eastAsia"/>
        </w:rPr>
        <w:t>报废井，</w:t>
      </w:r>
      <w:r>
        <w:rPr>
          <w:rFonts w:hint="eastAsia"/>
        </w:rPr>
        <w:t>包括</w:t>
      </w:r>
      <w:r w:rsidRPr="00710089">
        <w:rPr>
          <w:rFonts w:hint="eastAsia"/>
        </w:rPr>
        <w:t>：①对油气田开发不起作用、无综合利用价值的井；②对油气田开发造成不良影响的井；③无法修复</w:t>
      </w:r>
      <w:proofErr w:type="gramStart"/>
      <w:r w:rsidRPr="00710089">
        <w:rPr>
          <w:rFonts w:hint="eastAsia"/>
        </w:rPr>
        <w:t>的套损井</w:t>
      </w:r>
      <w:proofErr w:type="gramEnd"/>
      <w:r w:rsidRPr="00710089">
        <w:rPr>
          <w:rFonts w:hint="eastAsia"/>
        </w:rPr>
        <w:t>；④其他情况需要报废的井(如井下落物无法捞出，不能恢复生产的井)。废弃</w:t>
      </w:r>
      <w:proofErr w:type="gramStart"/>
      <w:r w:rsidRPr="00710089">
        <w:rPr>
          <w:rFonts w:hint="eastAsia"/>
        </w:rPr>
        <w:t>井</w:t>
      </w:r>
      <w:r>
        <w:rPr>
          <w:rFonts w:hint="eastAsia"/>
        </w:rPr>
        <w:t>根据</w:t>
      </w:r>
      <w:proofErr w:type="gramEnd"/>
      <w:r>
        <w:rPr>
          <w:rFonts w:hint="eastAsia"/>
        </w:rPr>
        <w:t>报废条件一般</w:t>
      </w:r>
      <w:r w:rsidRPr="00710089">
        <w:rPr>
          <w:rFonts w:hint="eastAsia"/>
        </w:rPr>
        <w:t>分为“地质报废井”和“工程报废井”。</w:t>
      </w:r>
    </w:p>
    <w:p w14:paraId="31CACCB6" w14:textId="77777777" w:rsidR="006E79E6" w:rsidRDefault="006E79E6" w:rsidP="006E79E6">
      <w:pPr>
        <w:pStyle w:val="affff8"/>
        <w:numPr>
          <w:ilvl w:val="1"/>
          <w:numId w:val="7"/>
        </w:numPr>
        <w:spacing w:beforeLines="0" w:before="0" w:afterLines="0" w:after="0"/>
        <w:ind w:left="0"/>
        <w:outlineLvl w:val="9"/>
      </w:pPr>
    </w:p>
    <w:p w14:paraId="4C1C22C8" w14:textId="77777777" w:rsidR="006E79E6" w:rsidRPr="00553D5F" w:rsidRDefault="006E79E6" w:rsidP="006E79E6">
      <w:pPr>
        <w:pStyle w:val="affff8"/>
        <w:spacing w:beforeLines="0" w:before="0" w:afterLines="0" w:after="0"/>
        <w:ind w:firstLineChars="200" w:firstLine="420"/>
        <w:outlineLvl w:val="9"/>
        <w:rPr>
          <w:rFonts w:ascii="Times New Roman"/>
        </w:rPr>
      </w:pPr>
      <w:r w:rsidRPr="00553D5F">
        <w:rPr>
          <w:rFonts w:ascii="Times New Roman" w:hint="eastAsia"/>
        </w:rPr>
        <w:t>长停井</w:t>
      </w:r>
      <w:r w:rsidRPr="00553D5F">
        <w:rPr>
          <w:rFonts w:ascii="Times New Roman" w:hint="eastAsia"/>
        </w:rPr>
        <w:t xml:space="preserve"> </w:t>
      </w:r>
      <w:r w:rsidRPr="006E79E6">
        <w:rPr>
          <w:rFonts w:ascii="Times New Roman" w:hint="eastAsia"/>
          <w:b/>
        </w:rPr>
        <w:t>inactive well</w:t>
      </w:r>
    </w:p>
    <w:p w14:paraId="6E6F2320" w14:textId="77777777" w:rsidR="006E79E6" w:rsidRDefault="006E79E6" w:rsidP="006E79E6">
      <w:pPr>
        <w:pStyle w:val="afff6"/>
      </w:pPr>
      <w:r>
        <w:rPr>
          <w:rFonts w:hint="eastAsia"/>
        </w:rPr>
        <w:t>指生产、注水或修井作业已经结束，但没有采取永久废弃处置的井。</w:t>
      </w:r>
    </w:p>
    <w:p w14:paraId="38A385FA" w14:textId="77777777" w:rsidR="006E79E6" w:rsidRDefault="006E79E6" w:rsidP="006E79E6">
      <w:pPr>
        <w:pStyle w:val="affff8"/>
        <w:numPr>
          <w:ilvl w:val="1"/>
          <w:numId w:val="7"/>
        </w:numPr>
        <w:spacing w:beforeLines="0" w:before="0" w:afterLines="0" w:after="0"/>
        <w:ind w:left="0"/>
        <w:outlineLvl w:val="9"/>
      </w:pPr>
    </w:p>
    <w:p w14:paraId="74578B54" w14:textId="77777777" w:rsidR="006E79E6" w:rsidRPr="00553D5F" w:rsidRDefault="006E79E6" w:rsidP="006E79E6">
      <w:pPr>
        <w:pStyle w:val="affff8"/>
        <w:spacing w:beforeLines="0" w:before="0" w:afterLines="0" w:after="0"/>
        <w:ind w:firstLineChars="200" w:firstLine="420"/>
        <w:outlineLvl w:val="9"/>
        <w:rPr>
          <w:rFonts w:ascii="Times New Roman"/>
        </w:rPr>
      </w:pPr>
      <w:r w:rsidRPr="00553D5F">
        <w:rPr>
          <w:rFonts w:ascii="Times New Roman" w:hint="eastAsia"/>
        </w:rPr>
        <w:lastRenderedPageBreak/>
        <w:t>注水井</w:t>
      </w:r>
      <w:r w:rsidRPr="00553D5F">
        <w:rPr>
          <w:rFonts w:ascii="Times New Roman" w:hint="eastAsia"/>
        </w:rPr>
        <w:t xml:space="preserve"> </w:t>
      </w:r>
      <w:r w:rsidRPr="006E79E6">
        <w:rPr>
          <w:rFonts w:ascii="Times New Roman" w:hint="eastAsia"/>
          <w:b/>
        </w:rPr>
        <w:t>injection well</w:t>
      </w:r>
    </w:p>
    <w:p w14:paraId="5D89089B" w14:textId="77777777" w:rsidR="006E79E6" w:rsidRPr="00C1778C" w:rsidRDefault="006E79E6" w:rsidP="006E79E6">
      <w:pPr>
        <w:pStyle w:val="afff6"/>
      </w:pPr>
      <w:r>
        <w:rPr>
          <w:rFonts w:hint="eastAsia"/>
        </w:rPr>
        <w:t>为了提高采收率及开发速度，而对油田进行注水以补充和合理利用地层能量所钻的井。</w:t>
      </w:r>
    </w:p>
    <w:p w14:paraId="6D1BFC25" w14:textId="77777777" w:rsidR="006E79E6" w:rsidRDefault="006E79E6" w:rsidP="006E79E6">
      <w:pPr>
        <w:pStyle w:val="afffff"/>
        <w:numPr>
          <w:ilvl w:val="0"/>
          <w:numId w:val="7"/>
        </w:numPr>
        <w:ind w:left="0"/>
        <w:outlineLvl w:val="0"/>
        <w:rPr>
          <w:rFonts w:ascii="Times New Roman"/>
        </w:rPr>
      </w:pPr>
      <w:bookmarkStart w:id="148" w:name="_Toc128746672"/>
      <w:bookmarkStart w:id="149" w:name="_Toc112248612"/>
      <w:bookmarkStart w:id="150" w:name="_Toc112745520"/>
      <w:bookmarkStart w:id="151" w:name="_Toc128746193"/>
      <w:bookmarkStart w:id="152" w:name="_Toc128745713"/>
      <w:bookmarkStart w:id="153" w:name="_Toc113549697"/>
      <w:bookmarkStart w:id="154" w:name="_Toc138834541"/>
      <w:bookmarkStart w:id="155" w:name="_Toc147876925"/>
      <w:bookmarkEnd w:id="61"/>
      <w:r>
        <w:rPr>
          <w:rFonts w:ascii="Times New Roman"/>
        </w:rPr>
        <w:t>总体要求</w:t>
      </w:r>
      <w:bookmarkEnd w:id="148"/>
      <w:bookmarkEnd w:id="149"/>
      <w:bookmarkEnd w:id="150"/>
      <w:bookmarkEnd w:id="151"/>
      <w:bookmarkEnd w:id="152"/>
      <w:bookmarkEnd w:id="153"/>
      <w:bookmarkEnd w:id="154"/>
      <w:bookmarkEnd w:id="155"/>
    </w:p>
    <w:p w14:paraId="65A50F79" w14:textId="77777777" w:rsidR="006E79E6" w:rsidRPr="005424C7" w:rsidRDefault="006E79E6" w:rsidP="006E79E6">
      <w:pPr>
        <w:pStyle w:val="affff8"/>
        <w:numPr>
          <w:ilvl w:val="1"/>
          <w:numId w:val="7"/>
        </w:numPr>
        <w:ind w:left="0"/>
        <w:jc w:val="both"/>
        <w:rPr>
          <w:rFonts w:hAnsi="黑体"/>
        </w:rPr>
      </w:pPr>
      <w:bookmarkStart w:id="156" w:name="_Toc125984350"/>
      <w:bookmarkStart w:id="157" w:name="_Toc113549698"/>
      <w:bookmarkStart w:id="158" w:name="_Toc112248613"/>
      <w:bookmarkStart w:id="159" w:name="_Toc112745521"/>
      <w:bookmarkStart w:id="160" w:name="_Toc138834542"/>
      <w:bookmarkStart w:id="161" w:name="_Toc55979022"/>
      <w:bookmarkStart w:id="162" w:name="_Toc55978925"/>
      <w:bookmarkStart w:id="163" w:name="_Toc52120490"/>
      <w:bookmarkStart w:id="164" w:name="_Toc52357720"/>
      <w:r w:rsidRPr="005424C7">
        <w:rPr>
          <w:rFonts w:hAnsi="黑体"/>
        </w:rPr>
        <w:t>煤炭开采企业和油气开采企业应按国家、地方的有关要求签订矿</w:t>
      </w:r>
      <w:proofErr w:type="gramStart"/>
      <w:r w:rsidRPr="005424C7">
        <w:rPr>
          <w:rFonts w:hAnsi="黑体"/>
        </w:rPr>
        <w:t>权重叠区交叉</w:t>
      </w:r>
      <w:proofErr w:type="gramEnd"/>
      <w:r w:rsidRPr="005424C7">
        <w:rPr>
          <w:rFonts w:hAnsi="黑体"/>
        </w:rPr>
        <w:t>开采安全生产和权益保护协议。</w:t>
      </w:r>
      <w:bookmarkEnd w:id="156"/>
      <w:bookmarkEnd w:id="157"/>
      <w:bookmarkEnd w:id="158"/>
      <w:bookmarkEnd w:id="159"/>
      <w:bookmarkEnd w:id="160"/>
    </w:p>
    <w:p w14:paraId="084F94DD" w14:textId="77777777" w:rsidR="006E79E6" w:rsidRPr="005424C7" w:rsidRDefault="006E79E6" w:rsidP="006E79E6">
      <w:pPr>
        <w:pStyle w:val="affff8"/>
        <w:numPr>
          <w:ilvl w:val="1"/>
          <w:numId w:val="7"/>
        </w:numPr>
        <w:ind w:left="0"/>
        <w:jc w:val="both"/>
        <w:rPr>
          <w:rFonts w:hAnsi="黑体"/>
        </w:rPr>
      </w:pPr>
      <w:bookmarkStart w:id="165" w:name="_Toc125984351"/>
      <w:bookmarkStart w:id="166" w:name="_Toc112248614"/>
      <w:bookmarkStart w:id="167" w:name="_Toc112745522"/>
      <w:bookmarkStart w:id="168" w:name="_Toc113549699"/>
      <w:bookmarkStart w:id="169" w:name="_Toc138834543"/>
      <w:r w:rsidRPr="005424C7">
        <w:rPr>
          <w:rFonts w:hAnsi="黑体"/>
        </w:rPr>
        <w:t>双方企业应共同在现场设置测量标志点，并核查重叠区域测量起算点成果，应至少保证3个均匀分布的D级测量控制点作为起算数据。双方使用的坐标系统、高程系统不一致时，应共同确定坐标转换参数，点位平面中误差应不大于0.2 m，高程中误差应不大于0.4 m。</w:t>
      </w:r>
      <w:bookmarkEnd w:id="165"/>
      <w:bookmarkEnd w:id="166"/>
      <w:bookmarkEnd w:id="167"/>
      <w:bookmarkEnd w:id="168"/>
      <w:bookmarkEnd w:id="169"/>
    </w:p>
    <w:p w14:paraId="700E9815" w14:textId="77777777" w:rsidR="006E79E6" w:rsidRPr="00B67436" w:rsidRDefault="006E79E6" w:rsidP="006E79E6">
      <w:pPr>
        <w:pStyle w:val="afff6"/>
        <w:ind w:firstLine="360"/>
        <w:rPr>
          <w:rFonts w:ascii="Times New Roman"/>
          <w:sz w:val="18"/>
          <w:szCs w:val="18"/>
        </w:rPr>
      </w:pPr>
      <w:r w:rsidRPr="00B67436">
        <w:rPr>
          <w:rFonts w:ascii="Times New Roman" w:eastAsia="黑体"/>
          <w:sz w:val="18"/>
          <w:szCs w:val="18"/>
        </w:rPr>
        <w:t>注</w:t>
      </w:r>
      <w:r w:rsidRPr="00B67436">
        <w:rPr>
          <w:rFonts w:ascii="Times New Roman"/>
          <w:sz w:val="18"/>
          <w:szCs w:val="18"/>
        </w:rPr>
        <w:t>：</w:t>
      </w:r>
      <w:r w:rsidRPr="00B67436">
        <w:rPr>
          <w:rFonts w:ascii="Times New Roman"/>
          <w:sz w:val="18"/>
          <w:szCs w:val="18"/>
        </w:rPr>
        <w:t>D</w:t>
      </w:r>
      <w:r w:rsidRPr="00B67436">
        <w:rPr>
          <w:rFonts w:ascii="Times New Roman"/>
          <w:sz w:val="18"/>
          <w:szCs w:val="18"/>
        </w:rPr>
        <w:t>级测量控制点为</w:t>
      </w:r>
      <w:r w:rsidRPr="00B67436">
        <w:rPr>
          <w:rFonts w:ascii="Times New Roman"/>
          <w:sz w:val="18"/>
          <w:szCs w:val="18"/>
        </w:rPr>
        <w:t>GPS</w:t>
      </w:r>
      <w:r w:rsidRPr="00B67436">
        <w:rPr>
          <w:rFonts w:ascii="Times New Roman"/>
          <w:sz w:val="18"/>
          <w:szCs w:val="18"/>
        </w:rPr>
        <w:t>测量精度等级要求，主要用于中、小城市、城镇及测图、地籍、土地信息、房产、物探、勘测、建筑施工等的控制测量。</w:t>
      </w:r>
    </w:p>
    <w:p w14:paraId="7AED4780" w14:textId="77777777" w:rsidR="006E79E6" w:rsidRPr="005424C7" w:rsidRDefault="006E79E6" w:rsidP="006E79E6">
      <w:pPr>
        <w:pStyle w:val="affff8"/>
        <w:numPr>
          <w:ilvl w:val="1"/>
          <w:numId w:val="7"/>
        </w:numPr>
        <w:ind w:left="0"/>
        <w:jc w:val="both"/>
        <w:rPr>
          <w:rFonts w:hAnsi="黑体"/>
        </w:rPr>
      </w:pPr>
      <w:bookmarkStart w:id="170" w:name="_Toc112745523"/>
      <w:bookmarkStart w:id="171" w:name="_Toc113549700"/>
      <w:bookmarkStart w:id="172" w:name="_Toc125984352"/>
      <w:bookmarkStart w:id="173" w:name="_Toc112248615"/>
      <w:bookmarkStart w:id="174" w:name="_Toc138834544"/>
      <w:r w:rsidRPr="005424C7">
        <w:rPr>
          <w:rFonts w:hAnsi="黑体"/>
        </w:rPr>
        <w:t>煤炭开采企业和油气开采企业应协商制定矿</w:t>
      </w:r>
      <w:proofErr w:type="gramStart"/>
      <w:r w:rsidRPr="005424C7">
        <w:rPr>
          <w:rFonts w:hAnsi="黑体"/>
        </w:rPr>
        <w:t>权重叠区交叉</w:t>
      </w:r>
      <w:proofErr w:type="gramEnd"/>
      <w:r w:rsidRPr="005424C7">
        <w:rPr>
          <w:rFonts w:hAnsi="黑体"/>
        </w:rPr>
        <w:t>开采方案。方案应包括但不限于以下内容：</w:t>
      </w:r>
      <w:bookmarkEnd w:id="170"/>
      <w:bookmarkEnd w:id="171"/>
      <w:bookmarkEnd w:id="172"/>
      <w:bookmarkEnd w:id="173"/>
      <w:bookmarkEnd w:id="174"/>
    </w:p>
    <w:p w14:paraId="7BDCECA9" w14:textId="77777777" w:rsidR="006E79E6" w:rsidRDefault="006E79E6" w:rsidP="006E79E6">
      <w:pPr>
        <w:pStyle w:val="ab"/>
        <w:tabs>
          <w:tab w:val="left" w:pos="851"/>
        </w:tabs>
        <w:rPr>
          <w:rFonts w:ascii="Times New Roman"/>
        </w:rPr>
      </w:pPr>
      <w:r>
        <w:rPr>
          <w:rFonts w:ascii="Times New Roman"/>
        </w:rPr>
        <w:t>依据双方取得的勘查许可证或采矿许可证确定矿</w:t>
      </w:r>
      <w:proofErr w:type="gramStart"/>
      <w:r>
        <w:rPr>
          <w:rFonts w:ascii="Times New Roman"/>
        </w:rPr>
        <w:t>权重叠区范围</w:t>
      </w:r>
      <w:proofErr w:type="gramEnd"/>
      <w:r w:rsidRPr="002A6966">
        <w:rPr>
          <w:rFonts w:ascii="Times New Roman" w:hint="eastAsia"/>
        </w:rPr>
        <w:t>，给出重叠区范围坐标</w:t>
      </w:r>
      <w:r>
        <w:rPr>
          <w:rFonts w:ascii="Times New Roman"/>
        </w:rPr>
        <w:t>；</w:t>
      </w:r>
    </w:p>
    <w:p w14:paraId="657016A3" w14:textId="77777777" w:rsidR="006E79E6" w:rsidRDefault="006E79E6" w:rsidP="006E79E6">
      <w:pPr>
        <w:pStyle w:val="ab"/>
        <w:tabs>
          <w:tab w:val="left" w:pos="851"/>
        </w:tabs>
        <w:rPr>
          <w:rFonts w:ascii="Times New Roman"/>
        </w:rPr>
      </w:pPr>
      <w:r>
        <w:rPr>
          <w:rFonts w:ascii="Times New Roman"/>
        </w:rPr>
        <w:t>制定矿权重叠区</w:t>
      </w:r>
      <w:r>
        <w:rPr>
          <w:rFonts w:ascii="Times New Roman" w:hint="eastAsia"/>
        </w:rPr>
        <w:t>内</w:t>
      </w:r>
      <w:r>
        <w:rPr>
          <w:rFonts w:ascii="Times New Roman"/>
        </w:rPr>
        <w:t>煤炭和油气</w:t>
      </w:r>
      <w:r>
        <w:rPr>
          <w:rFonts w:ascii="Times New Roman" w:hint="eastAsia"/>
        </w:rPr>
        <w:t>交叉</w:t>
      </w:r>
      <w:r>
        <w:rPr>
          <w:rFonts w:ascii="Times New Roman"/>
        </w:rPr>
        <w:t>开采安全避让方案，划分煤炭与油气开采范围和开采</w:t>
      </w:r>
      <w:r>
        <w:rPr>
          <w:rFonts w:ascii="Times New Roman" w:hint="eastAsia"/>
        </w:rPr>
        <w:t>顺序</w:t>
      </w:r>
      <w:r>
        <w:rPr>
          <w:rFonts w:ascii="Times New Roman"/>
        </w:rPr>
        <w:t>；</w:t>
      </w:r>
    </w:p>
    <w:p w14:paraId="1821662D" w14:textId="77777777" w:rsidR="006E79E6" w:rsidRDefault="006E79E6" w:rsidP="006E79E6">
      <w:pPr>
        <w:pStyle w:val="ab"/>
        <w:tabs>
          <w:tab w:val="left" w:pos="851"/>
        </w:tabs>
        <w:rPr>
          <w:rFonts w:ascii="Times New Roman"/>
        </w:rPr>
      </w:pPr>
      <w:r>
        <w:rPr>
          <w:rFonts w:ascii="Times New Roman"/>
        </w:rPr>
        <w:t>制定煤炭开采范围内既有油气设施的保护和弃置方案，</w:t>
      </w:r>
      <w:r>
        <w:rPr>
          <w:rFonts w:ascii="Times New Roman" w:hint="eastAsia"/>
        </w:rPr>
        <w:t>包括</w:t>
      </w:r>
      <w:r>
        <w:rPr>
          <w:rFonts w:ascii="Times New Roman"/>
        </w:rPr>
        <w:t>油气</w:t>
      </w:r>
      <w:r>
        <w:rPr>
          <w:rFonts w:ascii="Times New Roman" w:hint="eastAsia"/>
        </w:rPr>
        <w:t>生产</w:t>
      </w:r>
      <w:r>
        <w:rPr>
          <w:rFonts w:ascii="Times New Roman"/>
        </w:rPr>
        <w:t>井、油气管道、油气站场</w:t>
      </w:r>
      <w:r>
        <w:rPr>
          <w:rFonts w:ascii="Times New Roman" w:hint="eastAsia"/>
        </w:rPr>
        <w:t>等设施</w:t>
      </w:r>
      <w:r>
        <w:rPr>
          <w:rFonts w:ascii="Times New Roman"/>
        </w:rPr>
        <w:t>保护</w:t>
      </w:r>
      <w:proofErr w:type="gramStart"/>
      <w:r>
        <w:rPr>
          <w:rFonts w:ascii="Times New Roman"/>
        </w:rPr>
        <w:t>煤柱</w:t>
      </w:r>
      <w:r>
        <w:rPr>
          <w:rFonts w:ascii="Times New Roman" w:hint="eastAsia"/>
        </w:rPr>
        <w:t>留设方案</w:t>
      </w:r>
      <w:proofErr w:type="gramEnd"/>
      <w:r>
        <w:rPr>
          <w:rFonts w:ascii="Times New Roman" w:hint="eastAsia"/>
        </w:rPr>
        <w:t>，低产井、废弃井的弃置方案</w:t>
      </w:r>
      <w:r>
        <w:rPr>
          <w:rFonts w:ascii="Times New Roman"/>
        </w:rPr>
        <w:t>；</w:t>
      </w:r>
    </w:p>
    <w:p w14:paraId="54598298" w14:textId="77777777" w:rsidR="006E79E6" w:rsidRDefault="006E79E6" w:rsidP="006E79E6">
      <w:pPr>
        <w:pStyle w:val="ab"/>
        <w:tabs>
          <w:tab w:val="left" w:pos="851"/>
        </w:tabs>
        <w:rPr>
          <w:rFonts w:ascii="Times New Roman"/>
        </w:rPr>
      </w:pPr>
      <w:r>
        <w:rPr>
          <w:rFonts w:ascii="Times New Roman"/>
        </w:rPr>
        <w:t>制定油气开采范围内既有煤炭设施的保护和弃置方案；</w:t>
      </w:r>
    </w:p>
    <w:p w14:paraId="08F3EE8B" w14:textId="77777777" w:rsidR="006E79E6" w:rsidRDefault="006E79E6" w:rsidP="006E79E6">
      <w:pPr>
        <w:pStyle w:val="ab"/>
        <w:tabs>
          <w:tab w:val="left" w:pos="851"/>
        </w:tabs>
        <w:rPr>
          <w:rFonts w:ascii="Times New Roman"/>
        </w:rPr>
      </w:pPr>
      <w:r>
        <w:rPr>
          <w:rFonts w:ascii="Times New Roman"/>
        </w:rPr>
        <w:t>若因特殊情况导致任何一方的开采规划变更时，应调整矿</w:t>
      </w:r>
      <w:proofErr w:type="gramStart"/>
      <w:r>
        <w:rPr>
          <w:rFonts w:ascii="Times New Roman"/>
        </w:rPr>
        <w:t>权重叠区交叉</w:t>
      </w:r>
      <w:proofErr w:type="gramEnd"/>
      <w:r>
        <w:rPr>
          <w:rFonts w:ascii="Times New Roman"/>
        </w:rPr>
        <w:t>开采方案，双方达成一致</w:t>
      </w:r>
      <w:r>
        <w:rPr>
          <w:rFonts w:ascii="Times New Roman" w:hint="eastAsia"/>
        </w:rPr>
        <w:t>、并报地方行管部门备案后</w:t>
      </w:r>
      <w:r>
        <w:rPr>
          <w:rFonts w:ascii="Times New Roman"/>
        </w:rPr>
        <w:t>方可实施。</w:t>
      </w:r>
    </w:p>
    <w:p w14:paraId="1112FE80" w14:textId="77777777" w:rsidR="006E79E6" w:rsidRPr="005424C7" w:rsidRDefault="006E79E6" w:rsidP="006E79E6">
      <w:pPr>
        <w:pStyle w:val="affff8"/>
        <w:numPr>
          <w:ilvl w:val="1"/>
          <w:numId w:val="7"/>
        </w:numPr>
        <w:ind w:left="0"/>
        <w:jc w:val="both"/>
        <w:rPr>
          <w:rFonts w:hAnsi="黑体"/>
        </w:rPr>
      </w:pPr>
      <w:bookmarkStart w:id="175" w:name="_Toc112745524"/>
      <w:bookmarkStart w:id="176" w:name="_Toc113549701"/>
      <w:bookmarkStart w:id="177" w:name="_Toc112248616"/>
      <w:bookmarkStart w:id="178" w:name="_Toc125984353"/>
      <w:bookmarkStart w:id="179" w:name="_Toc138834545"/>
      <w:r w:rsidRPr="005424C7">
        <w:rPr>
          <w:rFonts w:hAnsi="黑体"/>
        </w:rPr>
        <w:t>在矿</w:t>
      </w:r>
      <w:proofErr w:type="gramStart"/>
      <w:r w:rsidRPr="005424C7">
        <w:rPr>
          <w:rFonts w:hAnsi="黑体"/>
        </w:rPr>
        <w:t>权重叠区组织</w:t>
      </w:r>
      <w:proofErr w:type="gramEnd"/>
      <w:r w:rsidRPr="005424C7">
        <w:rPr>
          <w:rFonts w:hAnsi="黑体"/>
        </w:rPr>
        <w:t>实施煤炭建设项目和油气建设项目前，煤炭</w:t>
      </w:r>
      <w:r w:rsidRPr="005424C7">
        <w:rPr>
          <w:rFonts w:hAnsi="黑体" w:hint="eastAsia"/>
        </w:rPr>
        <w:t>和</w:t>
      </w:r>
      <w:r w:rsidRPr="005424C7">
        <w:rPr>
          <w:rFonts w:hAnsi="黑体"/>
        </w:rPr>
        <w:t>油气开采企业应开展矿</w:t>
      </w:r>
      <w:proofErr w:type="gramStart"/>
      <w:r w:rsidRPr="005424C7">
        <w:rPr>
          <w:rFonts w:hAnsi="黑体"/>
        </w:rPr>
        <w:t>权重叠区交叉</w:t>
      </w:r>
      <w:proofErr w:type="gramEnd"/>
      <w:r w:rsidRPr="005424C7">
        <w:rPr>
          <w:rFonts w:hAnsi="黑体"/>
        </w:rPr>
        <w:t>开采安全风险评估，评价结论</w:t>
      </w:r>
      <w:bookmarkEnd w:id="161"/>
      <w:bookmarkEnd w:id="162"/>
      <w:r w:rsidRPr="005424C7">
        <w:rPr>
          <w:rFonts w:hAnsi="黑体"/>
        </w:rPr>
        <w:t>经对方认可后，纳入建设项目安全预评价报告和矿</w:t>
      </w:r>
      <w:proofErr w:type="gramStart"/>
      <w:r w:rsidRPr="005424C7">
        <w:rPr>
          <w:rFonts w:hAnsi="黑体"/>
        </w:rPr>
        <w:t>权重叠区交叉</w:t>
      </w:r>
      <w:proofErr w:type="gramEnd"/>
      <w:r w:rsidRPr="005424C7">
        <w:rPr>
          <w:rFonts w:hAnsi="黑体"/>
        </w:rPr>
        <w:t>开采方案。</w:t>
      </w:r>
      <w:bookmarkEnd w:id="175"/>
      <w:bookmarkEnd w:id="176"/>
      <w:bookmarkEnd w:id="177"/>
      <w:bookmarkEnd w:id="178"/>
      <w:bookmarkEnd w:id="179"/>
    </w:p>
    <w:p w14:paraId="20BA2A3A" w14:textId="77777777" w:rsidR="006E79E6" w:rsidRPr="005424C7" w:rsidRDefault="006E79E6" w:rsidP="006E79E6">
      <w:pPr>
        <w:pStyle w:val="affff8"/>
        <w:numPr>
          <w:ilvl w:val="1"/>
          <w:numId w:val="7"/>
        </w:numPr>
        <w:ind w:left="0"/>
        <w:jc w:val="both"/>
        <w:rPr>
          <w:rFonts w:hAnsi="黑体"/>
        </w:rPr>
      </w:pPr>
      <w:bookmarkStart w:id="180" w:name="_Toc112248617"/>
      <w:bookmarkStart w:id="181" w:name="_Toc113549702"/>
      <w:bookmarkStart w:id="182" w:name="_Toc112745525"/>
      <w:bookmarkStart w:id="183" w:name="_Toc125984354"/>
      <w:bookmarkStart w:id="184" w:name="_Toc138834546"/>
      <w:bookmarkStart w:id="185" w:name="_Toc52120491"/>
      <w:bookmarkStart w:id="186" w:name="_Toc55979023"/>
      <w:bookmarkStart w:id="187" w:name="_Toc55978926"/>
      <w:bookmarkStart w:id="188" w:name="_Toc52357721"/>
      <w:bookmarkEnd w:id="163"/>
      <w:bookmarkEnd w:id="164"/>
      <w:r w:rsidRPr="005424C7">
        <w:rPr>
          <w:rFonts w:hAnsi="黑体"/>
        </w:rPr>
        <w:t>煤炭企业和油气企业应根据对方需要提供保证安全生产的有关资料</w:t>
      </w:r>
      <w:bookmarkEnd w:id="180"/>
      <w:bookmarkEnd w:id="181"/>
      <w:bookmarkEnd w:id="182"/>
      <w:r w:rsidRPr="005424C7">
        <w:rPr>
          <w:rFonts w:hAnsi="黑体"/>
        </w:rPr>
        <w:t>，并签订保密协议。</w:t>
      </w:r>
      <w:bookmarkEnd w:id="183"/>
      <w:bookmarkEnd w:id="184"/>
    </w:p>
    <w:p w14:paraId="20F2AF9D" w14:textId="77777777" w:rsidR="006E79E6" w:rsidRPr="005424C7" w:rsidRDefault="006E79E6" w:rsidP="006E79E6">
      <w:pPr>
        <w:pStyle w:val="affff8"/>
        <w:numPr>
          <w:ilvl w:val="1"/>
          <w:numId w:val="7"/>
        </w:numPr>
        <w:ind w:left="0"/>
        <w:jc w:val="both"/>
        <w:rPr>
          <w:rFonts w:hAnsi="黑体"/>
        </w:rPr>
      </w:pPr>
      <w:bookmarkStart w:id="189" w:name="_Toc113549703"/>
      <w:bookmarkStart w:id="190" w:name="_Toc112745526"/>
      <w:bookmarkStart w:id="191" w:name="_Toc112248618"/>
      <w:bookmarkStart w:id="192" w:name="_Toc125984355"/>
      <w:bookmarkStart w:id="193" w:name="_Toc138834547"/>
      <w:bookmarkEnd w:id="185"/>
      <w:bookmarkEnd w:id="186"/>
      <w:bookmarkEnd w:id="187"/>
      <w:bookmarkEnd w:id="188"/>
      <w:r w:rsidRPr="005424C7">
        <w:rPr>
          <w:rFonts w:hAnsi="黑体" w:hint="eastAsia"/>
        </w:rPr>
        <w:t>煤炭开采企业和油气开采企业</w:t>
      </w:r>
      <w:r w:rsidRPr="005424C7">
        <w:rPr>
          <w:rFonts w:hAnsi="黑体"/>
        </w:rPr>
        <w:t>应</w:t>
      </w:r>
      <w:bookmarkStart w:id="194" w:name="_Toc55979024"/>
      <w:bookmarkStart w:id="195" w:name="_Toc55978927"/>
      <w:r w:rsidRPr="005424C7">
        <w:rPr>
          <w:rFonts w:hAnsi="黑体"/>
        </w:rPr>
        <w:t>建立矿</w:t>
      </w:r>
      <w:proofErr w:type="gramStart"/>
      <w:r w:rsidRPr="005424C7">
        <w:rPr>
          <w:rFonts w:hAnsi="黑体"/>
        </w:rPr>
        <w:t>权重叠区交叉</w:t>
      </w:r>
      <w:proofErr w:type="gramEnd"/>
      <w:r w:rsidRPr="005424C7">
        <w:rPr>
          <w:rFonts w:hAnsi="黑体"/>
        </w:rPr>
        <w:t>开采生产安全风险联合管控机制，包括但不限于以下内容：</w:t>
      </w:r>
      <w:bookmarkEnd w:id="189"/>
      <w:bookmarkEnd w:id="190"/>
      <w:bookmarkEnd w:id="191"/>
      <w:bookmarkEnd w:id="192"/>
      <w:bookmarkEnd w:id="193"/>
    </w:p>
    <w:p w14:paraId="1947EAE3" w14:textId="77777777" w:rsidR="006E79E6" w:rsidRDefault="006E79E6" w:rsidP="006E79E6">
      <w:pPr>
        <w:pStyle w:val="ab"/>
        <w:tabs>
          <w:tab w:val="left" w:pos="851"/>
        </w:tabs>
        <w:rPr>
          <w:rFonts w:ascii="Times New Roman"/>
        </w:rPr>
      </w:pPr>
      <w:r>
        <w:rPr>
          <w:rFonts w:ascii="Times New Roman"/>
        </w:rPr>
        <w:t>明确矿</w:t>
      </w:r>
      <w:proofErr w:type="gramStart"/>
      <w:r>
        <w:rPr>
          <w:rFonts w:ascii="Times New Roman"/>
        </w:rPr>
        <w:t>权重叠区交叉</w:t>
      </w:r>
      <w:proofErr w:type="gramEnd"/>
      <w:r>
        <w:rPr>
          <w:rFonts w:ascii="Times New Roman"/>
        </w:rPr>
        <w:t>开采业务管理部门和联系人，有变动时，应及时通知对方；</w:t>
      </w:r>
    </w:p>
    <w:p w14:paraId="770AB990" w14:textId="77777777" w:rsidR="006E79E6" w:rsidRDefault="006E79E6" w:rsidP="006E79E6">
      <w:pPr>
        <w:pStyle w:val="ab"/>
        <w:tabs>
          <w:tab w:val="left" w:pos="851"/>
        </w:tabs>
        <w:rPr>
          <w:rFonts w:ascii="Times New Roman"/>
        </w:rPr>
      </w:pPr>
      <w:r>
        <w:rPr>
          <w:rFonts w:ascii="Times New Roman"/>
        </w:rPr>
        <w:t>交叉开采业务联系人应具有中级及以上专业技术职称，掌握本专业领域安全知识，</w:t>
      </w:r>
      <w:r>
        <w:rPr>
          <w:rFonts w:ascii="Times New Roman" w:hint="eastAsia"/>
        </w:rPr>
        <w:t>了解</w:t>
      </w:r>
      <w:r>
        <w:rPr>
          <w:rFonts w:ascii="Times New Roman"/>
        </w:rPr>
        <w:t>对方专业领域的安全知识；</w:t>
      </w:r>
    </w:p>
    <w:p w14:paraId="717DC4DE" w14:textId="77777777" w:rsidR="006E79E6" w:rsidRDefault="006E79E6" w:rsidP="006E79E6">
      <w:pPr>
        <w:pStyle w:val="ab"/>
        <w:tabs>
          <w:tab w:val="left" w:pos="851"/>
        </w:tabs>
        <w:rPr>
          <w:rFonts w:ascii="Times New Roman"/>
        </w:rPr>
      </w:pPr>
      <w:r>
        <w:rPr>
          <w:rFonts w:ascii="Times New Roman"/>
        </w:rPr>
        <w:t>每年度对员工进行矿</w:t>
      </w:r>
      <w:proofErr w:type="gramStart"/>
      <w:r>
        <w:rPr>
          <w:rFonts w:ascii="Times New Roman"/>
        </w:rPr>
        <w:t>权重叠区交叉</w:t>
      </w:r>
      <w:proofErr w:type="gramEnd"/>
      <w:r>
        <w:rPr>
          <w:rFonts w:ascii="Times New Roman"/>
        </w:rPr>
        <w:t>开采安全培训，培训和考核记录应存档保存；</w:t>
      </w:r>
    </w:p>
    <w:p w14:paraId="00F666B9" w14:textId="77777777" w:rsidR="006E79E6" w:rsidRDefault="006E79E6" w:rsidP="006E79E6">
      <w:pPr>
        <w:pStyle w:val="ab"/>
        <w:tabs>
          <w:tab w:val="left" w:pos="851"/>
        </w:tabs>
        <w:rPr>
          <w:rFonts w:ascii="Times New Roman"/>
        </w:rPr>
      </w:pPr>
      <w:r>
        <w:rPr>
          <w:rFonts w:ascii="Times New Roman"/>
        </w:rPr>
        <w:t>每年度开展矿</w:t>
      </w:r>
      <w:proofErr w:type="gramStart"/>
      <w:r>
        <w:rPr>
          <w:rFonts w:ascii="Times New Roman"/>
        </w:rPr>
        <w:t>权重叠区安全</w:t>
      </w:r>
      <w:proofErr w:type="gramEnd"/>
      <w:r>
        <w:rPr>
          <w:rFonts w:ascii="Times New Roman"/>
        </w:rPr>
        <w:t>风险辨识和评估，</w:t>
      </w:r>
      <w:bookmarkEnd w:id="194"/>
      <w:bookmarkEnd w:id="195"/>
      <w:r>
        <w:rPr>
          <w:rFonts w:ascii="Times New Roman"/>
        </w:rPr>
        <w:t>制定风险管控措施，排查治理存在的生产安全隐患，编制风险评价和隐患排查治理报告，并通报对方企业；</w:t>
      </w:r>
    </w:p>
    <w:p w14:paraId="07CF743E" w14:textId="77777777" w:rsidR="006E79E6" w:rsidRDefault="006E79E6" w:rsidP="006E79E6">
      <w:pPr>
        <w:pStyle w:val="ab"/>
        <w:tabs>
          <w:tab w:val="left" w:pos="851"/>
        </w:tabs>
        <w:rPr>
          <w:rFonts w:ascii="Times New Roman"/>
        </w:rPr>
      </w:pPr>
      <w:r>
        <w:rPr>
          <w:rFonts w:ascii="Times New Roman"/>
        </w:rPr>
        <w:t>每季度组织生产计划对接，应形成会议纪要并由双方与会人员签字确认；</w:t>
      </w:r>
    </w:p>
    <w:p w14:paraId="3CAB285F" w14:textId="77777777" w:rsidR="006E79E6" w:rsidRDefault="006E79E6" w:rsidP="006E79E6">
      <w:pPr>
        <w:pStyle w:val="ab"/>
        <w:tabs>
          <w:tab w:val="left" w:pos="851"/>
        </w:tabs>
        <w:rPr>
          <w:rFonts w:ascii="Times New Roman"/>
        </w:rPr>
      </w:pPr>
      <w:r>
        <w:rPr>
          <w:rFonts w:ascii="Times New Roman"/>
        </w:rPr>
        <w:t>采用公文或双方约定的联系渠道及时通报重要事项。</w:t>
      </w:r>
    </w:p>
    <w:p w14:paraId="0D388C2F" w14:textId="77777777" w:rsidR="006E79E6" w:rsidRPr="005424C7" w:rsidRDefault="006E79E6" w:rsidP="006E79E6">
      <w:pPr>
        <w:pStyle w:val="affff8"/>
        <w:numPr>
          <w:ilvl w:val="1"/>
          <w:numId w:val="7"/>
        </w:numPr>
        <w:ind w:left="0"/>
        <w:jc w:val="both"/>
        <w:rPr>
          <w:rFonts w:hAnsi="黑体"/>
        </w:rPr>
      </w:pPr>
      <w:bookmarkStart w:id="196" w:name="_Toc112745527"/>
      <w:bookmarkStart w:id="197" w:name="_Toc125984356"/>
      <w:bookmarkStart w:id="198" w:name="_Toc113549704"/>
      <w:bookmarkStart w:id="199" w:name="_Toc112248619"/>
      <w:bookmarkStart w:id="200" w:name="_Toc138834548"/>
      <w:bookmarkStart w:id="201" w:name="_Toc55978928"/>
      <w:bookmarkStart w:id="202" w:name="_Toc55979025"/>
      <w:r w:rsidRPr="005424C7">
        <w:rPr>
          <w:rFonts w:hAnsi="黑体"/>
        </w:rPr>
        <w:t>煤炭开采企业</w:t>
      </w:r>
      <w:r w:rsidRPr="005424C7">
        <w:rPr>
          <w:rFonts w:hAnsi="黑体" w:hint="eastAsia"/>
        </w:rPr>
        <w:t>和</w:t>
      </w:r>
      <w:r w:rsidRPr="005424C7">
        <w:rPr>
          <w:rFonts w:hAnsi="黑体"/>
        </w:rPr>
        <w:t>油气开采企业应建立联合应急机制，包括但不限于以下内容：</w:t>
      </w:r>
      <w:bookmarkEnd w:id="196"/>
      <w:bookmarkEnd w:id="197"/>
      <w:bookmarkEnd w:id="198"/>
      <w:bookmarkEnd w:id="199"/>
      <w:bookmarkEnd w:id="200"/>
    </w:p>
    <w:p w14:paraId="4D66A3C4" w14:textId="77777777" w:rsidR="006E79E6" w:rsidRDefault="006E79E6" w:rsidP="006E79E6">
      <w:pPr>
        <w:pStyle w:val="ab"/>
        <w:tabs>
          <w:tab w:val="left" w:pos="851"/>
        </w:tabs>
        <w:rPr>
          <w:rFonts w:ascii="Times New Roman"/>
        </w:rPr>
      </w:pPr>
      <w:r>
        <w:rPr>
          <w:rFonts w:ascii="Times New Roman"/>
        </w:rPr>
        <w:t>联合编制交叉开采专项应急预案，通过煤炭开采企业和油气开采企业联合审查；</w:t>
      </w:r>
    </w:p>
    <w:p w14:paraId="75A574FC" w14:textId="77777777" w:rsidR="006E79E6" w:rsidRDefault="006E79E6" w:rsidP="006E79E6">
      <w:pPr>
        <w:pStyle w:val="ab"/>
        <w:tabs>
          <w:tab w:val="left" w:pos="851"/>
        </w:tabs>
        <w:rPr>
          <w:rFonts w:ascii="Times New Roman"/>
        </w:rPr>
      </w:pPr>
      <w:r>
        <w:rPr>
          <w:rFonts w:ascii="Times New Roman"/>
        </w:rPr>
        <w:t>定期组织联合应急演练，形成演练记录并由双方企业存档；</w:t>
      </w:r>
    </w:p>
    <w:p w14:paraId="6785DF21" w14:textId="77777777" w:rsidR="006E79E6" w:rsidRDefault="006E79E6" w:rsidP="006E79E6">
      <w:pPr>
        <w:pStyle w:val="ab"/>
        <w:tabs>
          <w:tab w:val="left" w:pos="851"/>
        </w:tabs>
        <w:rPr>
          <w:rFonts w:ascii="Times New Roman"/>
        </w:rPr>
      </w:pPr>
      <w:r>
        <w:rPr>
          <w:rFonts w:ascii="Times New Roman"/>
        </w:rPr>
        <w:lastRenderedPageBreak/>
        <w:t>建立应急联动机制，确定应急联络方式和联系人，共享应急资源。</w:t>
      </w:r>
      <w:bookmarkEnd w:id="201"/>
      <w:bookmarkEnd w:id="202"/>
    </w:p>
    <w:p w14:paraId="15CDF14C" w14:textId="77777777" w:rsidR="006E79E6" w:rsidRPr="005424C7" w:rsidRDefault="006E79E6" w:rsidP="006E79E6">
      <w:pPr>
        <w:pStyle w:val="affff8"/>
        <w:numPr>
          <w:ilvl w:val="1"/>
          <w:numId w:val="7"/>
        </w:numPr>
        <w:ind w:left="0"/>
        <w:jc w:val="both"/>
        <w:rPr>
          <w:rFonts w:hAnsi="黑体"/>
        </w:rPr>
      </w:pPr>
      <w:bookmarkStart w:id="203" w:name="_Toc138834549"/>
      <w:r w:rsidRPr="005424C7">
        <w:rPr>
          <w:rFonts w:hAnsi="黑体" w:hint="eastAsia"/>
        </w:rPr>
        <w:t>在煤层</w:t>
      </w:r>
      <w:proofErr w:type="gramStart"/>
      <w:r w:rsidRPr="005424C7">
        <w:rPr>
          <w:rFonts w:hAnsi="黑体" w:hint="eastAsia"/>
        </w:rPr>
        <w:t>采后覆岩沉陷</w:t>
      </w:r>
      <w:proofErr w:type="gramEnd"/>
      <w:r w:rsidRPr="005424C7">
        <w:rPr>
          <w:rFonts w:hAnsi="黑体" w:hint="eastAsia"/>
        </w:rPr>
        <w:t>已经稳定的沉陷区内部署油气井时，工作面要求回采结束至少达1年以上，同时应做好油气井井壁围岩再造注浆设计。如通过注浆充填采空区空隙，形成强度满足布井要求的围岩条件。</w:t>
      </w:r>
      <w:bookmarkEnd w:id="203"/>
    </w:p>
    <w:p w14:paraId="18AEB133" w14:textId="77777777" w:rsidR="006E79E6" w:rsidRPr="005424C7" w:rsidRDefault="006E79E6" w:rsidP="006E79E6">
      <w:pPr>
        <w:pStyle w:val="affff8"/>
        <w:numPr>
          <w:ilvl w:val="1"/>
          <w:numId w:val="7"/>
        </w:numPr>
        <w:ind w:left="0"/>
        <w:jc w:val="both"/>
        <w:rPr>
          <w:rFonts w:hAnsi="黑体"/>
        </w:rPr>
      </w:pPr>
      <w:bookmarkStart w:id="204" w:name="_Toc138834550"/>
      <w:r w:rsidRPr="005424C7">
        <w:rPr>
          <w:rFonts w:hAnsi="黑体" w:hint="eastAsia"/>
        </w:rPr>
        <w:t>井眼轨迹设计应满足：造斜点</w:t>
      </w:r>
      <w:proofErr w:type="gramStart"/>
      <w:r w:rsidRPr="005424C7">
        <w:rPr>
          <w:rFonts w:hAnsi="黑体" w:hint="eastAsia"/>
        </w:rPr>
        <w:t>和造斜段不</w:t>
      </w:r>
      <w:proofErr w:type="gramEnd"/>
      <w:r w:rsidRPr="005424C7">
        <w:rPr>
          <w:rFonts w:hAnsi="黑体" w:hint="eastAsia"/>
        </w:rPr>
        <w:t>应选择在煤层开采段，宜选择在最深一层可采煤层底板破坏带以下，如选择在最深一层可采煤层底板至少50m以下。</w:t>
      </w:r>
      <w:bookmarkEnd w:id="204"/>
    </w:p>
    <w:p w14:paraId="00D0BB09" w14:textId="77777777" w:rsidR="006E79E6" w:rsidRPr="005424C7" w:rsidRDefault="006E79E6" w:rsidP="006E79E6">
      <w:pPr>
        <w:pStyle w:val="affff8"/>
        <w:numPr>
          <w:ilvl w:val="1"/>
          <w:numId w:val="7"/>
        </w:numPr>
        <w:ind w:left="0"/>
        <w:jc w:val="both"/>
        <w:rPr>
          <w:rFonts w:hAnsi="黑体"/>
        </w:rPr>
      </w:pPr>
      <w:bookmarkStart w:id="205" w:name="_Toc138834551"/>
      <w:r w:rsidRPr="005424C7">
        <w:rPr>
          <w:rFonts w:hAnsi="黑体" w:hint="eastAsia"/>
        </w:rPr>
        <w:t>矿井盘区（采区、带区）工作面规划接续时，应对受保护的油气井、主要管道、站场等油气</w:t>
      </w:r>
      <w:proofErr w:type="gramStart"/>
      <w:r w:rsidRPr="005424C7">
        <w:rPr>
          <w:rFonts w:hAnsi="黑体" w:hint="eastAsia"/>
        </w:rPr>
        <w:t>设施留设安全</w:t>
      </w:r>
      <w:proofErr w:type="gramEnd"/>
      <w:r w:rsidRPr="005424C7">
        <w:rPr>
          <w:rFonts w:hAnsi="黑体" w:hint="eastAsia"/>
        </w:rPr>
        <w:t>保护煤柱，其中油气井保护煤柱应</w:t>
      </w:r>
      <w:proofErr w:type="gramStart"/>
      <w:r w:rsidRPr="005424C7">
        <w:rPr>
          <w:rFonts w:hAnsi="黑体" w:hint="eastAsia"/>
        </w:rPr>
        <w:t>确保采动引起</w:t>
      </w:r>
      <w:proofErr w:type="gramEnd"/>
      <w:r w:rsidRPr="005424C7">
        <w:rPr>
          <w:rFonts w:hAnsi="黑体" w:hint="eastAsia"/>
        </w:rPr>
        <w:t>的岩层移动变形及地表沉陷作用于油气井最内层套管的剪切应力小于其许用剪切强度。</w:t>
      </w:r>
      <w:bookmarkEnd w:id="205"/>
    </w:p>
    <w:p w14:paraId="62A40303" w14:textId="351EC709" w:rsidR="006E79E6" w:rsidRPr="005424C7" w:rsidRDefault="006E79E6" w:rsidP="006E79E6">
      <w:pPr>
        <w:pStyle w:val="affff8"/>
        <w:numPr>
          <w:ilvl w:val="1"/>
          <w:numId w:val="7"/>
        </w:numPr>
        <w:ind w:left="0"/>
        <w:jc w:val="both"/>
        <w:rPr>
          <w:rFonts w:hAnsi="黑体"/>
        </w:rPr>
      </w:pPr>
      <w:bookmarkStart w:id="206" w:name="_Toc138834552"/>
      <w:r w:rsidRPr="005424C7">
        <w:rPr>
          <w:rFonts w:hAnsi="黑体" w:hint="eastAsia"/>
        </w:rPr>
        <w:t>在矿</w:t>
      </w:r>
      <w:proofErr w:type="gramStart"/>
      <w:r w:rsidRPr="005424C7">
        <w:rPr>
          <w:rFonts w:hAnsi="黑体" w:hint="eastAsia"/>
        </w:rPr>
        <w:t>权重叠区优先</w:t>
      </w:r>
      <w:proofErr w:type="gramEnd"/>
      <w:r w:rsidRPr="005424C7">
        <w:rPr>
          <w:rFonts w:hAnsi="黑体" w:hint="eastAsia"/>
        </w:rPr>
        <w:t>考虑采用</w:t>
      </w:r>
      <w:proofErr w:type="gramStart"/>
      <w:r w:rsidRPr="005424C7">
        <w:rPr>
          <w:rFonts w:hAnsi="黑体" w:hint="eastAsia"/>
        </w:rPr>
        <w:t>控制覆岩沉陷</w:t>
      </w:r>
      <w:proofErr w:type="gramEnd"/>
      <w:r w:rsidRPr="005424C7">
        <w:rPr>
          <w:rFonts w:hAnsi="黑体" w:hint="eastAsia"/>
        </w:rPr>
        <w:t>的开采技术，如井下矸石充填开采、地面离层注浆充填开采、采空区注浆或高水、膏体等材料充填开采以及条带式开采、限厚开采等部分开采法。采用充填或部分开采法开采煤层时，油气生产井保护煤柱尺寸需利用本</w:t>
      </w:r>
      <w:r w:rsidR="00DB2674">
        <w:rPr>
          <w:rFonts w:hAnsi="黑体" w:hint="eastAsia"/>
        </w:rPr>
        <w:t>规范</w:t>
      </w:r>
      <w:r w:rsidRPr="005424C7">
        <w:rPr>
          <w:rFonts w:hAnsi="黑体" w:hint="eastAsia"/>
        </w:rPr>
        <w:t>第5部分所述方法采用等价采高进行设计。</w:t>
      </w:r>
      <w:bookmarkEnd w:id="206"/>
    </w:p>
    <w:p w14:paraId="49147384" w14:textId="77777777" w:rsidR="006E79E6" w:rsidRDefault="006E79E6" w:rsidP="006E79E6">
      <w:pPr>
        <w:pStyle w:val="affff8"/>
        <w:numPr>
          <w:ilvl w:val="1"/>
          <w:numId w:val="7"/>
        </w:numPr>
        <w:ind w:left="0"/>
        <w:jc w:val="both"/>
        <w:rPr>
          <w:rFonts w:hAnsi="黑体"/>
        </w:rPr>
      </w:pPr>
      <w:bookmarkStart w:id="207" w:name="_Toc138834553"/>
      <w:r w:rsidRPr="005424C7">
        <w:rPr>
          <w:rFonts w:hAnsi="黑体" w:hint="eastAsia"/>
        </w:rPr>
        <w:t>在矿井中应当使用能检测油气成分的仪器检查油气生产井保护煤柱附近各个地点的油气浓度，并定期采样化验油气成分和浓度。对油气浓度的规定可按《煤矿安全规程》有关瓦斯的各项规定执行。</w:t>
      </w:r>
      <w:bookmarkEnd w:id="207"/>
    </w:p>
    <w:p w14:paraId="30A063B3" w14:textId="77777777" w:rsidR="006E79E6" w:rsidRPr="006662D3" w:rsidRDefault="006E79E6" w:rsidP="006E79E6">
      <w:pPr>
        <w:pStyle w:val="afff6"/>
      </w:pPr>
      <w:r>
        <w:rPr>
          <w:rFonts w:hint="eastAsia"/>
        </w:rPr>
        <w:t>特别地，</w:t>
      </w:r>
      <w:r w:rsidRPr="005424C7">
        <w:rPr>
          <w:rFonts w:hint="eastAsia"/>
        </w:rPr>
        <w:t>油气生产井保护煤柱附近的采掘工作面、硐室、使用中的机电设备设置点、有人员作业地点均应设置甲烷、一氧化碳、硫化氢等有毒有害气体监测传感器，并建立配套的气体检查制度，检查内容及次数需符合规定。当上述有毒有害气体超限时，班组长、瓦斯检查工、矿调度员等有权责令现场作业人员停止作业，立即停电撤人。</w:t>
      </w:r>
    </w:p>
    <w:p w14:paraId="4CE592B2" w14:textId="77777777" w:rsidR="006E79E6" w:rsidRPr="005424C7" w:rsidRDefault="006E79E6" w:rsidP="006E79E6">
      <w:pPr>
        <w:pStyle w:val="affff8"/>
        <w:numPr>
          <w:ilvl w:val="1"/>
          <w:numId w:val="7"/>
        </w:numPr>
        <w:ind w:left="0"/>
        <w:jc w:val="both"/>
        <w:rPr>
          <w:rFonts w:hAnsi="黑体"/>
        </w:rPr>
      </w:pPr>
      <w:bookmarkStart w:id="208" w:name="_Toc138834555"/>
      <w:r w:rsidRPr="005424C7">
        <w:rPr>
          <w:rFonts w:hAnsi="黑体" w:hint="eastAsia"/>
        </w:rPr>
        <w:t>严禁在油气生产井保护煤柱内进行采掘活动，矿井确需穿设计的油气生产井保护煤柱掘进巷道时，应当首先开展油气生产井保护煤柱内</w:t>
      </w:r>
      <w:proofErr w:type="gramStart"/>
      <w:r w:rsidRPr="005424C7">
        <w:rPr>
          <w:rFonts w:hAnsi="黑体" w:hint="eastAsia"/>
        </w:rPr>
        <w:t>掘巷安全</w:t>
      </w:r>
      <w:proofErr w:type="gramEnd"/>
      <w:r w:rsidRPr="005424C7">
        <w:rPr>
          <w:rFonts w:hAnsi="黑体" w:hint="eastAsia"/>
        </w:rPr>
        <w:t>评估及方案设计。在</w:t>
      </w:r>
      <w:proofErr w:type="gramStart"/>
      <w:r w:rsidRPr="005424C7">
        <w:rPr>
          <w:rFonts w:hAnsi="黑体" w:hint="eastAsia"/>
        </w:rPr>
        <w:t>评估掘巷可行</w:t>
      </w:r>
      <w:proofErr w:type="gramEnd"/>
      <w:r w:rsidRPr="005424C7">
        <w:rPr>
          <w:rFonts w:hAnsi="黑体" w:hint="eastAsia"/>
        </w:rPr>
        <w:t>的基础上，进一步确定掘进巷道的位置及范围、巷道断面、掘进工艺及支护形式；并经有关专家论证，煤炭企业主要技术负责人审批后，方可进行掘进。</w:t>
      </w:r>
      <w:bookmarkEnd w:id="208"/>
    </w:p>
    <w:p w14:paraId="1E3991C7" w14:textId="7656C7CB" w:rsidR="006E79E6" w:rsidRDefault="006E79E6" w:rsidP="006E79E6">
      <w:pPr>
        <w:widowControl/>
        <w:numPr>
          <w:ilvl w:val="2"/>
          <w:numId w:val="7"/>
        </w:numPr>
        <w:ind w:left="0"/>
        <w:jc w:val="left"/>
        <w:outlineLvl w:val="3"/>
      </w:pPr>
      <w:r>
        <w:rPr>
          <w:rFonts w:hint="eastAsia"/>
        </w:rPr>
        <w:t>矿井穿设计的油气生产井保护煤柱掘进巷道时，</w:t>
      </w:r>
      <w:r w:rsidRPr="009F7FB7">
        <w:rPr>
          <w:rFonts w:hint="eastAsia"/>
        </w:rPr>
        <w:t>掘进过程中应当严格按照批准的设计要求，控制巷道位置、掘进工艺及速度</w:t>
      </w:r>
      <w:r>
        <w:rPr>
          <w:rFonts w:hint="eastAsia"/>
        </w:rPr>
        <w:t>，</w:t>
      </w:r>
      <w:r w:rsidR="00896668">
        <w:rPr>
          <w:rFonts w:hint="eastAsia"/>
        </w:rPr>
        <w:t>必须进行油气浓度监测，</w:t>
      </w:r>
      <w:r>
        <w:rPr>
          <w:rFonts w:hint="eastAsia"/>
        </w:rPr>
        <w:t>必须进行探放水</w:t>
      </w:r>
      <w:r w:rsidRPr="009F7FB7">
        <w:rPr>
          <w:rFonts w:hint="eastAsia"/>
        </w:rPr>
        <w:t>，并补充开展水文地质勘探工作</w:t>
      </w:r>
      <w:r>
        <w:rPr>
          <w:rFonts w:hint="eastAsia"/>
        </w:rPr>
        <w:t>。</w:t>
      </w:r>
    </w:p>
    <w:p w14:paraId="219A5457" w14:textId="77777777" w:rsidR="006E79E6" w:rsidRDefault="006E79E6" w:rsidP="006E79E6">
      <w:pPr>
        <w:widowControl/>
        <w:numPr>
          <w:ilvl w:val="2"/>
          <w:numId w:val="7"/>
        </w:numPr>
        <w:ind w:left="0"/>
        <w:outlineLvl w:val="3"/>
      </w:pPr>
      <w:r>
        <w:rPr>
          <w:rFonts w:hint="eastAsia"/>
        </w:rPr>
        <w:t>矿井穿设计的油气生产井保护煤柱掘进巷道时，掘进工作面物探应进行专门设计，超前探测至少选用一种物探方法（瞬变电磁、直流电法等），探测环境应达到物探施工要求，现场施工期间应有具备专业经验的技术人员跟班。</w:t>
      </w:r>
    </w:p>
    <w:p w14:paraId="38A2474D" w14:textId="5D1A9A4D" w:rsidR="006E79E6" w:rsidRPr="006662D3" w:rsidRDefault="006E79E6" w:rsidP="006E79E6">
      <w:pPr>
        <w:pStyle w:val="affff8"/>
        <w:numPr>
          <w:ilvl w:val="1"/>
          <w:numId w:val="7"/>
        </w:numPr>
        <w:ind w:left="0"/>
        <w:jc w:val="both"/>
        <w:rPr>
          <w:rFonts w:hAnsi="黑体"/>
        </w:rPr>
      </w:pPr>
      <w:bookmarkStart w:id="209" w:name="_Toc138834556"/>
      <w:r w:rsidRPr="005424C7">
        <w:rPr>
          <w:rFonts w:hAnsi="黑体" w:hint="eastAsia"/>
        </w:rPr>
        <w:t>煤矿制定的水害</w:t>
      </w:r>
      <w:r>
        <w:rPr>
          <w:rFonts w:hAnsi="黑体" w:hint="eastAsia"/>
        </w:rPr>
        <w:t>、火灾、爆炸、人员窒息、中毒等</w:t>
      </w:r>
      <w:r w:rsidRPr="005424C7">
        <w:rPr>
          <w:rFonts w:hAnsi="黑体" w:hint="eastAsia"/>
        </w:rPr>
        <w:t>事故应急专项预案、现场处置方案、重大</w:t>
      </w:r>
      <w:r>
        <w:rPr>
          <w:rFonts w:hAnsi="黑体" w:hint="eastAsia"/>
        </w:rPr>
        <w:t>隐患</w:t>
      </w:r>
      <w:r w:rsidRPr="005424C7">
        <w:rPr>
          <w:rFonts w:hAnsi="黑体" w:hint="eastAsia"/>
        </w:rPr>
        <w:t>停产撤</w:t>
      </w:r>
      <w:proofErr w:type="gramStart"/>
      <w:r w:rsidRPr="005424C7">
        <w:rPr>
          <w:rFonts w:hAnsi="黑体" w:hint="eastAsia"/>
        </w:rPr>
        <w:t>人制</w:t>
      </w:r>
      <w:proofErr w:type="gramEnd"/>
      <w:r w:rsidRPr="005424C7">
        <w:rPr>
          <w:rFonts w:hAnsi="黑体" w:hint="eastAsia"/>
        </w:rPr>
        <w:t>度以及应急处置制度等</w:t>
      </w:r>
      <w:r>
        <w:rPr>
          <w:rFonts w:hAnsi="黑体" w:hint="eastAsia"/>
        </w:rPr>
        <w:t>，</w:t>
      </w:r>
      <w:r w:rsidRPr="005424C7">
        <w:rPr>
          <w:rFonts w:hAnsi="黑体" w:hint="eastAsia"/>
        </w:rPr>
        <w:t>应包含由油气生产井引起的</w:t>
      </w:r>
      <w:r>
        <w:rPr>
          <w:rFonts w:hAnsi="黑体" w:hint="eastAsia"/>
        </w:rPr>
        <w:t>各类</w:t>
      </w:r>
      <w:r w:rsidRPr="005424C7">
        <w:rPr>
          <w:rFonts w:hAnsi="黑体" w:hint="eastAsia"/>
        </w:rPr>
        <w:t>事故的应急处置</w:t>
      </w:r>
      <w:r w:rsidR="00896668">
        <w:rPr>
          <w:rFonts w:hAnsi="黑体" w:hint="eastAsia"/>
        </w:rPr>
        <w:t>内容</w:t>
      </w:r>
      <w:r w:rsidRPr="005424C7">
        <w:rPr>
          <w:rFonts w:hAnsi="黑体" w:hint="eastAsia"/>
        </w:rPr>
        <w:t>。</w:t>
      </w:r>
      <w:bookmarkEnd w:id="209"/>
    </w:p>
    <w:p w14:paraId="44962991" w14:textId="77777777" w:rsidR="006E79E6" w:rsidRPr="005424C7" w:rsidRDefault="006E79E6" w:rsidP="006E79E6">
      <w:pPr>
        <w:pStyle w:val="affff8"/>
        <w:numPr>
          <w:ilvl w:val="1"/>
          <w:numId w:val="7"/>
        </w:numPr>
        <w:ind w:left="0"/>
        <w:jc w:val="both"/>
        <w:rPr>
          <w:rFonts w:hAnsi="黑体"/>
        </w:rPr>
      </w:pPr>
      <w:bookmarkStart w:id="210" w:name="_Toc138834557"/>
      <w:r w:rsidRPr="005424C7">
        <w:rPr>
          <w:rFonts w:hAnsi="黑体" w:hint="eastAsia"/>
        </w:rPr>
        <w:t>对矿井影响范围内的油气井应开展调查，对生产油气井应留设保护煤（岩）柱，对废弃油气井应采取措施封闭</w:t>
      </w:r>
      <w:r>
        <w:rPr>
          <w:rFonts w:hAnsi="黑体" w:hint="eastAsia"/>
        </w:rPr>
        <w:t>；</w:t>
      </w:r>
      <w:r w:rsidRPr="005424C7">
        <w:rPr>
          <w:rFonts w:hAnsi="黑体" w:hint="eastAsia"/>
        </w:rPr>
        <w:t>报废的水文孔应及时封闭；开采影响范围内使用中的钻孔和封闭不良钻孔，采前应采取措施进行封闭</w:t>
      </w:r>
      <w:proofErr w:type="gramStart"/>
      <w:r w:rsidRPr="005424C7">
        <w:rPr>
          <w:rFonts w:hAnsi="黑体" w:hint="eastAsia"/>
        </w:rPr>
        <w:t>或留设安全</w:t>
      </w:r>
      <w:proofErr w:type="gramEnd"/>
      <w:r w:rsidRPr="005424C7">
        <w:rPr>
          <w:rFonts w:hAnsi="黑体" w:hint="eastAsia"/>
        </w:rPr>
        <w:t>煤（岩）柱</w:t>
      </w:r>
      <w:r>
        <w:rPr>
          <w:rFonts w:hAnsi="黑体" w:hint="eastAsia"/>
        </w:rPr>
        <w:t>。</w:t>
      </w:r>
      <w:bookmarkEnd w:id="210"/>
    </w:p>
    <w:p w14:paraId="4FC57C49" w14:textId="77777777" w:rsidR="006E79E6" w:rsidRDefault="006E79E6" w:rsidP="006E79E6">
      <w:pPr>
        <w:pStyle w:val="afffff"/>
        <w:numPr>
          <w:ilvl w:val="0"/>
          <w:numId w:val="7"/>
        </w:numPr>
        <w:ind w:left="0"/>
        <w:outlineLvl w:val="0"/>
        <w:rPr>
          <w:rFonts w:ascii="Times New Roman"/>
        </w:rPr>
      </w:pPr>
      <w:bookmarkStart w:id="211" w:name="_Toc52121037"/>
      <w:bookmarkStart w:id="212" w:name="_Toc52120515"/>
      <w:bookmarkStart w:id="213" w:name="_Toc52120497"/>
      <w:bookmarkStart w:id="214" w:name="_Toc112745528"/>
      <w:bookmarkStart w:id="215" w:name="_Toc52199453"/>
      <w:bookmarkStart w:id="216" w:name="_Toc128746194"/>
      <w:bookmarkStart w:id="217" w:name="_Toc52357727"/>
      <w:bookmarkStart w:id="218" w:name="_Toc128746673"/>
      <w:bookmarkStart w:id="219" w:name="_Toc52199434"/>
      <w:bookmarkStart w:id="220" w:name="_Toc55978929"/>
      <w:bookmarkStart w:id="221" w:name="_Toc55979026"/>
      <w:bookmarkStart w:id="222" w:name="_Toc112248620"/>
      <w:bookmarkStart w:id="223" w:name="_Toc113549705"/>
      <w:bookmarkStart w:id="224" w:name="_Toc128745714"/>
      <w:bookmarkStart w:id="225" w:name="_Toc138834558"/>
      <w:bookmarkStart w:id="226" w:name="_Toc147876926"/>
      <w:r>
        <w:rPr>
          <w:rFonts w:ascii="Times New Roman"/>
        </w:rPr>
        <w:t>油气</w:t>
      </w:r>
      <w:bookmarkEnd w:id="211"/>
      <w:bookmarkEnd w:id="212"/>
      <w:bookmarkEnd w:id="213"/>
      <w:bookmarkEnd w:id="214"/>
      <w:bookmarkEnd w:id="215"/>
      <w:bookmarkEnd w:id="216"/>
      <w:bookmarkEnd w:id="217"/>
      <w:bookmarkEnd w:id="218"/>
      <w:bookmarkEnd w:id="219"/>
      <w:bookmarkEnd w:id="220"/>
      <w:bookmarkEnd w:id="221"/>
      <w:bookmarkEnd w:id="222"/>
      <w:bookmarkEnd w:id="223"/>
      <w:bookmarkEnd w:id="224"/>
      <w:r>
        <w:rPr>
          <w:rFonts w:ascii="Times New Roman" w:hint="eastAsia"/>
        </w:rPr>
        <w:t>生产井保护</w:t>
      </w:r>
      <w:proofErr w:type="gramStart"/>
      <w:r>
        <w:rPr>
          <w:rFonts w:ascii="Times New Roman" w:hint="eastAsia"/>
        </w:rPr>
        <w:t>煤柱留设方法</w:t>
      </w:r>
      <w:bookmarkEnd w:id="225"/>
      <w:bookmarkEnd w:id="226"/>
      <w:proofErr w:type="gramEnd"/>
    </w:p>
    <w:p w14:paraId="663DE9D7" w14:textId="6EF95540" w:rsidR="006E79E6" w:rsidRDefault="006E79E6" w:rsidP="006E79E6">
      <w:pPr>
        <w:pStyle w:val="afff6"/>
        <w:rPr>
          <w:rFonts w:ascii="Times New Roman"/>
        </w:rPr>
      </w:pPr>
      <w:r w:rsidRPr="00CB6DDA">
        <w:rPr>
          <w:rFonts w:ascii="Times New Roman" w:hint="eastAsia"/>
        </w:rPr>
        <w:lastRenderedPageBreak/>
        <w:t>我国</w:t>
      </w:r>
      <w:r>
        <w:rPr>
          <w:rFonts w:ascii="Times New Roman" w:hint="eastAsia"/>
        </w:rPr>
        <w:t>之前没有专门</w:t>
      </w:r>
      <w:proofErr w:type="gramStart"/>
      <w:r w:rsidRPr="00CB6DDA">
        <w:rPr>
          <w:rFonts w:ascii="Times New Roman" w:hint="eastAsia"/>
        </w:rPr>
        <w:t>针对穿</w:t>
      </w:r>
      <w:proofErr w:type="gramEnd"/>
      <w:r w:rsidRPr="00CB6DDA">
        <w:rPr>
          <w:rFonts w:ascii="Times New Roman" w:hint="eastAsia"/>
        </w:rPr>
        <w:t>煤层</w:t>
      </w:r>
      <w:r>
        <w:rPr>
          <w:rFonts w:ascii="Times New Roman" w:hint="eastAsia"/>
        </w:rPr>
        <w:t>长壁</w:t>
      </w:r>
      <w:r w:rsidRPr="00CB6DDA">
        <w:rPr>
          <w:rFonts w:ascii="Times New Roman" w:hint="eastAsia"/>
        </w:rPr>
        <w:t>工作面</w:t>
      </w:r>
      <w:r w:rsidR="003E27E7">
        <w:rPr>
          <w:rFonts w:ascii="Times New Roman" w:hint="eastAsia"/>
        </w:rPr>
        <w:t>的</w:t>
      </w:r>
      <w:r w:rsidRPr="00CB6DDA">
        <w:rPr>
          <w:rFonts w:ascii="Times New Roman" w:hint="eastAsia"/>
        </w:rPr>
        <w:t>油气</w:t>
      </w:r>
      <w:r>
        <w:rPr>
          <w:rFonts w:ascii="Times New Roman" w:hint="eastAsia"/>
        </w:rPr>
        <w:t>生产</w:t>
      </w:r>
      <w:r w:rsidRPr="00CB6DDA">
        <w:rPr>
          <w:rFonts w:ascii="Times New Roman" w:hint="eastAsia"/>
        </w:rPr>
        <w:t>井保护</w:t>
      </w:r>
      <w:proofErr w:type="gramStart"/>
      <w:r w:rsidRPr="00CB6DDA">
        <w:rPr>
          <w:rFonts w:ascii="Times New Roman" w:hint="eastAsia"/>
        </w:rPr>
        <w:t>煤柱留设的</w:t>
      </w:r>
      <w:proofErr w:type="gramEnd"/>
      <w:r w:rsidRPr="00CB6DDA">
        <w:rPr>
          <w:rFonts w:ascii="Times New Roman" w:hint="eastAsia"/>
        </w:rPr>
        <w:t>指导性规范或强制性标准。主要</w:t>
      </w:r>
      <w:r>
        <w:rPr>
          <w:rFonts w:ascii="Times New Roman" w:hint="eastAsia"/>
        </w:rPr>
        <w:t>参考</w:t>
      </w:r>
      <w:r w:rsidRPr="00CB6DDA">
        <w:rPr>
          <w:rFonts w:ascii="Times New Roman" w:hint="eastAsia"/>
        </w:rPr>
        <w:t>《建筑物、水体、铁路及主要井巷煤柱留设与压煤开采规范》（</w:t>
      </w:r>
      <w:r w:rsidRPr="00CB6DDA">
        <w:rPr>
          <w:rFonts w:ascii="Times New Roman" w:hint="eastAsia"/>
        </w:rPr>
        <w:t>2017</w:t>
      </w:r>
      <w:r w:rsidRPr="00CB6DDA">
        <w:rPr>
          <w:rFonts w:ascii="Times New Roman" w:hint="eastAsia"/>
        </w:rPr>
        <w:t>）</w:t>
      </w:r>
      <w:r w:rsidRPr="00623F63">
        <w:rPr>
          <w:rFonts w:ascii="Times New Roman" w:hint="eastAsia"/>
        </w:rPr>
        <w:t>（以下简称“三下开采规范”）</w:t>
      </w:r>
      <w:r w:rsidRPr="00CB6DDA">
        <w:rPr>
          <w:rFonts w:ascii="Times New Roman" w:hint="eastAsia"/>
        </w:rPr>
        <w:t>将油气井类比地表输油（气）管道干线的重要性，按照</w:t>
      </w:r>
      <w:r w:rsidR="003E27E7">
        <w:rPr>
          <w:rFonts w:ascii="Times New Roman" w:hint="eastAsia"/>
        </w:rPr>
        <w:t xml:space="preserve"> </w:t>
      </w:r>
      <w:r w:rsidRPr="00CB6DDA">
        <w:rPr>
          <w:rFonts w:ascii="Times New Roman" w:hint="eastAsia"/>
        </w:rPr>
        <w:t>I</w:t>
      </w:r>
      <w:r w:rsidR="003E27E7">
        <w:rPr>
          <w:rFonts w:ascii="Times New Roman"/>
        </w:rPr>
        <w:t xml:space="preserve"> </w:t>
      </w:r>
      <w:proofErr w:type="gramStart"/>
      <w:r w:rsidRPr="00CB6DDA">
        <w:rPr>
          <w:rFonts w:ascii="Times New Roman" w:hint="eastAsia"/>
        </w:rPr>
        <w:t>级保护</w:t>
      </w:r>
      <w:proofErr w:type="gramEnd"/>
      <w:r w:rsidRPr="00CB6DDA">
        <w:rPr>
          <w:rFonts w:ascii="Times New Roman" w:hint="eastAsia"/>
        </w:rPr>
        <w:t>构筑物（围护带宽度取</w:t>
      </w:r>
      <w:r w:rsidRPr="00CB6DDA">
        <w:rPr>
          <w:rFonts w:ascii="Times New Roman" w:hint="eastAsia"/>
        </w:rPr>
        <w:t>20 m</w:t>
      </w:r>
      <w:r w:rsidRPr="00CB6DDA">
        <w:rPr>
          <w:rFonts w:ascii="Times New Roman" w:hint="eastAsia"/>
        </w:rPr>
        <w:t>）采用垂直剖面法对油气井保护煤柱尺寸进行设</w:t>
      </w:r>
      <w:r w:rsidRPr="001612FC">
        <w:rPr>
          <w:rFonts w:ascii="Times New Roman" w:hint="eastAsia"/>
        </w:rPr>
        <w:t>计（设计流程及方法见</w:t>
      </w:r>
      <w:r w:rsidRPr="003E27E7">
        <w:rPr>
          <w:rFonts w:ascii="Times New Roman" w:hint="eastAsia"/>
          <w:b/>
        </w:rPr>
        <w:t>附录</w:t>
      </w:r>
      <w:r w:rsidRPr="003E27E7">
        <w:rPr>
          <w:rFonts w:ascii="Times New Roman"/>
          <w:b/>
        </w:rPr>
        <w:t>A</w:t>
      </w:r>
      <w:r w:rsidRPr="001612FC">
        <w:rPr>
          <w:rFonts w:ascii="Times New Roman" w:hint="eastAsia"/>
        </w:rPr>
        <w:t>）。该方法是从煤层开采引起的岩层移动（下沉盆地）波及范围角度出发，但未考虑油气井多级套管</w:t>
      </w:r>
      <w:r w:rsidRPr="001612FC">
        <w:rPr>
          <w:rFonts w:ascii="Times New Roman" w:hint="eastAsia"/>
        </w:rPr>
        <w:t>-</w:t>
      </w:r>
      <w:proofErr w:type="gramStart"/>
      <w:r w:rsidRPr="001612FC">
        <w:rPr>
          <w:rFonts w:ascii="Times New Roman" w:hint="eastAsia"/>
        </w:rPr>
        <w:t>水泥环</w:t>
      </w:r>
      <w:proofErr w:type="gramEnd"/>
      <w:r w:rsidRPr="001612FC">
        <w:rPr>
          <w:rFonts w:ascii="Times New Roman" w:hint="eastAsia"/>
        </w:rPr>
        <w:t>组合体材料的抗变形能力、承载极限以及许用变形</w:t>
      </w:r>
      <w:r w:rsidRPr="00CB6DDA">
        <w:rPr>
          <w:rFonts w:ascii="Times New Roman" w:hint="eastAsia"/>
        </w:rPr>
        <w:t>量</w:t>
      </w:r>
      <w:r>
        <w:rPr>
          <w:rFonts w:ascii="Times New Roman" w:hint="eastAsia"/>
        </w:rPr>
        <w:t>。并且，</w:t>
      </w:r>
      <w:r w:rsidRPr="00D90136">
        <w:rPr>
          <w:rFonts w:ascii="Times New Roman" w:hint="eastAsia"/>
        </w:rPr>
        <w:t>从岩层移动角的定义及计算过程</w:t>
      </w:r>
      <w:r>
        <w:rPr>
          <w:rFonts w:ascii="Times New Roman" w:hint="eastAsia"/>
        </w:rPr>
        <w:t>可知</w:t>
      </w:r>
      <w:r w:rsidRPr="00D90136">
        <w:rPr>
          <w:rFonts w:ascii="Times New Roman" w:hint="eastAsia"/>
        </w:rPr>
        <w:t>，移动角与</w:t>
      </w:r>
      <w:r>
        <w:rPr>
          <w:rFonts w:ascii="Times New Roman" w:hint="eastAsia"/>
        </w:rPr>
        <w:t>煤层</w:t>
      </w:r>
      <w:r w:rsidRPr="00D90136">
        <w:rPr>
          <w:rFonts w:ascii="Times New Roman" w:hint="eastAsia"/>
        </w:rPr>
        <w:t>采高及</w:t>
      </w:r>
      <w:r>
        <w:rPr>
          <w:rFonts w:ascii="Times New Roman" w:hint="eastAsia"/>
        </w:rPr>
        <w:t>厚煤层分层开采、多层煤</w:t>
      </w:r>
      <w:proofErr w:type="gramStart"/>
      <w:r>
        <w:rPr>
          <w:rFonts w:ascii="Times New Roman" w:hint="eastAsia"/>
        </w:rPr>
        <w:t>重复采动</w:t>
      </w:r>
      <w:r w:rsidRPr="00D90136">
        <w:rPr>
          <w:rFonts w:ascii="Times New Roman" w:hint="eastAsia"/>
        </w:rPr>
        <w:t>有</w:t>
      </w:r>
      <w:proofErr w:type="gramEnd"/>
      <w:r w:rsidRPr="00D90136">
        <w:rPr>
          <w:rFonts w:ascii="Times New Roman" w:hint="eastAsia"/>
        </w:rPr>
        <w:t>很大关系，多数矿井在</w:t>
      </w:r>
      <w:r>
        <w:rPr>
          <w:rFonts w:ascii="Times New Roman" w:hint="eastAsia"/>
        </w:rPr>
        <w:t>设计</w:t>
      </w:r>
      <w:r w:rsidRPr="00D90136">
        <w:rPr>
          <w:rFonts w:ascii="Times New Roman" w:hint="eastAsia"/>
        </w:rPr>
        <w:t>煤柱尺寸时，</w:t>
      </w:r>
      <w:r w:rsidRPr="0045609C">
        <w:rPr>
          <w:rFonts w:ascii="Times New Roman" w:hint="eastAsia"/>
        </w:rPr>
        <w:t>移动角</w:t>
      </w:r>
      <w:r>
        <w:rPr>
          <w:rFonts w:ascii="Times New Roman" w:hint="eastAsia"/>
        </w:rPr>
        <w:t>的选取并</w:t>
      </w:r>
      <w:r w:rsidRPr="0045609C">
        <w:rPr>
          <w:rFonts w:ascii="Times New Roman" w:hint="eastAsia"/>
        </w:rPr>
        <w:t>没有考虑</w:t>
      </w:r>
      <w:r>
        <w:rPr>
          <w:rFonts w:ascii="Times New Roman" w:hint="eastAsia"/>
        </w:rPr>
        <w:t>上述因素</w:t>
      </w:r>
      <w:r w:rsidRPr="00D90136">
        <w:rPr>
          <w:rFonts w:ascii="Times New Roman" w:hint="eastAsia"/>
        </w:rPr>
        <w:t>。</w:t>
      </w:r>
      <w:r>
        <w:rPr>
          <w:rFonts w:ascii="Times New Roman" w:hint="eastAsia"/>
        </w:rPr>
        <w:t>因此，利用该规范设计的油气生产井保护煤柱缺乏足够的科学性与合理性。</w:t>
      </w:r>
    </w:p>
    <w:p w14:paraId="7040B777" w14:textId="0792CE63" w:rsidR="006E79E6" w:rsidRDefault="006E79E6" w:rsidP="006E79E6">
      <w:pPr>
        <w:pStyle w:val="afff6"/>
        <w:rPr>
          <w:rFonts w:ascii="Times New Roman"/>
        </w:rPr>
      </w:pPr>
      <w:r>
        <w:rPr>
          <w:rFonts w:ascii="Times New Roman" w:hint="eastAsia"/>
        </w:rPr>
        <w:t>本</w:t>
      </w:r>
      <w:r w:rsidR="003E27E7">
        <w:rPr>
          <w:rFonts w:ascii="Times New Roman" w:hint="eastAsia"/>
        </w:rPr>
        <w:t>规范</w:t>
      </w:r>
      <w:r>
        <w:rPr>
          <w:rFonts w:ascii="Times New Roman" w:hint="eastAsia"/>
        </w:rPr>
        <w:t>从</w:t>
      </w:r>
      <w:r w:rsidRPr="00A81668">
        <w:rPr>
          <w:rFonts w:ascii="Times New Roman" w:hint="eastAsia"/>
        </w:rPr>
        <w:t>油气</w:t>
      </w:r>
      <w:r>
        <w:rPr>
          <w:rFonts w:ascii="Times New Roman" w:hint="eastAsia"/>
        </w:rPr>
        <w:t>生产</w:t>
      </w:r>
      <w:r w:rsidRPr="00A81668">
        <w:rPr>
          <w:rFonts w:ascii="Times New Roman" w:hint="eastAsia"/>
        </w:rPr>
        <w:t>井</w:t>
      </w:r>
      <w:r>
        <w:rPr>
          <w:rFonts w:ascii="Times New Roman" w:hint="eastAsia"/>
        </w:rPr>
        <w:t>多级</w:t>
      </w:r>
      <w:r w:rsidRPr="00A81668">
        <w:rPr>
          <w:rFonts w:ascii="Times New Roman" w:hint="eastAsia"/>
        </w:rPr>
        <w:t>套管</w:t>
      </w:r>
      <w:r w:rsidRPr="00A81668">
        <w:rPr>
          <w:rFonts w:ascii="Times New Roman" w:hint="eastAsia"/>
        </w:rPr>
        <w:t>-</w:t>
      </w:r>
      <w:proofErr w:type="gramStart"/>
      <w:r w:rsidRPr="00A81668">
        <w:rPr>
          <w:rFonts w:ascii="Times New Roman" w:hint="eastAsia"/>
        </w:rPr>
        <w:t>水泥环</w:t>
      </w:r>
      <w:proofErr w:type="gramEnd"/>
      <w:r>
        <w:rPr>
          <w:rFonts w:ascii="Times New Roman" w:hint="eastAsia"/>
        </w:rPr>
        <w:t>组合结构、井身</w:t>
      </w:r>
      <w:r w:rsidRPr="00A81668">
        <w:rPr>
          <w:rFonts w:ascii="Times New Roman" w:hint="eastAsia"/>
        </w:rPr>
        <w:t>材料的抗变形能力、许用变形量</w:t>
      </w:r>
      <w:r>
        <w:rPr>
          <w:rFonts w:ascii="Times New Roman" w:hint="eastAsia"/>
        </w:rPr>
        <w:t>以及</w:t>
      </w:r>
      <w:proofErr w:type="gramStart"/>
      <w:r>
        <w:rPr>
          <w:rFonts w:ascii="Times New Roman" w:hint="eastAsia"/>
        </w:rPr>
        <w:t>煤层采动影响</w:t>
      </w:r>
      <w:proofErr w:type="gramEnd"/>
      <w:r w:rsidR="003E27E7">
        <w:rPr>
          <w:rFonts w:ascii="Times New Roman" w:hint="eastAsia"/>
        </w:rPr>
        <w:t>、煤柱承载特性</w:t>
      </w:r>
      <w:r>
        <w:rPr>
          <w:rFonts w:ascii="Times New Roman" w:hint="eastAsia"/>
        </w:rPr>
        <w:t>等方面考虑，综合利用</w:t>
      </w:r>
      <w:r w:rsidRPr="001612FC">
        <w:rPr>
          <w:rFonts w:ascii="Times New Roman" w:hint="eastAsia"/>
        </w:rPr>
        <w:t>理论</w:t>
      </w:r>
      <w:r>
        <w:rPr>
          <w:rFonts w:ascii="Times New Roman" w:hint="eastAsia"/>
        </w:rPr>
        <w:t>分析与</w:t>
      </w:r>
      <w:r w:rsidRPr="001612FC">
        <w:rPr>
          <w:rFonts w:ascii="Times New Roman" w:hint="eastAsia"/>
        </w:rPr>
        <w:t>计算、数值模拟的</w:t>
      </w:r>
      <w:r>
        <w:rPr>
          <w:rFonts w:ascii="Times New Roman" w:hint="eastAsia"/>
        </w:rPr>
        <w:t>方法对</w:t>
      </w:r>
      <w:r w:rsidRPr="00A81668">
        <w:rPr>
          <w:rFonts w:ascii="Times New Roman" w:hint="eastAsia"/>
        </w:rPr>
        <w:t>油气生产井保护煤柱</w:t>
      </w:r>
      <w:r>
        <w:rPr>
          <w:rFonts w:ascii="Times New Roman" w:hint="eastAsia"/>
        </w:rPr>
        <w:t>合理尺寸进行设计。</w:t>
      </w:r>
      <w:r w:rsidRPr="00035546">
        <w:rPr>
          <w:rFonts w:ascii="Times New Roman" w:hint="eastAsia"/>
          <w:b/>
        </w:rPr>
        <w:t>主要思路为：</w:t>
      </w:r>
      <w:r w:rsidRPr="00035546">
        <w:rPr>
          <w:rFonts w:ascii="Times New Roman" w:hint="eastAsia"/>
        </w:rPr>
        <w:t>根据</w:t>
      </w:r>
      <w:r>
        <w:rPr>
          <w:rFonts w:ascii="Times New Roman" w:hint="eastAsia"/>
        </w:rPr>
        <w:t>煤</w:t>
      </w:r>
      <w:r w:rsidR="003E27E7">
        <w:rPr>
          <w:rFonts w:ascii="Times New Roman" w:hint="eastAsia"/>
        </w:rPr>
        <w:t>-</w:t>
      </w:r>
      <w:r>
        <w:rPr>
          <w:rFonts w:ascii="Times New Roman" w:hint="eastAsia"/>
        </w:rPr>
        <w:t>油气叠置区</w:t>
      </w:r>
      <w:r w:rsidRPr="00035546">
        <w:rPr>
          <w:rFonts w:ascii="Times New Roman" w:hint="eastAsia"/>
        </w:rPr>
        <w:t>矿井的工程地质条件、</w:t>
      </w:r>
      <w:r>
        <w:rPr>
          <w:rFonts w:ascii="Times New Roman" w:hint="eastAsia"/>
        </w:rPr>
        <w:t>煤油气</w:t>
      </w:r>
      <w:r w:rsidRPr="00035546">
        <w:rPr>
          <w:rFonts w:ascii="Times New Roman" w:hint="eastAsia"/>
        </w:rPr>
        <w:t>资源赋存特征，采用理论计算指导</w:t>
      </w:r>
      <w:proofErr w:type="gramStart"/>
      <w:r w:rsidRPr="00035546">
        <w:rPr>
          <w:rFonts w:ascii="Times New Roman" w:hint="eastAsia"/>
        </w:rPr>
        <w:t>煤柱留设尺寸</w:t>
      </w:r>
      <w:proofErr w:type="gramEnd"/>
      <w:r w:rsidRPr="00035546">
        <w:rPr>
          <w:rFonts w:ascii="Times New Roman" w:hint="eastAsia"/>
        </w:rPr>
        <w:t>的初步设计</w:t>
      </w:r>
      <w:r>
        <w:rPr>
          <w:rFonts w:ascii="Times New Roman" w:hint="eastAsia"/>
        </w:rPr>
        <w:t>；</w:t>
      </w:r>
      <w:r w:rsidRPr="00035546">
        <w:rPr>
          <w:rFonts w:ascii="Times New Roman" w:hint="eastAsia"/>
        </w:rPr>
        <w:t>以理论计算结果</w:t>
      </w:r>
      <w:r w:rsidR="003E27E7">
        <w:rPr>
          <w:rFonts w:ascii="Times New Roman" w:hint="eastAsia"/>
        </w:rPr>
        <w:t>作</w:t>
      </w:r>
      <w:r w:rsidRPr="00035546">
        <w:rPr>
          <w:rFonts w:ascii="Times New Roman" w:hint="eastAsia"/>
        </w:rPr>
        <w:t>为</w:t>
      </w:r>
      <w:r>
        <w:rPr>
          <w:rFonts w:ascii="Times New Roman" w:hint="eastAsia"/>
        </w:rPr>
        <w:t>第一</w:t>
      </w:r>
      <w:r w:rsidRPr="00035546">
        <w:rPr>
          <w:rFonts w:ascii="Times New Roman" w:hint="eastAsia"/>
        </w:rPr>
        <w:t>区间，选</w:t>
      </w:r>
      <w:r>
        <w:rPr>
          <w:rFonts w:ascii="Times New Roman" w:hint="eastAsia"/>
        </w:rPr>
        <w:t>取</w:t>
      </w:r>
      <w:r w:rsidRPr="00035546">
        <w:rPr>
          <w:rFonts w:ascii="Times New Roman" w:hint="eastAsia"/>
        </w:rPr>
        <w:t>油气井</w:t>
      </w:r>
      <w:r>
        <w:rPr>
          <w:rFonts w:ascii="Times New Roman" w:hint="eastAsia"/>
        </w:rPr>
        <w:t>相应规格套管材料</w:t>
      </w:r>
      <w:r w:rsidRPr="00035546">
        <w:rPr>
          <w:rFonts w:ascii="Times New Roman" w:hint="eastAsia"/>
        </w:rPr>
        <w:t>抵抗变形、破坏极限值为判据，采用数值模拟与理论分析等方法，得到同时考虑</w:t>
      </w:r>
      <w:proofErr w:type="gramStart"/>
      <w:r>
        <w:rPr>
          <w:rFonts w:ascii="Times New Roman" w:hint="eastAsia"/>
        </w:rPr>
        <w:t>煤层</w:t>
      </w:r>
      <w:r w:rsidRPr="00035546">
        <w:rPr>
          <w:rFonts w:ascii="Times New Roman" w:hint="eastAsia"/>
        </w:rPr>
        <w:t>采动影响</w:t>
      </w:r>
      <w:proofErr w:type="gramEnd"/>
      <w:r w:rsidRPr="00035546">
        <w:rPr>
          <w:rFonts w:ascii="Times New Roman" w:hint="eastAsia"/>
        </w:rPr>
        <w:t>与油气井力学性能的油气井保护煤柱合理</w:t>
      </w:r>
      <w:r w:rsidR="003E27E7">
        <w:rPr>
          <w:rFonts w:ascii="Times New Roman" w:hint="eastAsia"/>
        </w:rPr>
        <w:t>尺寸范围</w:t>
      </w:r>
      <w:r>
        <w:rPr>
          <w:rFonts w:ascii="Times New Roman" w:hint="eastAsia"/>
        </w:rPr>
        <w:t>（第二区间）；</w:t>
      </w:r>
      <w:r w:rsidRPr="00035546">
        <w:rPr>
          <w:rFonts w:ascii="Times New Roman" w:hint="eastAsia"/>
        </w:rPr>
        <w:t>基于研究结果，进一步采用方案对比法，从考虑煤柱与油气井长期稳定性及经济收益等角度出发</w:t>
      </w:r>
      <w:r>
        <w:rPr>
          <w:rFonts w:ascii="Times New Roman" w:hint="eastAsia"/>
        </w:rPr>
        <w:t>，综合</w:t>
      </w:r>
      <w:r w:rsidRPr="00035546">
        <w:rPr>
          <w:rFonts w:ascii="Times New Roman" w:hint="eastAsia"/>
        </w:rPr>
        <w:t>优选出最佳的油气</w:t>
      </w:r>
      <w:r>
        <w:rPr>
          <w:rFonts w:ascii="Times New Roman" w:hint="eastAsia"/>
        </w:rPr>
        <w:t>生产</w:t>
      </w:r>
      <w:r w:rsidRPr="00035546">
        <w:rPr>
          <w:rFonts w:ascii="Times New Roman" w:hint="eastAsia"/>
        </w:rPr>
        <w:t>井保护煤柱尺寸。油气</w:t>
      </w:r>
      <w:r>
        <w:rPr>
          <w:rFonts w:ascii="Times New Roman" w:hint="eastAsia"/>
        </w:rPr>
        <w:t>生产</w:t>
      </w:r>
      <w:r w:rsidRPr="00035546">
        <w:rPr>
          <w:rFonts w:ascii="Times New Roman" w:hint="eastAsia"/>
        </w:rPr>
        <w:t>井保护煤柱</w:t>
      </w:r>
      <w:r>
        <w:rPr>
          <w:rFonts w:ascii="Times New Roman" w:hint="eastAsia"/>
        </w:rPr>
        <w:t>具体</w:t>
      </w:r>
      <w:r w:rsidRPr="00035546">
        <w:rPr>
          <w:rFonts w:ascii="Times New Roman" w:hint="eastAsia"/>
        </w:rPr>
        <w:t>设计流程</w:t>
      </w:r>
      <w:r>
        <w:rPr>
          <w:rFonts w:ascii="Times New Roman" w:hint="eastAsia"/>
        </w:rPr>
        <w:t>如下图所示。</w:t>
      </w:r>
    </w:p>
    <w:p w14:paraId="7DCB52AD" w14:textId="77777777" w:rsidR="006E79E6" w:rsidRDefault="006E79E6" w:rsidP="006E79E6">
      <w:pPr>
        <w:pStyle w:val="afff6"/>
        <w:ind w:firstLineChars="0" w:firstLine="0"/>
        <w:jc w:val="center"/>
        <w:rPr>
          <w:rFonts w:ascii="Times New Roman"/>
        </w:rPr>
      </w:pPr>
      <w:r w:rsidRPr="00265320">
        <w:rPr>
          <w:rFonts w:ascii="Times New Roman"/>
          <w:noProof/>
        </w:rPr>
        <w:lastRenderedPageBreak/>
        <w:drawing>
          <wp:inline distT="0" distB="0" distL="0" distR="0" wp14:anchorId="5A71A00A" wp14:editId="210F2BEB">
            <wp:extent cx="3594066" cy="7762875"/>
            <wp:effectExtent l="0" t="0" r="6985" b="0"/>
            <wp:docPr id="22" name="图片 22" descr="C:\Users\shun\AppData\Local\Temp\WeChat Files\f978a7f8bdf18821801898d02bc7f0a.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Users\shun\AppData\Local\Temp\WeChat Files\f978a7f8bdf18821801898d02bc7f0a.png"/>
                    <pic:cNvPicPr>
                      <a:picLocks noChangeAspect="1" noChangeArrowheads="1"/>
                    </pic:cNvPicPr>
                  </pic:nvPicPr>
                  <pic:blipFill>
                    <a:blip r:embed="rId10" cstate="print">
                      <a:extLst>
                        <a:ext uri="{28A0092B-C50C-407E-A947-70E740481C1C}">
                          <a14:useLocalDpi xmlns:a14="http://schemas.microsoft.com/office/drawing/2010/main" val="0"/>
                        </a:ext>
                      </a:extLst>
                    </a:blip>
                    <a:srcRect/>
                    <a:stretch>
                      <a:fillRect/>
                    </a:stretch>
                  </pic:blipFill>
                  <pic:spPr bwMode="auto">
                    <a:xfrm>
                      <a:off x="0" y="0"/>
                      <a:ext cx="3618991" cy="7816711"/>
                    </a:xfrm>
                    <a:prstGeom prst="rect">
                      <a:avLst/>
                    </a:prstGeom>
                    <a:noFill/>
                    <a:ln>
                      <a:noFill/>
                    </a:ln>
                  </pic:spPr>
                </pic:pic>
              </a:graphicData>
            </a:graphic>
          </wp:inline>
        </w:drawing>
      </w:r>
    </w:p>
    <w:p w14:paraId="7C2FC030" w14:textId="77777777" w:rsidR="006E79E6" w:rsidRPr="00E70958" w:rsidRDefault="006E79E6" w:rsidP="00E70958">
      <w:pPr>
        <w:pStyle w:val="afff6"/>
        <w:spacing w:beforeLines="30" w:before="93" w:afterLines="50" w:after="156"/>
        <w:ind w:firstLineChars="0" w:firstLine="0"/>
        <w:jc w:val="center"/>
        <w:rPr>
          <w:rFonts w:ascii="Times New Roman"/>
          <w:b/>
          <w:sz w:val="20"/>
        </w:rPr>
      </w:pPr>
      <w:r w:rsidRPr="00E70958">
        <w:rPr>
          <w:rFonts w:ascii="Times New Roman" w:hint="eastAsia"/>
          <w:b/>
          <w:sz w:val="20"/>
        </w:rPr>
        <w:t>图</w:t>
      </w:r>
      <w:r w:rsidRPr="00E70958">
        <w:rPr>
          <w:rFonts w:ascii="Times New Roman"/>
          <w:b/>
          <w:sz w:val="20"/>
        </w:rPr>
        <w:t>1</w:t>
      </w:r>
      <w:r w:rsidRPr="00E70958">
        <w:rPr>
          <w:rFonts w:ascii="Times New Roman" w:hint="eastAsia"/>
          <w:b/>
          <w:sz w:val="20"/>
        </w:rPr>
        <w:t xml:space="preserve"> </w:t>
      </w:r>
      <w:r w:rsidRPr="00E70958">
        <w:rPr>
          <w:rFonts w:ascii="Times New Roman" w:hint="eastAsia"/>
          <w:b/>
          <w:sz w:val="20"/>
        </w:rPr>
        <w:t>煤</w:t>
      </w:r>
      <w:r w:rsidRPr="00E70958">
        <w:rPr>
          <w:rFonts w:ascii="Times New Roman" w:hint="eastAsia"/>
          <w:b/>
          <w:sz w:val="20"/>
        </w:rPr>
        <w:t>-</w:t>
      </w:r>
      <w:r w:rsidRPr="00E70958">
        <w:rPr>
          <w:rFonts w:ascii="Times New Roman" w:hint="eastAsia"/>
          <w:b/>
          <w:sz w:val="20"/>
        </w:rPr>
        <w:t>油气交叉开采油气生产井保护煤柱设计流程</w:t>
      </w:r>
      <w:r w:rsidRPr="00E70958">
        <w:rPr>
          <w:rFonts w:ascii="Times New Roman"/>
          <w:b/>
          <w:sz w:val="20"/>
        </w:rPr>
        <w:br w:type="page"/>
      </w:r>
    </w:p>
    <w:p w14:paraId="4EECEFB1" w14:textId="77777777" w:rsidR="006E79E6" w:rsidRDefault="006E79E6" w:rsidP="006E79E6">
      <w:pPr>
        <w:pStyle w:val="affff8"/>
        <w:numPr>
          <w:ilvl w:val="1"/>
          <w:numId w:val="7"/>
        </w:numPr>
        <w:ind w:left="0"/>
        <w:rPr>
          <w:rFonts w:ascii="Times New Roman"/>
        </w:rPr>
      </w:pPr>
      <w:bookmarkStart w:id="227" w:name="_Toc138834559"/>
      <w:r>
        <w:rPr>
          <w:rFonts w:ascii="Times New Roman" w:hint="eastAsia"/>
        </w:rPr>
        <w:lastRenderedPageBreak/>
        <w:t>现场调研与实测</w:t>
      </w:r>
      <w:bookmarkEnd w:id="227"/>
    </w:p>
    <w:p w14:paraId="72B435AF" w14:textId="77777777" w:rsidR="006E79E6" w:rsidRPr="00035546" w:rsidRDefault="006E79E6" w:rsidP="006E79E6">
      <w:pPr>
        <w:widowControl/>
        <w:numPr>
          <w:ilvl w:val="2"/>
          <w:numId w:val="7"/>
        </w:numPr>
        <w:ind w:left="0"/>
        <w:jc w:val="left"/>
        <w:outlineLvl w:val="3"/>
        <w:rPr>
          <w:kern w:val="0"/>
          <w:szCs w:val="21"/>
        </w:rPr>
      </w:pPr>
      <w:r>
        <w:rPr>
          <w:rFonts w:hint="eastAsia"/>
        </w:rPr>
        <w:t>煤炭企业</w:t>
      </w:r>
      <w:r>
        <w:t>所需水文地质</w:t>
      </w:r>
      <w:r>
        <w:rPr>
          <w:rFonts w:hint="eastAsia"/>
        </w:rPr>
        <w:t>、</w:t>
      </w:r>
      <w:r>
        <w:t>生产技术资料</w:t>
      </w:r>
      <w:r>
        <w:rPr>
          <w:rFonts w:hint="eastAsia"/>
        </w:rPr>
        <w:t>。</w:t>
      </w:r>
      <w:r w:rsidRPr="00035546">
        <w:rPr>
          <w:rFonts w:hint="eastAsia"/>
          <w:kern w:val="0"/>
          <w:szCs w:val="21"/>
        </w:rPr>
        <w:t>应包括但不限于以下内容：</w:t>
      </w:r>
    </w:p>
    <w:p w14:paraId="067C795B" w14:textId="77777777" w:rsidR="006E79E6" w:rsidRDefault="006E79E6" w:rsidP="006E79E6">
      <w:pPr>
        <w:pStyle w:val="ab"/>
        <w:tabs>
          <w:tab w:val="left" w:pos="851"/>
        </w:tabs>
        <w:rPr>
          <w:rFonts w:ascii="Times New Roman"/>
        </w:rPr>
      </w:pPr>
      <w:r>
        <w:rPr>
          <w:rFonts w:ascii="Times New Roman" w:hint="eastAsia"/>
        </w:rPr>
        <w:t>井田</w:t>
      </w:r>
      <w:r>
        <w:rPr>
          <w:rFonts w:ascii="Times New Roman"/>
        </w:rPr>
        <w:t>边界范围坐标。</w:t>
      </w:r>
    </w:p>
    <w:p w14:paraId="7048586B" w14:textId="77777777" w:rsidR="006E79E6" w:rsidRDefault="006E79E6" w:rsidP="006E79E6">
      <w:pPr>
        <w:pStyle w:val="ab"/>
        <w:tabs>
          <w:tab w:val="left" w:pos="851"/>
        </w:tabs>
        <w:rPr>
          <w:rFonts w:ascii="Times New Roman"/>
        </w:rPr>
      </w:pPr>
      <w:r>
        <w:rPr>
          <w:rFonts w:ascii="Times New Roman"/>
        </w:rPr>
        <w:t>地层空间展布</w:t>
      </w:r>
      <w:r>
        <w:rPr>
          <w:rFonts w:ascii="Times New Roman" w:hint="eastAsia"/>
        </w:rPr>
        <w:t>、矿区</w:t>
      </w:r>
      <w:r>
        <w:rPr>
          <w:rFonts w:ascii="Times New Roman"/>
        </w:rPr>
        <w:t>典型钻孔柱状</w:t>
      </w:r>
      <w:r>
        <w:rPr>
          <w:rFonts w:ascii="Times New Roman" w:hint="eastAsia"/>
        </w:rPr>
        <w:t>、</w:t>
      </w:r>
      <w:proofErr w:type="gramStart"/>
      <w:r>
        <w:rPr>
          <w:rFonts w:ascii="Times New Roman"/>
        </w:rPr>
        <w:t>煤层覆岩含水层</w:t>
      </w:r>
      <w:proofErr w:type="gramEnd"/>
      <w:r>
        <w:rPr>
          <w:rFonts w:ascii="Times New Roman"/>
        </w:rPr>
        <w:t>情况</w:t>
      </w:r>
      <w:r>
        <w:rPr>
          <w:rFonts w:ascii="Times New Roman" w:hint="eastAsia"/>
        </w:rPr>
        <w:t>。</w:t>
      </w:r>
    </w:p>
    <w:p w14:paraId="22750233" w14:textId="77777777" w:rsidR="006E79E6" w:rsidRDefault="006E79E6" w:rsidP="006E79E6">
      <w:pPr>
        <w:pStyle w:val="ab"/>
        <w:tabs>
          <w:tab w:val="left" w:pos="851"/>
        </w:tabs>
        <w:rPr>
          <w:rFonts w:ascii="Times New Roman"/>
        </w:rPr>
      </w:pPr>
      <w:r>
        <w:rPr>
          <w:rFonts w:ascii="Times New Roman"/>
        </w:rPr>
        <w:t>采掘现状及采掘接续计划</w:t>
      </w:r>
      <w:r>
        <w:rPr>
          <w:rFonts w:ascii="Times New Roman" w:hint="eastAsia"/>
        </w:rPr>
        <w:t>。</w:t>
      </w:r>
    </w:p>
    <w:p w14:paraId="7DE225C8" w14:textId="77777777" w:rsidR="006E79E6" w:rsidRDefault="006E79E6" w:rsidP="006E79E6">
      <w:pPr>
        <w:pStyle w:val="ab"/>
        <w:tabs>
          <w:tab w:val="left" w:pos="851"/>
        </w:tabs>
        <w:rPr>
          <w:rFonts w:ascii="Times New Roman"/>
        </w:rPr>
      </w:pPr>
      <w:r>
        <w:rPr>
          <w:rFonts w:ascii="Times New Roman"/>
        </w:rPr>
        <w:t>巷道掘进工艺及方法</w:t>
      </w:r>
      <w:r>
        <w:rPr>
          <w:rFonts w:ascii="Times New Roman" w:hint="eastAsia"/>
        </w:rPr>
        <w:t>、</w:t>
      </w:r>
      <w:r>
        <w:rPr>
          <w:rFonts w:ascii="Times New Roman"/>
        </w:rPr>
        <w:t>支护方式及参数</w:t>
      </w:r>
      <w:r>
        <w:rPr>
          <w:rFonts w:ascii="Times New Roman" w:hint="eastAsia"/>
        </w:rPr>
        <w:t>。</w:t>
      </w:r>
    </w:p>
    <w:p w14:paraId="67D05FE4" w14:textId="77777777" w:rsidR="006E79E6" w:rsidRDefault="006E79E6" w:rsidP="006E79E6">
      <w:pPr>
        <w:pStyle w:val="ab"/>
        <w:tabs>
          <w:tab w:val="left" w:pos="851"/>
        </w:tabs>
        <w:rPr>
          <w:rFonts w:ascii="Times New Roman"/>
        </w:rPr>
      </w:pPr>
      <w:r>
        <w:rPr>
          <w:rFonts w:ascii="Times New Roman"/>
        </w:rPr>
        <w:t>工作面回采工艺</w:t>
      </w:r>
      <w:r>
        <w:rPr>
          <w:rFonts w:ascii="Times New Roman" w:hint="eastAsia"/>
        </w:rPr>
        <w:t>、埋深、</w:t>
      </w:r>
      <w:r>
        <w:rPr>
          <w:rFonts w:ascii="Times New Roman"/>
        </w:rPr>
        <w:t>采高</w:t>
      </w:r>
      <w:r>
        <w:rPr>
          <w:rFonts w:ascii="Times New Roman" w:hint="eastAsia"/>
        </w:rPr>
        <w:t>、</w:t>
      </w:r>
      <w:r>
        <w:rPr>
          <w:rFonts w:ascii="Times New Roman"/>
        </w:rPr>
        <w:t>推进速度</w:t>
      </w:r>
      <w:r>
        <w:rPr>
          <w:rFonts w:ascii="Times New Roman" w:hint="eastAsia"/>
        </w:rPr>
        <w:t>、</w:t>
      </w:r>
      <w:r>
        <w:rPr>
          <w:rFonts w:ascii="Times New Roman"/>
        </w:rPr>
        <w:t>顶板管理方法</w:t>
      </w:r>
      <w:r>
        <w:rPr>
          <w:rFonts w:ascii="Times New Roman" w:hint="eastAsia"/>
        </w:rPr>
        <w:t>。</w:t>
      </w:r>
    </w:p>
    <w:p w14:paraId="3FFB9FF2" w14:textId="77777777" w:rsidR="006E79E6" w:rsidRPr="005D2645" w:rsidRDefault="006E79E6" w:rsidP="006E79E6">
      <w:pPr>
        <w:pStyle w:val="ab"/>
        <w:tabs>
          <w:tab w:val="left" w:pos="851"/>
        </w:tabs>
      </w:pPr>
      <w:r w:rsidRPr="005D2645">
        <w:t>地表</w:t>
      </w:r>
      <w:r w:rsidRPr="00AB1F9E">
        <w:rPr>
          <w:rFonts w:ascii="Times New Roman"/>
        </w:rPr>
        <w:t>实测</w:t>
      </w:r>
      <w:proofErr w:type="gramStart"/>
      <w:r w:rsidRPr="005D2645">
        <w:t>岩移数据</w:t>
      </w:r>
      <w:proofErr w:type="gramEnd"/>
      <w:r>
        <w:t>及角参数</w:t>
      </w:r>
      <w:r>
        <w:rPr>
          <w:rFonts w:hint="eastAsia"/>
        </w:rPr>
        <w:t>，</w:t>
      </w:r>
      <w:proofErr w:type="gramStart"/>
      <w:r>
        <w:t>包括覆岩及</w:t>
      </w:r>
      <w:proofErr w:type="gramEnd"/>
      <w:r>
        <w:t>地表随工作面推进的动态沉陷规律</w:t>
      </w:r>
      <w:r>
        <w:rPr>
          <w:rFonts w:hint="eastAsia"/>
        </w:rPr>
        <w:t>、</w:t>
      </w:r>
      <w:r w:rsidRPr="00AB1F9E">
        <w:rPr>
          <w:rFonts w:ascii="Times New Roman" w:hint="eastAsia"/>
        </w:rPr>
        <w:t>松散层移动角</w:t>
      </w:r>
      <w:r>
        <w:rPr>
          <w:rFonts w:ascii="Times New Roman" w:hint="eastAsia"/>
        </w:rPr>
        <w:t>、</w:t>
      </w:r>
      <w:r>
        <w:rPr>
          <w:rFonts w:hint="eastAsia"/>
        </w:rPr>
        <w:t>基岩移动角</w:t>
      </w:r>
      <w:r w:rsidRPr="005D2645">
        <w:rPr>
          <w:rFonts w:hint="eastAsia"/>
        </w:rPr>
        <w:t>。</w:t>
      </w:r>
    </w:p>
    <w:p w14:paraId="3333D2E4" w14:textId="77777777" w:rsidR="006E79E6" w:rsidRPr="00035546" w:rsidRDefault="006E79E6" w:rsidP="006E79E6">
      <w:pPr>
        <w:widowControl/>
        <w:numPr>
          <w:ilvl w:val="2"/>
          <w:numId w:val="7"/>
        </w:numPr>
        <w:ind w:left="0"/>
        <w:jc w:val="left"/>
        <w:outlineLvl w:val="3"/>
        <w:rPr>
          <w:kern w:val="0"/>
          <w:szCs w:val="21"/>
        </w:rPr>
      </w:pPr>
      <w:r>
        <w:t>油气开采企业所需地质</w:t>
      </w:r>
      <w:r>
        <w:rPr>
          <w:rFonts w:hint="eastAsia"/>
        </w:rPr>
        <w:t>、</w:t>
      </w:r>
      <w:r>
        <w:t>生产技术资料</w:t>
      </w:r>
      <w:r>
        <w:rPr>
          <w:rFonts w:hint="eastAsia"/>
        </w:rPr>
        <w:t>。</w:t>
      </w:r>
      <w:r w:rsidRPr="00035546">
        <w:rPr>
          <w:rFonts w:hint="eastAsia"/>
          <w:kern w:val="0"/>
          <w:szCs w:val="21"/>
        </w:rPr>
        <w:t>应包括但不限于以下内容：</w:t>
      </w:r>
    </w:p>
    <w:p w14:paraId="662E55B5" w14:textId="77777777" w:rsidR="006E79E6" w:rsidRDefault="006E79E6" w:rsidP="006E79E6">
      <w:pPr>
        <w:pStyle w:val="ab"/>
        <w:tabs>
          <w:tab w:val="left" w:pos="851"/>
        </w:tabs>
        <w:rPr>
          <w:rFonts w:ascii="Times New Roman"/>
        </w:rPr>
      </w:pPr>
      <w:r>
        <w:rPr>
          <w:rFonts w:ascii="Times New Roman" w:hint="eastAsia"/>
        </w:rPr>
        <w:t>油气田</w:t>
      </w:r>
      <w:r>
        <w:rPr>
          <w:rFonts w:ascii="Times New Roman"/>
        </w:rPr>
        <w:t>边界范围坐标。</w:t>
      </w:r>
    </w:p>
    <w:p w14:paraId="1A9AFBA4" w14:textId="77777777" w:rsidR="006E79E6" w:rsidRDefault="006E79E6" w:rsidP="006E79E6">
      <w:pPr>
        <w:pStyle w:val="ab"/>
        <w:tabs>
          <w:tab w:val="left" w:pos="851"/>
        </w:tabs>
        <w:rPr>
          <w:rFonts w:ascii="Times New Roman"/>
        </w:rPr>
      </w:pPr>
      <w:r>
        <w:rPr>
          <w:rFonts w:ascii="Times New Roman"/>
        </w:rPr>
        <w:t>地层空间展布</w:t>
      </w:r>
      <w:r>
        <w:rPr>
          <w:rFonts w:ascii="Times New Roman" w:hint="eastAsia"/>
        </w:rPr>
        <w:t>、油气田</w:t>
      </w:r>
      <w:r>
        <w:rPr>
          <w:rFonts w:ascii="Times New Roman"/>
        </w:rPr>
        <w:t>典型钻孔柱状</w:t>
      </w:r>
      <w:r>
        <w:rPr>
          <w:rFonts w:ascii="Times New Roman" w:hint="eastAsia"/>
        </w:rPr>
        <w:t>。</w:t>
      </w:r>
    </w:p>
    <w:p w14:paraId="46B471DC" w14:textId="77777777" w:rsidR="006E79E6" w:rsidRDefault="006E79E6" w:rsidP="006E79E6">
      <w:pPr>
        <w:pStyle w:val="ab"/>
        <w:tabs>
          <w:tab w:val="left" w:pos="851"/>
        </w:tabs>
        <w:rPr>
          <w:rFonts w:ascii="Times New Roman"/>
        </w:rPr>
      </w:pPr>
      <w:r>
        <w:rPr>
          <w:rFonts w:ascii="Times New Roman"/>
        </w:rPr>
        <w:t>油气储盖层特征</w:t>
      </w:r>
      <w:r>
        <w:rPr>
          <w:rFonts w:ascii="Times New Roman" w:hint="eastAsia"/>
        </w:rPr>
        <w:t>。</w:t>
      </w:r>
    </w:p>
    <w:p w14:paraId="1380D001" w14:textId="77777777" w:rsidR="006E79E6" w:rsidRDefault="006E79E6" w:rsidP="006E79E6">
      <w:pPr>
        <w:pStyle w:val="ab"/>
        <w:tabs>
          <w:tab w:val="left" w:pos="851"/>
        </w:tabs>
        <w:rPr>
          <w:rFonts w:ascii="Times New Roman"/>
        </w:rPr>
      </w:pPr>
      <w:r>
        <w:rPr>
          <w:rFonts w:ascii="Times New Roman" w:hint="eastAsia"/>
        </w:rPr>
        <w:t>油气资源</w:t>
      </w:r>
      <w:r>
        <w:rPr>
          <w:rFonts w:ascii="Times New Roman"/>
        </w:rPr>
        <w:t>开采现状及</w:t>
      </w:r>
      <w:r>
        <w:rPr>
          <w:rFonts w:ascii="Times New Roman" w:hint="eastAsia"/>
        </w:rPr>
        <w:t>新井</w:t>
      </w:r>
      <w:r>
        <w:rPr>
          <w:rFonts w:ascii="Times New Roman"/>
        </w:rPr>
        <w:t>布设计划</w:t>
      </w:r>
      <w:r>
        <w:rPr>
          <w:rFonts w:ascii="Times New Roman" w:hint="eastAsia"/>
        </w:rPr>
        <w:t>。</w:t>
      </w:r>
    </w:p>
    <w:p w14:paraId="4FB869FD" w14:textId="77777777" w:rsidR="006E79E6" w:rsidRDefault="006E79E6" w:rsidP="006E79E6">
      <w:pPr>
        <w:pStyle w:val="ab"/>
        <w:tabs>
          <w:tab w:val="left" w:pos="851"/>
        </w:tabs>
        <w:rPr>
          <w:rFonts w:ascii="Times New Roman"/>
        </w:rPr>
      </w:pPr>
      <w:r>
        <w:rPr>
          <w:rFonts w:ascii="Times New Roman"/>
        </w:rPr>
        <w:t>已有油气井分布情况</w:t>
      </w:r>
      <w:r>
        <w:rPr>
          <w:rFonts w:ascii="Times New Roman" w:hint="eastAsia"/>
        </w:rPr>
        <w:t>、</w:t>
      </w:r>
      <w:r>
        <w:rPr>
          <w:rFonts w:ascii="Times New Roman"/>
        </w:rPr>
        <w:t>井口坐标</w:t>
      </w:r>
      <w:r>
        <w:rPr>
          <w:rFonts w:ascii="Times New Roman" w:hint="eastAsia"/>
        </w:rPr>
        <w:t>、</w:t>
      </w:r>
      <w:r>
        <w:rPr>
          <w:rFonts w:ascii="Times New Roman"/>
        </w:rPr>
        <w:t>测斜数据</w:t>
      </w:r>
      <w:r>
        <w:rPr>
          <w:rFonts w:ascii="Times New Roman" w:hint="eastAsia"/>
        </w:rPr>
        <w:t>、</w:t>
      </w:r>
      <w:r>
        <w:rPr>
          <w:rFonts w:ascii="Times New Roman"/>
        </w:rPr>
        <w:t>井身结构及深度</w:t>
      </w:r>
      <w:r>
        <w:rPr>
          <w:rFonts w:ascii="Times New Roman" w:hint="eastAsia"/>
        </w:rPr>
        <w:t>、套管</w:t>
      </w:r>
      <w:proofErr w:type="gramStart"/>
      <w:r>
        <w:rPr>
          <w:rFonts w:ascii="Times New Roman" w:hint="eastAsia"/>
        </w:rPr>
        <w:t>水泥环强度</w:t>
      </w:r>
      <w:proofErr w:type="gramEnd"/>
      <w:r>
        <w:rPr>
          <w:rFonts w:ascii="Times New Roman" w:hint="eastAsia"/>
        </w:rPr>
        <w:t>参数、</w:t>
      </w:r>
      <w:r>
        <w:rPr>
          <w:rFonts w:ascii="Times New Roman"/>
        </w:rPr>
        <w:t>服役状态</w:t>
      </w:r>
      <w:r>
        <w:rPr>
          <w:rFonts w:ascii="Times New Roman" w:hint="eastAsia"/>
        </w:rPr>
        <w:t>、</w:t>
      </w:r>
      <w:r>
        <w:rPr>
          <w:rFonts w:ascii="Times New Roman"/>
        </w:rPr>
        <w:t>井内流体压力</w:t>
      </w:r>
      <w:r>
        <w:rPr>
          <w:rFonts w:ascii="Times New Roman" w:hint="eastAsia"/>
        </w:rPr>
        <w:t>、</w:t>
      </w:r>
      <w:r>
        <w:rPr>
          <w:rFonts w:ascii="Times New Roman"/>
        </w:rPr>
        <w:t>气体成分及含量</w:t>
      </w:r>
      <w:r>
        <w:rPr>
          <w:rFonts w:ascii="Times New Roman" w:hint="eastAsia"/>
        </w:rPr>
        <w:t>。</w:t>
      </w:r>
    </w:p>
    <w:p w14:paraId="70C6EE84" w14:textId="77777777" w:rsidR="006E79E6" w:rsidRDefault="006E79E6" w:rsidP="006E79E6">
      <w:pPr>
        <w:widowControl/>
        <w:numPr>
          <w:ilvl w:val="2"/>
          <w:numId w:val="7"/>
        </w:numPr>
        <w:ind w:left="0"/>
        <w:jc w:val="left"/>
        <w:outlineLvl w:val="3"/>
      </w:pPr>
      <w:r>
        <w:t>绘制煤矿各煤层采掘情况与油气井分布空间对照图</w:t>
      </w:r>
      <w:r>
        <w:rPr>
          <w:rFonts w:hint="eastAsia"/>
        </w:rPr>
        <w:t>（统一坐标系）。</w:t>
      </w:r>
    </w:p>
    <w:p w14:paraId="1AB93577" w14:textId="77777777" w:rsidR="006E79E6" w:rsidRDefault="006E79E6" w:rsidP="006E79E6">
      <w:pPr>
        <w:pStyle w:val="affff8"/>
        <w:numPr>
          <w:ilvl w:val="1"/>
          <w:numId w:val="7"/>
        </w:numPr>
        <w:ind w:left="0"/>
        <w:rPr>
          <w:rFonts w:ascii="Times New Roman"/>
        </w:rPr>
      </w:pPr>
      <w:bookmarkStart w:id="228" w:name="_Toc138834560"/>
      <w:bookmarkStart w:id="229" w:name="_Hlk138776935"/>
      <w:r w:rsidRPr="00A93A56">
        <w:rPr>
          <w:rFonts w:ascii="Times New Roman" w:hint="eastAsia"/>
        </w:rPr>
        <w:t>基于</w:t>
      </w:r>
      <w:r>
        <w:rPr>
          <w:rFonts w:ascii="Times New Roman" w:hint="eastAsia"/>
        </w:rPr>
        <w:t>应力分布特征</w:t>
      </w:r>
      <w:r w:rsidRPr="00A93A56">
        <w:rPr>
          <w:rFonts w:ascii="Times New Roman" w:hint="eastAsia"/>
        </w:rPr>
        <w:t>的</w:t>
      </w:r>
      <w:r>
        <w:rPr>
          <w:rFonts w:ascii="Times New Roman" w:hint="eastAsia"/>
        </w:rPr>
        <w:t>油气生产井保护煤柱理论计算</w:t>
      </w:r>
      <w:bookmarkEnd w:id="228"/>
    </w:p>
    <w:bookmarkEnd w:id="229"/>
    <w:p w14:paraId="4E44E547" w14:textId="77777777" w:rsidR="006E79E6" w:rsidRPr="00CB27E9" w:rsidRDefault="006E79E6" w:rsidP="006E79E6">
      <w:pPr>
        <w:pStyle w:val="affffffffd"/>
        <w:spacing w:line="240" w:lineRule="auto"/>
        <w:ind w:firstLine="420"/>
        <w:rPr>
          <w:rFonts w:cs="宋体"/>
          <w:kern w:val="0"/>
          <w:sz w:val="21"/>
          <w:lang w:bidi="ar"/>
        </w:rPr>
      </w:pPr>
      <w:r w:rsidRPr="00CB27E9">
        <w:rPr>
          <w:rFonts w:cs="宋体" w:hint="eastAsia"/>
          <w:kern w:val="0"/>
          <w:sz w:val="21"/>
          <w:lang w:bidi="ar"/>
        </w:rPr>
        <w:t>油气生产井保护煤柱内的应力分布情况将直接影响到油气井的受力状态，为充分保证油气井完整性，理想的情况为：尽量使油气生产井处于所留设保护煤柱的原岩应力区。因此，可以从煤柱应力分布特征的角度对油气生产井保护煤柱宽度进行设计。</w:t>
      </w:r>
    </w:p>
    <w:p w14:paraId="441CC6D5" w14:textId="77777777" w:rsidR="006E79E6" w:rsidRPr="00F56DAA" w:rsidRDefault="006E79E6" w:rsidP="006E79E6">
      <w:pPr>
        <w:widowControl/>
        <w:numPr>
          <w:ilvl w:val="2"/>
          <w:numId w:val="7"/>
        </w:numPr>
        <w:ind w:left="0"/>
        <w:jc w:val="left"/>
        <w:outlineLvl w:val="3"/>
      </w:pPr>
      <w:r>
        <w:rPr>
          <w:rFonts w:hint="eastAsia"/>
        </w:rPr>
        <w:t>保护煤柱内应力分布特征</w:t>
      </w:r>
    </w:p>
    <w:p w14:paraId="1F04C4C1" w14:textId="77777777" w:rsidR="006E79E6" w:rsidRPr="00CB27E9" w:rsidRDefault="006E79E6" w:rsidP="006E79E6">
      <w:pPr>
        <w:pStyle w:val="affffffffd"/>
        <w:spacing w:line="240" w:lineRule="auto"/>
        <w:ind w:firstLine="420"/>
        <w:rPr>
          <w:rFonts w:eastAsiaTheme="minorEastAsia"/>
          <w:kern w:val="0"/>
          <w:sz w:val="21"/>
          <w:szCs w:val="21"/>
          <w:lang w:bidi="ar"/>
        </w:rPr>
      </w:pPr>
      <w:r w:rsidRPr="00CB27E9">
        <w:rPr>
          <w:rFonts w:eastAsiaTheme="minorEastAsia"/>
          <w:kern w:val="0"/>
          <w:sz w:val="21"/>
          <w:szCs w:val="21"/>
          <w:lang w:bidi="ar"/>
        </w:rPr>
        <w:t>随着采煤工作面不断推进，位于开采工作面前方不同距离的超前煤体内</w:t>
      </w:r>
      <w:proofErr w:type="gramStart"/>
      <w:r w:rsidRPr="00CB27E9">
        <w:rPr>
          <w:rFonts w:eastAsiaTheme="minorEastAsia"/>
          <w:kern w:val="0"/>
          <w:sz w:val="21"/>
          <w:szCs w:val="21"/>
          <w:lang w:bidi="ar"/>
        </w:rPr>
        <w:t>应力场</w:t>
      </w:r>
      <w:proofErr w:type="gramEnd"/>
      <w:r w:rsidRPr="00CB27E9">
        <w:rPr>
          <w:rFonts w:eastAsiaTheme="minorEastAsia"/>
          <w:kern w:val="0"/>
          <w:sz w:val="21"/>
          <w:szCs w:val="21"/>
          <w:lang w:bidi="ar"/>
        </w:rPr>
        <w:t>分布特征不同。受超前支承压力影响，从煤柱</w:t>
      </w:r>
      <w:proofErr w:type="gramStart"/>
      <w:r w:rsidRPr="00CB27E9">
        <w:rPr>
          <w:rFonts w:eastAsiaTheme="minorEastAsia"/>
          <w:kern w:val="0"/>
          <w:sz w:val="21"/>
          <w:szCs w:val="21"/>
          <w:lang w:bidi="ar"/>
        </w:rPr>
        <w:t>边缘至煤体</w:t>
      </w:r>
      <w:proofErr w:type="gramEnd"/>
      <w:r w:rsidRPr="00CB27E9">
        <w:rPr>
          <w:rFonts w:eastAsiaTheme="minorEastAsia"/>
          <w:kern w:val="0"/>
          <w:sz w:val="21"/>
          <w:szCs w:val="21"/>
          <w:lang w:bidi="ar"/>
        </w:rPr>
        <w:t>深部，将依次出现破裂区、塑性区、弹性区及原岩应力区，煤柱内呈现</w:t>
      </w:r>
      <w:r w:rsidRPr="00CB27E9">
        <w:rPr>
          <w:rFonts w:eastAsiaTheme="minorEastAsia"/>
          <w:kern w:val="0"/>
          <w:sz w:val="21"/>
          <w:szCs w:val="21"/>
          <w:lang w:bidi="ar"/>
        </w:rPr>
        <w:t>“</w:t>
      </w:r>
      <w:r w:rsidRPr="00CB27E9">
        <w:rPr>
          <w:rFonts w:eastAsiaTheme="minorEastAsia"/>
          <w:kern w:val="0"/>
          <w:sz w:val="21"/>
          <w:szCs w:val="21"/>
          <w:lang w:bidi="ar"/>
        </w:rPr>
        <w:t>四区</w:t>
      </w:r>
      <w:r w:rsidRPr="00CB27E9">
        <w:rPr>
          <w:rFonts w:eastAsiaTheme="minorEastAsia"/>
          <w:kern w:val="0"/>
          <w:sz w:val="21"/>
          <w:szCs w:val="21"/>
          <w:lang w:bidi="ar"/>
        </w:rPr>
        <w:t>”</w:t>
      </w:r>
      <w:r w:rsidRPr="00CB27E9">
        <w:rPr>
          <w:rFonts w:eastAsiaTheme="minorEastAsia"/>
          <w:kern w:val="0"/>
          <w:sz w:val="21"/>
          <w:szCs w:val="21"/>
          <w:lang w:bidi="ar"/>
        </w:rPr>
        <w:t>不同的应力分布特征。具体地，煤柱所受垂直应力</w:t>
      </w:r>
      <w:proofErr w:type="spellStart"/>
      <w:r w:rsidRPr="00CB27E9">
        <w:rPr>
          <w:rFonts w:eastAsiaTheme="minorEastAsia"/>
          <w:i/>
          <w:iCs/>
          <w:kern w:val="0"/>
          <w:sz w:val="21"/>
          <w:szCs w:val="21"/>
          <w:lang w:bidi="ar"/>
        </w:rPr>
        <w:t>σ</w:t>
      </w:r>
      <w:r w:rsidRPr="00CB27E9">
        <w:rPr>
          <w:rFonts w:eastAsiaTheme="minorEastAsia"/>
          <w:i/>
          <w:iCs/>
          <w:kern w:val="0"/>
          <w:sz w:val="21"/>
          <w:szCs w:val="21"/>
          <w:vertAlign w:val="subscript"/>
          <w:lang w:bidi="ar"/>
        </w:rPr>
        <w:t>z</w:t>
      </w:r>
      <w:proofErr w:type="spellEnd"/>
      <w:r w:rsidRPr="00CB27E9">
        <w:rPr>
          <w:rFonts w:eastAsiaTheme="minorEastAsia"/>
          <w:kern w:val="0"/>
          <w:sz w:val="21"/>
          <w:szCs w:val="21"/>
          <w:lang w:bidi="ar"/>
        </w:rPr>
        <w:t>的分布情况</w:t>
      </w:r>
      <w:r w:rsidRPr="001612FC">
        <w:rPr>
          <w:rFonts w:eastAsiaTheme="minorEastAsia"/>
          <w:kern w:val="0"/>
          <w:sz w:val="21"/>
          <w:szCs w:val="21"/>
          <w:lang w:bidi="ar"/>
        </w:rPr>
        <w:t>如图</w:t>
      </w:r>
      <w:r w:rsidRPr="001612FC">
        <w:rPr>
          <w:rFonts w:eastAsiaTheme="minorEastAsia"/>
          <w:kern w:val="0"/>
          <w:sz w:val="21"/>
          <w:szCs w:val="21"/>
          <w:lang w:bidi="ar"/>
        </w:rPr>
        <w:t>2</w:t>
      </w:r>
      <w:r w:rsidRPr="001612FC">
        <w:rPr>
          <w:rFonts w:eastAsiaTheme="minorEastAsia"/>
          <w:kern w:val="0"/>
          <w:sz w:val="21"/>
          <w:szCs w:val="21"/>
          <w:lang w:bidi="ar"/>
        </w:rPr>
        <w:t>所示。</w:t>
      </w:r>
    </w:p>
    <w:p w14:paraId="14FCDEC2" w14:textId="77777777" w:rsidR="006E79E6" w:rsidRDefault="006E79E6" w:rsidP="006E79E6">
      <w:pPr>
        <w:spacing w:line="360" w:lineRule="auto"/>
        <w:jc w:val="center"/>
        <w:rPr>
          <w:kern w:val="0"/>
        </w:rPr>
      </w:pPr>
      <w:r>
        <w:rPr>
          <w:noProof/>
          <w:kern w:val="0"/>
        </w:rPr>
        <w:drawing>
          <wp:inline distT="0" distB="0" distL="114300" distR="114300" wp14:anchorId="58BC334A" wp14:editId="470881D6">
            <wp:extent cx="4352544" cy="1502387"/>
            <wp:effectExtent l="0" t="0" r="0" b="3175"/>
            <wp:docPr id="54" name="图片 2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4" name="图片 27"/>
                    <pic:cNvPicPr>
                      <a:picLocks noChangeAspect="1"/>
                    </pic:cNvPicPr>
                  </pic:nvPicPr>
                  <pic:blipFill>
                    <a:blip r:embed="rId11"/>
                    <a:stretch>
                      <a:fillRect/>
                    </a:stretch>
                  </pic:blipFill>
                  <pic:spPr>
                    <a:xfrm>
                      <a:off x="0" y="0"/>
                      <a:ext cx="4362653" cy="1505876"/>
                    </a:xfrm>
                    <a:prstGeom prst="rect">
                      <a:avLst/>
                    </a:prstGeom>
                    <a:noFill/>
                    <a:ln>
                      <a:noFill/>
                    </a:ln>
                  </pic:spPr>
                </pic:pic>
              </a:graphicData>
            </a:graphic>
          </wp:inline>
        </w:drawing>
      </w:r>
    </w:p>
    <w:p w14:paraId="43FA6642" w14:textId="77777777" w:rsidR="006E79E6" w:rsidRPr="008111BB" w:rsidRDefault="006E79E6" w:rsidP="006E79E6">
      <w:pPr>
        <w:pStyle w:val="afffffffff"/>
        <w:spacing w:line="400" w:lineRule="exact"/>
        <w:rPr>
          <w:kern w:val="0"/>
          <w:lang w:bidi="ar"/>
        </w:rPr>
      </w:pPr>
      <w:r w:rsidRPr="008111BB">
        <w:rPr>
          <w:kern w:val="0"/>
          <w:lang w:bidi="ar"/>
        </w:rPr>
        <w:t>Ⅰ—</w:t>
      </w:r>
      <w:r w:rsidRPr="008111BB">
        <w:rPr>
          <w:kern w:val="0"/>
          <w:lang w:bidi="ar"/>
        </w:rPr>
        <w:t>破裂区</w:t>
      </w:r>
      <w:r w:rsidRPr="008111BB">
        <w:rPr>
          <w:kern w:val="0"/>
          <w:lang w:bidi="ar"/>
        </w:rPr>
        <w:t xml:space="preserve">   Ⅱ—</w:t>
      </w:r>
      <w:r w:rsidRPr="008111BB">
        <w:rPr>
          <w:kern w:val="0"/>
          <w:lang w:bidi="ar"/>
        </w:rPr>
        <w:t>塑性区</w:t>
      </w:r>
      <w:r w:rsidRPr="008111BB">
        <w:rPr>
          <w:kern w:val="0"/>
          <w:lang w:bidi="ar"/>
        </w:rPr>
        <w:t xml:space="preserve">   Ⅲ—</w:t>
      </w:r>
      <w:r w:rsidRPr="008111BB">
        <w:rPr>
          <w:rFonts w:hint="eastAsia"/>
          <w:kern w:val="0"/>
          <w:lang w:bidi="ar"/>
        </w:rPr>
        <w:t>弹性区</w:t>
      </w:r>
      <w:r w:rsidRPr="008111BB">
        <w:rPr>
          <w:kern w:val="0"/>
          <w:lang w:bidi="ar"/>
        </w:rPr>
        <w:t xml:space="preserve">   Ⅳ—</w:t>
      </w:r>
      <w:r w:rsidRPr="008111BB">
        <w:rPr>
          <w:kern w:val="0"/>
          <w:lang w:bidi="ar"/>
        </w:rPr>
        <w:t>原</w:t>
      </w:r>
      <w:r w:rsidRPr="008111BB">
        <w:rPr>
          <w:rFonts w:hint="eastAsia"/>
          <w:kern w:val="0"/>
          <w:lang w:bidi="ar"/>
        </w:rPr>
        <w:t>岩</w:t>
      </w:r>
      <w:r w:rsidRPr="008111BB">
        <w:rPr>
          <w:kern w:val="0"/>
          <w:lang w:bidi="ar"/>
        </w:rPr>
        <w:t>应力区</w:t>
      </w:r>
    </w:p>
    <w:p w14:paraId="7831CB23" w14:textId="77777777" w:rsidR="006E79E6" w:rsidRPr="00E70958" w:rsidRDefault="006E79E6" w:rsidP="00E70958">
      <w:pPr>
        <w:pStyle w:val="afff6"/>
        <w:spacing w:beforeLines="30" w:before="93" w:afterLines="50" w:after="156"/>
        <w:ind w:firstLineChars="0" w:firstLine="0"/>
        <w:jc w:val="center"/>
        <w:rPr>
          <w:rFonts w:ascii="Times New Roman"/>
          <w:b/>
          <w:sz w:val="20"/>
        </w:rPr>
      </w:pPr>
      <w:bookmarkStart w:id="230" w:name="_Ref130495810"/>
      <w:bookmarkStart w:id="231" w:name="_Ref130858161"/>
      <w:r w:rsidRPr="00E70958">
        <w:rPr>
          <w:rFonts w:ascii="Times New Roman" w:hint="eastAsia"/>
          <w:b/>
          <w:sz w:val="20"/>
        </w:rPr>
        <w:t>图</w:t>
      </w:r>
      <w:bookmarkStart w:id="232" w:name="_Ref130857930"/>
      <w:bookmarkEnd w:id="230"/>
      <w:r w:rsidRPr="00E70958">
        <w:rPr>
          <w:rFonts w:ascii="Times New Roman"/>
          <w:b/>
          <w:sz w:val="20"/>
        </w:rPr>
        <w:t xml:space="preserve">2 </w:t>
      </w:r>
      <w:r w:rsidRPr="00E70958">
        <w:rPr>
          <w:rFonts w:ascii="Times New Roman" w:hint="eastAsia"/>
          <w:b/>
          <w:sz w:val="20"/>
        </w:rPr>
        <w:t>煤柱内垂直应力分布图</w:t>
      </w:r>
      <w:bookmarkEnd w:id="231"/>
      <w:bookmarkEnd w:id="232"/>
    </w:p>
    <w:p w14:paraId="294B03C3" w14:textId="77777777" w:rsidR="006E79E6" w:rsidRPr="00CB27E9" w:rsidRDefault="006E79E6" w:rsidP="006E79E6">
      <w:pPr>
        <w:pStyle w:val="affffffffd"/>
        <w:spacing w:line="240" w:lineRule="auto"/>
        <w:ind w:firstLine="420"/>
        <w:rPr>
          <w:kern w:val="0"/>
          <w:sz w:val="21"/>
          <w:lang w:bidi="ar"/>
        </w:rPr>
      </w:pPr>
      <w:r w:rsidRPr="00CB27E9">
        <w:rPr>
          <w:rFonts w:hint="eastAsia"/>
          <w:kern w:val="0"/>
          <w:sz w:val="21"/>
          <w:lang w:bidi="ar"/>
        </w:rPr>
        <w:t>穿过煤层工作面的油气生产井在工作面回采时</w:t>
      </w:r>
      <w:proofErr w:type="gramStart"/>
      <w:r w:rsidRPr="00CB27E9">
        <w:rPr>
          <w:rFonts w:hint="eastAsia"/>
          <w:kern w:val="0"/>
          <w:sz w:val="21"/>
          <w:lang w:bidi="ar"/>
        </w:rPr>
        <w:t>需留设一定</w:t>
      </w:r>
      <w:proofErr w:type="gramEnd"/>
      <w:r w:rsidRPr="00CB27E9">
        <w:rPr>
          <w:rFonts w:hint="eastAsia"/>
          <w:kern w:val="0"/>
          <w:sz w:val="21"/>
          <w:lang w:bidi="ar"/>
        </w:rPr>
        <w:t>尺寸的保护煤柱，因此，在</w:t>
      </w:r>
      <w:proofErr w:type="gramStart"/>
      <w:r w:rsidRPr="00CB27E9">
        <w:rPr>
          <w:rFonts w:hint="eastAsia"/>
          <w:kern w:val="0"/>
          <w:sz w:val="21"/>
          <w:lang w:bidi="ar"/>
        </w:rPr>
        <w:t>煤层长壁开采</w:t>
      </w:r>
      <w:proofErr w:type="gramEnd"/>
      <w:r w:rsidRPr="00CB27E9">
        <w:rPr>
          <w:rFonts w:hint="eastAsia"/>
          <w:kern w:val="0"/>
          <w:sz w:val="21"/>
          <w:lang w:bidi="ar"/>
        </w:rPr>
        <w:t>时，油气生产井保护煤柱另一侧也会</w:t>
      </w:r>
      <w:proofErr w:type="gramStart"/>
      <w:r w:rsidRPr="00CB27E9">
        <w:rPr>
          <w:rFonts w:hint="eastAsia"/>
          <w:kern w:val="0"/>
          <w:sz w:val="21"/>
          <w:lang w:bidi="ar"/>
        </w:rPr>
        <w:t>受到采动影响</w:t>
      </w:r>
      <w:proofErr w:type="gramEnd"/>
      <w:r w:rsidRPr="00CB27E9">
        <w:rPr>
          <w:rFonts w:hint="eastAsia"/>
          <w:kern w:val="0"/>
          <w:sz w:val="21"/>
          <w:lang w:bidi="ar"/>
        </w:rPr>
        <w:t>，也即</w:t>
      </w:r>
      <w:proofErr w:type="gramStart"/>
      <w:r w:rsidRPr="00CB27E9">
        <w:rPr>
          <w:rFonts w:hint="eastAsia"/>
          <w:kern w:val="0"/>
          <w:sz w:val="21"/>
          <w:lang w:bidi="ar"/>
        </w:rPr>
        <w:t>二次采动造成</w:t>
      </w:r>
      <w:proofErr w:type="gramEnd"/>
      <w:r w:rsidRPr="00CB27E9">
        <w:rPr>
          <w:rFonts w:hint="eastAsia"/>
          <w:kern w:val="0"/>
          <w:sz w:val="21"/>
          <w:lang w:bidi="ar"/>
        </w:rPr>
        <w:t>煤柱内垂直应力出现叠加。此时，分布于保护煤柱煤体内的垂直应力将以“马鞍形”双峰的形式分布（</w:t>
      </w:r>
      <w:r w:rsidRPr="00CB27E9">
        <w:rPr>
          <w:kern w:val="0"/>
          <w:sz w:val="21"/>
          <w:lang w:bidi="ar"/>
        </w:rPr>
        <w:fldChar w:fldCharType="begin"/>
      </w:r>
      <w:r w:rsidRPr="00CB27E9">
        <w:rPr>
          <w:kern w:val="0"/>
          <w:sz w:val="21"/>
          <w:lang w:bidi="ar"/>
        </w:rPr>
        <w:instrText xml:space="preserve"> </w:instrText>
      </w:r>
      <w:r w:rsidRPr="00CB27E9">
        <w:rPr>
          <w:rFonts w:hint="eastAsia"/>
          <w:kern w:val="0"/>
          <w:sz w:val="21"/>
          <w:lang w:bidi="ar"/>
        </w:rPr>
        <w:instrText>REF _Ref130495824 \h</w:instrText>
      </w:r>
      <w:r w:rsidRPr="00CB27E9">
        <w:rPr>
          <w:kern w:val="0"/>
          <w:sz w:val="21"/>
          <w:lang w:bidi="ar"/>
        </w:rPr>
        <w:instrText xml:space="preserve">  \* MERGEFORMAT </w:instrText>
      </w:r>
      <w:r w:rsidRPr="00CB27E9">
        <w:rPr>
          <w:kern w:val="0"/>
          <w:sz w:val="21"/>
          <w:lang w:bidi="ar"/>
        </w:rPr>
      </w:r>
      <w:r w:rsidRPr="00CB27E9">
        <w:rPr>
          <w:kern w:val="0"/>
          <w:sz w:val="21"/>
          <w:lang w:bidi="ar"/>
        </w:rPr>
        <w:fldChar w:fldCharType="separate"/>
      </w:r>
      <w:r w:rsidRPr="00CB27E9">
        <w:rPr>
          <w:rFonts w:hint="eastAsia"/>
          <w:kern w:val="0"/>
          <w:sz w:val="21"/>
        </w:rPr>
        <w:t>图</w:t>
      </w:r>
      <w:r>
        <w:rPr>
          <w:kern w:val="0"/>
          <w:sz w:val="21"/>
        </w:rPr>
        <w:t>3</w:t>
      </w:r>
      <w:r w:rsidRPr="00CB27E9">
        <w:rPr>
          <w:kern w:val="0"/>
          <w:sz w:val="21"/>
          <w:lang w:bidi="ar"/>
        </w:rPr>
        <w:fldChar w:fldCharType="end"/>
      </w:r>
      <w:r w:rsidRPr="00CB27E9">
        <w:rPr>
          <w:rFonts w:hint="eastAsia"/>
          <w:kern w:val="0"/>
          <w:sz w:val="21"/>
          <w:lang w:bidi="ar"/>
        </w:rPr>
        <w:t>）。</w:t>
      </w:r>
    </w:p>
    <w:p w14:paraId="3DDC2808" w14:textId="77777777" w:rsidR="006E79E6" w:rsidRDefault="006E79E6" w:rsidP="006E79E6">
      <w:pPr>
        <w:jc w:val="center"/>
        <w:rPr>
          <w:kern w:val="0"/>
        </w:rPr>
      </w:pPr>
      <w:r>
        <w:rPr>
          <w:noProof/>
        </w:rPr>
        <w:lastRenderedPageBreak/>
        <w:drawing>
          <wp:inline distT="0" distB="0" distL="0" distR="0" wp14:anchorId="2C69D46C" wp14:editId="7306F95D">
            <wp:extent cx="4667250" cy="1386679"/>
            <wp:effectExtent l="19050" t="19050" r="19050" b="23495"/>
            <wp:docPr id="49" name="图片 49">
              <a:extLst xmlns:a="http://schemas.openxmlformats.org/drawingml/2006/main">
                <a:ext uri="{FF2B5EF4-FFF2-40B4-BE49-F238E27FC236}">
                  <a16:creationId xmlns:a16="http://schemas.microsoft.com/office/drawing/2014/main" id="{866CBFC4-07DA-857F-DB08-6235A545B67F}"/>
                </a:ext>
              </a:extLs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 name="图片 2">
                      <a:extLst>
                        <a:ext uri="{FF2B5EF4-FFF2-40B4-BE49-F238E27FC236}">
                          <a16:creationId xmlns:a16="http://schemas.microsoft.com/office/drawing/2014/main" id="{866CBFC4-07DA-857F-DB08-6235A545B67F}"/>
                        </a:ext>
                      </a:extLst>
                    </pic:cNvPr>
                    <pic:cNvPicPr>
                      <a:picLocks noChangeAspect="1"/>
                    </pic:cNvPicPr>
                  </pic:nvPicPr>
                  <pic:blipFill>
                    <a:blip r:embed="rId12"/>
                    <a:stretch>
                      <a:fillRect/>
                    </a:stretch>
                  </pic:blipFill>
                  <pic:spPr>
                    <a:xfrm>
                      <a:off x="0" y="0"/>
                      <a:ext cx="4686017" cy="1392255"/>
                    </a:xfrm>
                    <a:prstGeom prst="rect">
                      <a:avLst/>
                    </a:prstGeom>
                    <a:ln>
                      <a:solidFill>
                        <a:schemeClr val="bg1">
                          <a:lumMod val="65000"/>
                        </a:schemeClr>
                      </a:solidFill>
                    </a:ln>
                  </pic:spPr>
                </pic:pic>
              </a:graphicData>
            </a:graphic>
          </wp:inline>
        </w:drawing>
      </w:r>
    </w:p>
    <w:p w14:paraId="41F88CBA" w14:textId="77777777" w:rsidR="006E79E6" w:rsidRDefault="006E79E6" w:rsidP="006E79E6">
      <w:pPr>
        <w:pStyle w:val="afffffffff"/>
        <w:spacing w:line="400" w:lineRule="exact"/>
        <w:rPr>
          <w:kern w:val="0"/>
          <w:lang w:bidi="ar"/>
        </w:rPr>
      </w:pPr>
      <w:r w:rsidRPr="008111BB">
        <w:rPr>
          <w:kern w:val="0"/>
          <w:lang w:bidi="ar"/>
        </w:rPr>
        <w:t>Ⅰ—</w:t>
      </w:r>
      <w:r w:rsidRPr="008111BB">
        <w:rPr>
          <w:kern w:val="0"/>
          <w:lang w:bidi="ar"/>
        </w:rPr>
        <w:t>破裂区</w:t>
      </w:r>
      <w:r w:rsidRPr="008111BB">
        <w:rPr>
          <w:kern w:val="0"/>
          <w:lang w:bidi="ar"/>
        </w:rPr>
        <w:t xml:space="preserve">   Ⅱ—</w:t>
      </w:r>
      <w:r w:rsidRPr="008111BB">
        <w:rPr>
          <w:kern w:val="0"/>
          <w:lang w:bidi="ar"/>
        </w:rPr>
        <w:t>塑性区</w:t>
      </w:r>
      <w:r w:rsidRPr="008111BB">
        <w:rPr>
          <w:kern w:val="0"/>
          <w:lang w:bidi="ar"/>
        </w:rPr>
        <w:t xml:space="preserve">   Ⅲ—</w:t>
      </w:r>
      <w:r w:rsidRPr="008111BB">
        <w:rPr>
          <w:rFonts w:hint="eastAsia"/>
          <w:kern w:val="0"/>
          <w:lang w:bidi="ar"/>
        </w:rPr>
        <w:t>弹性区</w:t>
      </w:r>
    </w:p>
    <w:p w14:paraId="773BA2E5" w14:textId="77777777" w:rsidR="006E79E6" w:rsidRPr="00E70958" w:rsidRDefault="006E79E6" w:rsidP="00E70958">
      <w:pPr>
        <w:pStyle w:val="afff6"/>
        <w:spacing w:beforeLines="30" w:before="93" w:afterLines="50" w:after="156"/>
        <w:ind w:firstLineChars="0" w:firstLine="0"/>
        <w:jc w:val="center"/>
        <w:rPr>
          <w:rFonts w:ascii="Times New Roman"/>
          <w:b/>
          <w:sz w:val="20"/>
        </w:rPr>
      </w:pPr>
      <w:bookmarkStart w:id="233" w:name="_Ref130495824"/>
      <w:bookmarkStart w:id="234" w:name="_Ref130858166"/>
      <w:r w:rsidRPr="00E70958">
        <w:rPr>
          <w:rFonts w:ascii="Times New Roman" w:hint="eastAsia"/>
          <w:b/>
          <w:sz w:val="20"/>
        </w:rPr>
        <w:t>图</w:t>
      </w:r>
      <w:bookmarkStart w:id="235" w:name="_Ref130857934"/>
      <w:bookmarkEnd w:id="233"/>
      <w:r w:rsidRPr="00E70958">
        <w:rPr>
          <w:rFonts w:ascii="Times New Roman"/>
          <w:b/>
          <w:sz w:val="20"/>
        </w:rPr>
        <w:t xml:space="preserve">3 </w:t>
      </w:r>
      <w:r w:rsidRPr="00E70958">
        <w:rPr>
          <w:rFonts w:ascii="Times New Roman" w:hint="eastAsia"/>
          <w:b/>
          <w:sz w:val="20"/>
        </w:rPr>
        <w:t>双侧采空条件下油气井保护煤柱内垂直应力分布</w:t>
      </w:r>
      <w:bookmarkEnd w:id="234"/>
      <w:bookmarkEnd w:id="235"/>
      <w:r w:rsidRPr="00E70958">
        <w:rPr>
          <w:rFonts w:ascii="Times New Roman" w:hint="eastAsia"/>
          <w:b/>
          <w:sz w:val="20"/>
        </w:rPr>
        <w:t>示意</w:t>
      </w:r>
    </w:p>
    <w:p w14:paraId="45E5178A" w14:textId="77777777" w:rsidR="006E79E6" w:rsidRPr="00CB27E9" w:rsidRDefault="006E79E6" w:rsidP="006E79E6">
      <w:pPr>
        <w:pStyle w:val="affffffffd"/>
        <w:spacing w:line="240" w:lineRule="auto"/>
        <w:ind w:firstLine="420"/>
        <w:rPr>
          <w:kern w:val="0"/>
          <w:sz w:val="21"/>
          <w:lang w:bidi="ar"/>
        </w:rPr>
      </w:pPr>
      <w:r w:rsidRPr="00CB27E9">
        <w:rPr>
          <w:rFonts w:hint="eastAsia"/>
          <w:kern w:val="0"/>
          <w:sz w:val="21"/>
          <w:lang w:bidi="ar"/>
        </w:rPr>
        <w:t>为定量确定保护煤柱沿工作面推进方向的合理宽度，建立如下油气生产井保护</w:t>
      </w:r>
      <w:proofErr w:type="gramStart"/>
      <w:r w:rsidRPr="00CB27E9">
        <w:rPr>
          <w:rFonts w:hint="eastAsia"/>
          <w:kern w:val="0"/>
          <w:sz w:val="21"/>
          <w:lang w:bidi="ar"/>
        </w:rPr>
        <w:t>煤柱留设力学</w:t>
      </w:r>
      <w:proofErr w:type="gramEnd"/>
      <w:r w:rsidRPr="00CB27E9">
        <w:rPr>
          <w:rFonts w:hint="eastAsia"/>
          <w:kern w:val="0"/>
          <w:sz w:val="21"/>
          <w:lang w:bidi="ar"/>
        </w:rPr>
        <w:t>模型：由于从提高煤炭采出率角度考虑，油气井保护煤柱内弹性区宽度</w:t>
      </w:r>
      <w:r w:rsidRPr="00CB27E9">
        <w:rPr>
          <w:i/>
          <w:iCs/>
          <w:kern w:val="0"/>
          <w:sz w:val="21"/>
          <w:lang w:bidi="ar"/>
        </w:rPr>
        <w:t>L</w:t>
      </w:r>
      <w:r w:rsidRPr="00CB27E9">
        <w:rPr>
          <w:rFonts w:hint="eastAsia"/>
          <w:iCs/>
          <w:kern w:val="0"/>
          <w:sz w:val="21"/>
          <w:lang w:bidi="ar"/>
        </w:rPr>
        <w:t>要尽量</w:t>
      </w:r>
      <w:r w:rsidRPr="00CB27E9">
        <w:rPr>
          <w:rFonts w:hint="eastAsia"/>
          <w:kern w:val="0"/>
          <w:sz w:val="21"/>
          <w:lang w:bidi="ar"/>
        </w:rPr>
        <w:t>小，因此认为煤柱内原岩应力区宽度极限小，将油气井布置在弹性区和原岩应力区的交界点，也即弹性区的边缘，故</w:t>
      </w:r>
      <w:bookmarkStart w:id="236" w:name="_Hlk131017856"/>
      <w:r w:rsidRPr="00CB27E9">
        <w:rPr>
          <w:rFonts w:hint="eastAsia"/>
          <w:kern w:val="0"/>
          <w:sz w:val="21"/>
          <w:lang w:bidi="ar"/>
        </w:rPr>
        <w:t>将应力分布曲线近似按“抛物线”型曲线进行分析，选取弹性区临界宽度的一半</w:t>
      </w:r>
      <w:proofErr w:type="spellStart"/>
      <w:r w:rsidRPr="00CB27E9">
        <w:rPr>
          <w:i/>
          <w:iCs/>
          <w:kern w:val="0"/>
          <w:sz w:val="21"/>
          <w:lang w:bidi="ar"/>
        </w:rPr>
        <w:t>l</w:t>
      </w:r>
      <w:proofErr w:type="spellEnd"/>
      <w:r w:rsidRPr="00CB27E9">
        <w:rPr>
          <w:rFonts w:hint="eastAsia"/>
          <w:kern w:val="0"/>
          <w:sz w:val="21"/>
          <w:lang w:bidi="ar"/>
        </w:rPr>
        <w:t>作为研究对象，以左侧支承压力最高点为原点，力学模型示</w:t>
      </w:r>
      <w:r w:rsidRPr="001612FC">
        <w:rPr>
          <w:rFonts w:hint="eastAsia"/>
          <w:kern w:val="0"/>
          <w:sz w:val="21"/>
          <w:lang w:bidi="ar"/>
        </w:rPr>
        <w:t>意如</w:t>
      </w:r>
      <w:r w:rsidRPr="001612FC">
        <w:rPr>
          <w:kern w:val="0"/>
          <w:sz w:val="21"/>
          <w:lang w:bidi="ar"/>
        </w:rPr>
        <w:fldChar w:fldCharType="begin"/>
      </w:r>
      <w:r w:rsidRPr="001612FC">
        <w:rPr>
          <w:kern w:val="0"/>
          <w:sz w:val="21"/>
          <w:lang w:bidi="ar"/>
        </w:rPr>
        <w:instrText xml:space="preserve"> </w:instrText>
      </w:r>
      <w:r w:rsidRPr="001612FC">
        <w:rPr>
          <w:rFonts w:hint="eastAsia"/>
          <w:kern w:val="0"/>
          <w:sz w:val="21"/>
          <w:lang w:bidi="ar"/>
        </w:rPr>
        <w:instrText>REF _Ref130495849 \h</w:instrText>
      </w:r>
      <w:r w:rsidRPr="001612FC">
        <w:rPr>
          <w:kern w:val="0"/>
          <w:sz w:val="21"/>
          <w:lang w:bidi="ar"/>
        </w:rPr>
        <w:instrText xml:space="preserve">  \* MERGEFORMAT </w:instrText>
      </w:r>
      <w:r w:rsidRPr="001612FC">
        <w:rPr>
          <w:kern w:val="0"/>
          <w:sz w:val="21"/>
          <w:lang w:bidi="ar"/>
        </w:rPr>
      </w:r>
      <w:r w:rsidRPr="001612FC">
        <w:rPr>
          <w:kern w:val="0"/>
          <w:sz w:val="21"/>
          <w:lang w:bidi="ar"/>
        </w:rPr>
        <w:fldChar w:fldCharType="separate"/>
      </w:r>
      <w:r w:rsidRPr="001612FC">
        <w:rPr>
          <w:rFonts w:hint="eastAsia"/>
          <w:kern w:val="0"/>
          <w:sz w:val="21"/>
        </w:rPr>
        <w:t>图</w:t>
      </w:r>
      <w:r w:rsidRPr="001612FC">
        <w:rPr>
          <w:kern w:val="0"/>
          <w:sz w:val="21"/>
          <w:lang w:bidi="ar"/>
        </w:rPr>
        <w:fldChar w:fldCharType="end"/>
      </w:r>
      <w:r w:rsidRPr="001612FC">
        <w:rPr>
          <w:kern w:val="0"/>
          <w:sz w:val="21"/>
          <w:lang w:bidi="ar"/>
        </w:rPr>
        <w:t>4</w:t>
      </w:r>
      <w:r w:rsidRPr="001612FC">
        <w:rPr>
          <w:rFonts w:hint="eastAsia"/>
          <w:kern w:val="0"/>
          <w:sz w:val="21"/>
          <w:lang w:bidi="ar"/>
        </w:rPr>
        <w:t>、</w:t>
      </w:r>
      <w:r w:rsidRPr="001612FC">
        <w:rPr>
          <w:kern w:val="0"/>
          <w:sz w:val="21"/>
          <w:lang w:bidi="ar"/>
        </w:rPr>
        <w:fldChar w:fldCharType="begin"/>
      </w:r>
      <w:r w:rsidRPr="001612FC">
        <w:rPr>
          <w:kern w:val="0"/>
          <w:sz w:val="21"/>
          <w:lang w:bidi="ar"/>
        </w:rPr>
        <w:instrText xml:space="preserve"> </w:instrText>
      </w:r>
      <w:r w:rsidRPr="001612FC">
        <w:rPr>
          <w:rFonts w:hint="eastAsia"/>
          <w:kern w:val="0"/>
          <w:sz w:val="21"/>
          <w:lang w:bidi="ar"/>
        </w:rPr>
        <w:instrText>REF _Ref130495923 \h</w:instrText>
      </w:r>
      <w:r w:rsidRPr="001612FC">
        <w:rPr>
          <w:kern w:val="0"/>
          <w:sz w:val="21"/>
          <w:lang w:bidi="ar"/>
        </w:rPr>
        <w:instrText xml:space="preserve">  \* MERGEFORMAT </w:instrText>
      </w:r>
      <w:r w:rsidRPr="001612FC">
        <w:rPr>
          <w:kern w:val="0"/>
          <w:sz w:val="21"/>
          <w:lang w:bidi="ar"/>
        </w:rPr>
      </w:r>
      <w:r w:rsidRPr="001612FC">
        <w:rPr>
          <w:kern w:val="0"/>
          <w:sz w:val="21"/>
          <w:lang w:bidi="ar"/>
        </w:rPr>
        <w:fldChar w:fldCharType="separate"/>
      </w:r>
      <w:r w:rsidRPr="001612FC">
        <w:rPr>
          <w:rFonts w:hint="eastAsia"/>
          <w:kern w:val="0"/>
          <w:sz w:val="21"/>
        </w:rPr>
        <w:t>图</w:t>
      </w:r>
      <w:r w:rsidRPr="001612FC">
        <w:rPr>
          <w:kern w:val="0"/>
          <w:sz w:val="21"/>
          <w:lang w:bidi="ar"/>
        </w:rPr>
        <w:fldChar w:fldCharType="end"/>
      </w:r>
      <w:r w:rsidRPr="001612FC">
        <w:rPr>
          <w:kern w:val="0"/>
          <w:sz w:val="21"/>
          <w:lang w:bidi="ar"/>
        </w:rPr>
        <w:t>5</w:t>
      </w:r>
      <w:r w:rsidRPr="001612FC">
        <w:rPr>
          <w:rFonts w:hint="eastAsia"/>
          <w:kern w:val="0"/>
          <w:sz w:val="21"/>
          <w:lang w:bidi="ar"/>
        </w:rPr>
        <w:t>所示。</w:t>
      </w:r>
    </w:p>
    <w:bookmarkEnd w:id="236"/>
    <w:p w14:paraId="00C4D5CA" w14:textId="77777777" w:rsidR="006E79E6" w:rsidRDefault="006E79E6" w:rsidP="006E79E6">
      <w:pPr>
        <w:jc w:val="center"/>
        <w:rPr>
          <w:kern w:val="0"/>
          <w:sz w:val="24"/>
          <w:lang w:bidi="ar"/>
        </w:rPr>
      </w:pPr>
      <w:r>
        <w:rPr>
          <w:noProof/>
          <w:kern w:val="0"/>
        </w:rPr>
        <w:drawing>
          <wp:inline distT="0" distB="0" distL="114300" distR="114300" wp14:anchorId="6D996596" wp14:editId="30DB0EA0">
            <wp:extent cx="3899453" cy="1501200"/>
            <wp:effectExtent l="0" t="0" r="6350" b="3810"/>
            <wp:docPr id="42" name="图片 1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2" name="图片 112"/>
                    <pic:cNvPicPr>
                      <a:picLocks noChangeAspect="1"/>
                    </pic:cNvPicPr>
                  </pic:nvPicPr>
                  <pic:blipFill>
                    <a:blip r:embed="rId13"/>
                    <a:srcRect t="5508" b="3368"/>
                    <a:stretch>
                      <a:fillRect/>
                    </a:stretch>
                  </pic:blipFill>
                  <pic:spPr>
                    <a:xfrm>
                      <a:off x="0" y="0"/>
                      <a:ext cx="3899453" cy="1501200"/>
                    </a:xfrm>
                    <a:prstGeom prst="rect">
                      <a:avLst/>
                    </a:prstGeom>
                    <a:noFill/>
                    <a:ln>
                      <a:noFill/>
                    </a:ln>
                  </pic:spPr>
                </pic:pic>
              </a:graphicData>
            </a:graphic>
          </wp:inline>
        </w:drawing>
      </w:r>
    </w:p>
    <w:p w14:paraId="1A4A52E5" w14:textId="77777777" w:rsidR="006E79E6" w:rsidRPr="00E70958" w:rsidRDefault="006E79E6" w:rsidP="00E70958">
      <w:pPr>
        <w:pStyle w:val="afff6"/>
        <w:spacing w:beforeLines="30" w:before="93" w:afterLines="50" w:after="156"/>
        <w:ind w:firstLineChars="0" w:firstLine="0"/>
        <w:jc w:val="center"/>
        <w:rPr>
          <w:rFonts w:ascii="Times New Roman"/>
          <w:b/>
          <w:sz w:val="20"/>
        </w:rPr>
      </w:pPr>
      <w:bookmarkStart w:id="237" w:name="_Ref130495849"/>
      <w:bookmarkStart w:id="238" w:name="_Ref130858170"/>
      <w:r w:rsidRPr="00E70958">
        <w:rPr>
          <w:rFonts w:ascii="Times New Roman" w:hint="eastAsia"/>
          <w:b/>
          <w:sz w:val="20"/>
        </w:rPr>
        <w:t>图</w:t>
      </w:r>
      <w:bookmarkStart w:id="239" w:name="_Ref130857938"/>
      <w:bookmarkEnd w:id="237"/>
      <w:r w:rsidRPr="00E70958">
        <w:rPr>
          <w:rFonts w:ascii="Times New Roman"/>
          <w:b/>
          <w:sz w:val="20"/>
        </w:rPr>
        <w:t xml:space="preserve">4 </w:t>
      </w:r>
      <w:r w:rsidRPr="00E70958">
        <w:rPr>
          <w:rFonts w:ascii="Times New Roman" w:hint="eastAsia"/>
          <w:b/>
          <w:sz w:val="20"/>
        </w:rPr>
        <w:t>双侧采空条件下油气井保护煤柱内支承压力分布</w:t>
      </w:r>
      <w:bookmarkEnd w:id="238"/>
      <w:bookmarkEnd w:id="239"/>
    </w:p>
    <w:p w14:paraId="305ACAA0" w14:textId="77777777" w:rsidR="006E79E6" w:rsidRDefault="006E79E6" w:rsidP="006E79E6">
      <w:pPr>
        <w:jc w:val="center"/>
        <w:rPr>
          <w:kern w:val="0"/>
          <w:sz w:val="24"/>
          <w:lang w:bidi="ar"/>
        </w:rPr>
      </w:pPr>
      <w:r>
        <w:rPr>
          <w:noProof/>
          <w:kern w:val="0"/>
          <w:sz w:val="24"/>
        </w:rPr>
        <w:drawing>
          <wp:inline distT="0" distB="0" distL="114300" distR="114300" wp14:anchorId="5ECCCF96" wp14:editId="7244A7EC">
            <wp:extent cx="3340735" cy="3004185"/>
            <wp:effectExtent l="0" t="0" r="12065" b="5715"/>
            <wp:docPr id="23" name="图片 23" descr="图片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3" name="图片 13" descr="图片1"/>
                    <pic:cNvPicPr>
                      <a:picLocks noChangeAspect="1"/>
                    </pic:cNvPicPr>
                  </pic:nvPicPr>
                  <pic:blipFill>
                    <a:blip r:embed="rId14"/>
                    <a:stretch>
                      <a:fillRect/>
                    </a:stretch>
                  </pic:blipFill>
                  <pic:spPr>
                    <a:xfrm>
                      <a:off x="0" y="0"/>
                      <a:ext cx="3340735" cy="3004185"/>
                    </a:xfrm>
                    <a:prstGeom prst="rect">
                      <a:avLst/>
                    </a:prstGeom>
                  </pic:spPr>
                </pic:pic>
              </a:graphicData>
            </a:graphic>
          </wp:inline>
        </w:drawing>
      </w:r>
    </w:p>
    <w:p w14:paraId="261C1A48" w14:textId="77777777" w:rsidR="006E79E6" w:rsidRPr="00E70958" w:rsidRDefault="006E79E6" w:rsidP="00E70958">
      <w:pPr>
        <w:pStyle w:val="afff6"/>
        <w:spacing w:beforeLines="30" w:before="93" w:afterLines="50" w:after="156"/>
        <w:ind w:firstLineChars="0" w:firstLine="0"/>
        <w:jc w:val="center"/>
        <w:rPr>
          <w:rFonts w:ascii="Times New Roman"/>
          <w:b/>
          <w:sz w:val="20"/>
        </w:rPr>
      </w:pPr>
      <w:bookmarkStart w:id="240" w:name="_Ref130495923"/>
      <w:bookmarkStart w:id="241" w:name="_Ref130858176"/>
      <w:r w:rsidRPr="00E70958">
        <w:rPr>
          <w:rFonts w:ascii="Times New Roman" w:hint="eastAsia"/>
          <w:b/>
          <w:sz w:val="20"/>
        </w:rPr>
        <w:t>图</w:t>
      </w:r>
      <w:bookmarkStart w:id="242" w:name="_Ref130857942"/>
      <w:bookmarkEnd w:id="240"/>
      <w:r w:rsidRPr="00E70958">
        <w:rPr>
          <w:rFonts w:ascii="Times New Roman"/>
          <w:b/>
          <w:sz w:val="20"/>
        </w:rPr>
        <w:t xml:space="preserve">5 </w:t>
      </w:r>
      <w:r w:rsidRPr="00E70958">
        <w:rPr>
          <w:rFonts w:ascii="Times New Roman" w:hint="eastAsia"/>
          <w:b/>
          <w:sz w:val="20"/>
        </w:rPr>
        <w:t>油气生产井保护煤柱弹性区支承压力分布</w:t>
      </w:r>
      <w:bookmarkEnd w:id="241"/>
      <w:bookmarkEnd w:id="242"/>
    </w:p>
    <w:p w14:paraId="1F28F631" w14:textId="77777777" w:rsidR="006E79E6" w:rsidRPr="00CB27E9" w:rsidRDefault="006E79E6" w:rsidP="006E79E6">
      <w:pPr>
        <w:ind w:firstLineChars="200" w:firstLine="420"/>
        <w:rPr>
          <w:kern w:val="0"/>
          <w:lang w:bidi="ar"/>
        </w:rPr>
      </w:pPr>
      <w:r w:rsidRPr="00CB27E9">
        <w:rPr>
          <w:rFonts w:hint="eastAsia"/>
          <w:kern w:val="0"/>
          <w:lang w:bidi="ar"/>
        </w:rPr>
        <w:lastRenderedPageBreak/>
        <w:t>工作面超前支承压力分布规律表达式：</w:t>
      </w:r>
    </w:p>
    <w:p w14:paraId="01797036" w14:textId="77777777" w:rsidR="006E79E6" w:rsidRDefault="006E79E6" w:rsidP="006E79E6">
      <w:pPr>
        <w:pStyle w:val="formula"/>
        <w:spacing w:beforeLines="0" w:before="0" w:line="240" w:lineRule="auto"/>
        <w:ind w:firstLine="0"/>
        <w:jc w:val="both"/>
        <w:textAlignment w:val="center"/>
        <w:rPr>
          <w:kern w:val="0"/>
          <w:lang w:bidi="ar"/>
        </w:rPr>
      </w:pPr>
      <w:r>
        <w:rPr>
          <w:kern w:val="0"/>
        </w:rPr>
        <w:tab/>
      </w:r>
      <w:r>
        <w:rPr>
          <w:kern w:val="0"/>
        </w:rPr>
        <w:object w:dxaOrig="4658" w:dyaOrig="664" w14:anchorId="7034EEC2">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25" type="#_x0000_t75" style="width:232.5pt;height:33.75pt" o:ole="">
            <v:imagedata r:id="rId15" o:title=""/>
          </v:shape>
          <o:OLEObject Type="Embed" ProgID="Equation.DSMT4" ShapeID="_x0000_i1025" DrawAspect="Content" ObjectID="_1768808038" r:id="rId16"/>
        </w:object>
      </w:r>
      <w:r>
        <w:rPr>
          <w:kern w:val="0"/>
        </w:rPr>
        <w:tab/>
      </w:r>
      <w:r>
        <w:rPr>
          <w:rFonts w:ascii="宋体" w:hAnsi="宋体" w:hint="eastAsia"/>
          <w:kern w:val="0"/>
        </w:rPr>
        <w:t>（</w:t>
      </w:r>
      <w:r>
        <w:rPr>
          <w:kern w:val="0"/>
        </w:rPr>
        <w:t>1</w:t>
      </w:r>
      <w:r>
        <w:rPr>
          <w:rFonts w:ascii="宋体" w:hAnsi="宋体" w:hint="eastAsia"/>
          <w:kern w:val="0"/>
        </w:rPr>
        <w:t>）</w:t>
      </w:r>
    </w:p>
    <w:p w14:paraId="2AD27E81" w14:textId="77777777" w:rsidR="006E79E6" w:rsidRPr="00CB27E9" w:rsidRDefault="006E79E6" w:rsidP="006E79E6">
      <w:pPr>
        <w:rPr>
          <w:kern w:val="0"/>
        </w:rPr>
      </w:pPr>
      <w:r w:rsidRPr="00CB27E9">
        <w:rPr>
          <w:kern w:val="0"/>
        </w:rPr>
        <w:t>式中：</w:t>
      </w:r>
    </w:p>
    <w:p w14:paraId="684BE381" w14:textId="77777777" w:rsidR="006E79E6" w:rsidRPr="00CB27E9" w:rsidRDefault="006E79E6" w:rsidP="006E79E6">
      <w:pPr>
        <w:ind w:firstLineChars="270" w:firstLine="567"/>
        <w:rPr>
          <w:kern w:val="0"/>
        </w:rPr>
      </w:pPr>
      <w:r w:rsidRPr="00CB27E9">
        <w:rPr>
          <w:kern w:val="0"/>
          <w:position w:val="-10"/>
        </w:rPr>
        <w:object w:dxaOrig="200" w:dyaOrig="301" w14:anchorId="39B87400">
          <v:shape id="_x0000_i1026" type="#_x0000_t75" style="width:9.75pt;height:15pt" o:ole="">
            <v:imagedata r:id="rId17" o:title=""/>
          </v:shape>
          <o:OLEObject Type="Embed" ProgID="Equation.DSMT4" ShapeID="_x0000_i1026" DrawAspect="Content" ObjectID="_1768808039" r:id="rId18"/>
        </w:object>
      </w:r>
      <w:r w:rsidRPr="00CB27E9">
        <w:rPr>
          <w:rFonts w:hint="eastAsia"/>
          <w:kern w:val="0"/>
        </w:rPr>
        <w:t>——应力集中系数</w:t>
      </w:r>
      <w:r w:rsidRPr="00CB27E9">
        <w:rPr>
          <w:kern w:val="0"/>
        </w:rPr>
        <w:t>；</w:t>
      </w:r>
    </w:p>
    <w:p w14:paraId="4263C83F" w14:textId="77777777" w:rsidR="006E79E6" w:rsidRPr="00CB27E9" w:rsidRDefault="006E79E6" w:rsidP="006E79E6">
      <w:pPr>
        <w:ind w:firstLineChars="270" w:firstLine="567"/>
        <w:rPr>
          <w:kern w:val="0"/>
        </w:rPr>
      </w:pPr>
      <w:r w:rsidRPr="00CB27E9">
        <w:rPr>
          <w:kern w:val="0"/>
          <w:position w:val="-10"/>
        </w:rPr>
        <w:object w:dxaOrig="188" w:dyaOrig="250" w14:anchorId="7446F0A6">
          <v:shape id="_x0000_i1027" type="#_x0000_t75" style="width:8.25pt;height:13.5pt" o:ole="">
            <v:imagedata r:id="rId19" o:title=""/>
          </v:shape>
          <o:OLEObject Type="Embed" ProgID="Equation.DSMT4" ShapeID="_x0000_i1027" DrawAspect="Content" ObjectID="_1768808040" r:id="rId20"/>
        </w:object>
      </w:r>
      <w:r w:rsidRPr="00CB27E9">
        <w:rPr>
          <w:rFonts w:hint="eastAsia"/>
          <w:kern w:val="0"/>
        </w:rPr>
        <w:t>——上覆岩层的重力密度</w:t>
      </w:r>
      <w:r w:rsidRPr="00CB27E9">
        <w:rPr>
          <w:kern w:val="0"/>
        </w:rPr>
        <w:t>；</w:t>
      </w:r>
    </w:p>
    <w:p w14:paraId="0905E072" w14:textId="77777777" w:rsidR="006E79E6" w:rsidRPr="00CB27E9" w:rsidRDefault="006E79E6" w:rsidP="006E79E6">
      <w:pPr>
        <w:ind w:firstLineChars="270" w:firstLine="567"/>
        <w:rPr>
          <w:kern w:val="0"/>
        </w:rPr>
      </w:pPr>
      <w:r w:rsidRPr="00CB27E9">
        <w:rPr>
          <w:kern w:val="0"/>
          <w:position w:val="-6"/>
        </w:rPr>
        <w:object w:dxaOrig="150" w:dyaOrig="250" w14:anchorId="608B0989">
          <v:shape id="_x0000_i1028" type="#_x0000_t75" style="width:7.5pt;height:13.5pt" o:ole="">
            <v:imagedata r:id="rId21" o:title=""/>
          </v:shape>
          <o:OLEObject Type="Embed" ProgID="Equation.DSMT4" ShapeID="_x0000_i1028" DrawAspect="Content" ObjectID="_1768808041" r:id="rId22"/>
        </w:object>
      </w:r>
      <w:r w:rsidRPr="00CB27E9">
        <w:rPr>
          <w:rFonts w:hint="eastAsia"/>
          <w:kern w:val="0"/>
        </w:rPr>
        <w:t>——煤柱弹性区临界宽度的一半</w:t>
      </w:r>
      <w:r w:rsidRPr="00CB27E9">
        <w:rPr>
          <w:kern w:val="0"/>
        </w:rPr>
        <w:t>；</w:t>
      </w:r>
    </w:p>
    <w:p w14:paraId="41803ACC" w14:textId="77777777" w:rsidR="006E79E6" w:rsidRPr="00CB27E9" w:rsidRDefault="006E79E6" w:rsidP="006E79E6">
      <w:pPr>
        <w:ind w:firstLineChars="270" w:firstLine="567"/>
        <w:rPr>
          <w:kern w:val="0"/>
        </w:rPr>
      </w:pPr>
      <w:r w:rsidRPr="00CB27E9">
        <w:rPr>
          <w:kern w:val="0"/>
          <w:position w:val="-4"/>
        </w:rPr>
        <w:object w:dxaOrig="250" w:dyaOrig="200" w14:anchorId="50F9C913">
          <v:shape id="_x0000_i1029" type="#_x0000_t75" style="width:13.5pt;height:9.75pt" o:ole="">
            <v:imagedata r:id="rId23" o:title=""/>
          </v:shape>
          <o:OLEObject Type="Embed" ProgID="Equation.DSMT4" ShapeID="_x0000_i1029" DrawAspect="Content" ObjectID="_1768808042" r:id="rId24"/>
        </w:object>
      </w:r>
      <w:r w:rsidRPr="00CB27E9">
        <w:rPr>
          <w:rFonts w:hint="eastAsia"/>
          <w:kern w:val="0"/>
        </w:rPr>
        <w:t>——煤层埋深。</w:t>
      </w:r>
    </w:p>
    <w:p w14:paraId="6F5C8597" w14:textId="77777777" w:rsidR="006E79E6" w:rsidRPr="00CB27E9" w:rsidRDefault="006E79E6" w:rsidP="006E79E6">
      <w:pPr>
        <w:ind w:firstLineChars="200" w:firstLine="420"/>
        <w:rPr>
          <w:kern w:val="0"/>
        </w:rPr>
      </w:pPr>
      <w:r w:rsidRPr="00CB27E9">
        <w:rPr>
          <w:rFonts w:hint="eastAsia"/>
          <w:kern w:val="0"/>
        </w:rPr>
        <w:t>根据弹性力学中应力函数</w:t>
      </w:r>
      <w:r w:rsidRPr="00CB27E9">
        <w:rPr>
          <w:kern w:val="0"/>
          <w:position w:val="-14"/>
        </w:rPr>
        <w:object w:dxaOrig="977" w:dyaOrig="463" w14:anchorId="19A3C4DB">
          <v:shape id="_x0000_i1030" type="#_x0000_t75" style="width:48.75pt;height:23.25pt" o:ole="">
            <v:imagedata r:id="rId25" o:title=""/>
          </v:shape>
          <o:OLEObject Type="Embed" ProgID="Equation.DSMT4" ShapeID="_x0000_i1030" DrawAspect="Content" ObjectID="_1768808043" r:id="rId26"/>
        </w:object>
      </w:r>
      <w:r w:rsidRPr="00CB27E9">
        <w:rPr>
          <w:rFonts w:hint="eastAsia"/>
          <w:kern w:val="0"/>
        </w:rPr>
        <w:t>以及双调和函数，求得</w:t>
      </w:r>
      <w:r w:rsidRPr="00CB27E9">
        <w:rPr>
          <w:kern w:val="0"/>
          <w:position w:val="-10"/>
        </w:rPr>
        <w:object w:dxaOrig="250" w:dyaOrig="301" w14:anchorId="3AC3CF10">
          <v:shape id="_x0000_i1031" type="#_x0000_t75" style="width:13.5pt;height:15pt" o:ole="">
            <v:imagedata r:id="rId27" o:title=""/>
          </v:shape>
          <o:OLEObject Type="Embed" ProgID="Equation.DSMT4" ShapeID="_x0000_i1031" DrawAspect="Content" ObjectID="_1768808044" r:id="rId28"/>
        </w:object>
      </w:r>
      <w:r w:rsidRPr="00CB27E9">
        <w:rPr>
          <w:rFonts w:hint="eastAsia"/>
          <w:kern w:val="0"/>
        </w:rPr>
        <w:t>、</w:t>
      </w:r>
      <w:r w:rsidRPr="00CB27E9">
        <w:rPr>
          <w:kern w:val="0"/>
          <w:position w:val="-12"/>
        </w:rPr>
        <w:object w:dxaOrig="288" w:dyaOrig="326" w14:anchorId="04EB79EC">
          <v:shape id="_x0000_i1032" type="#_x0000_t75" style="width:15pt;height:16.5pt" o:ole="">
            <v:imagedata r:id="rId29" o:title=""/>
          </v:shape>
          <o:OLEObject Type="Embed" ProgID="Equation.DSMT4" ShapeID="_x0000_i1032" DrawAspect="Content" ObjectID="_1768808045" r:id="rId30"/>
        </w:object>
      </w:r>
      <w:r w:rsidRPr="00CB27E9">
        <w:rPr>
          <w:rFonts w:hint="eastAsia"/>
          <w:kern w:val="0"/>
        </w:rPr>
        <w:t>。</w:t>
      </w:r>
    </w:p>
    <w:p w14:paraId="4B7DD7C2" w14:textId="77777777" w:rsidR="006E79E6" w:rsidRDefault="006E79E6" w:rsidP="006E79E6">
      <w:pPr>
        <w:pStyle w:val="formula"/>
        <w:spacing w:beforeLines="0" w:before="0" w:line="240" w:lineRule="auto"/>
        <w:ind w:firstLine="0"/>
        <w:jc w:val="both"/>
        <w:textAlignment w:val="center"/>
        <w:rPr>
          <w:kern w:val="0"/>
        </w:rPr>
      </w:pPr>
      <w:r>
        <w:rPr>
          <w:kern w:val="0"/>
        </w:rPr>
        <w:tab/>
      </w:r>
      <w:r>
        <w:rPr>
          <w:kern w:val="0"/>
        </w:rPr>
        <w:object w:dxaOrig="3080" w:dyaOrig="664" w14:anchorId="58B115CB">
          <v:shape id="_x0000_i1033" type="#_x0000_t75" style="width:153.75pt;height:33.75pt" o:ole="">
            <v:imagedata r:id="rId31" o:title=""/>
          </v:shape>
          <o:OLEObject Type="Embed" ProgID="Equation.DSMT4" ShapeID="_x0000_i1033" DrawAspect="Content" ObjectID="_1768808046" r:id="rId32"/>
        </w:object>
      </w:r>
      <w:r>
        <w:rPr>
          <w:kern w:val="0"/>
        </w:rPr>
        <w:tab/>
      </w:r>
      <w:r>
        <w:rPr>
          <w:rFonts w:hint="eastAsia"/>
          <w:kern w:val="0"/>
        </w:rPr>
        <w:t>（</w:t>
      </w:r>
      <w:r>
        <w:rPr>
          <w:kern w:val="0"/>
        </w:rPr>
        <w:t>2</w:t>
      </w:r>
      <w:r>
        <w:rPr>
          <w:rFonts w:hint="eastAsia"/>
          <w:kern w:val="0"/>
        </w:rPr>
        <w:t>）</w:t>
      </w:r>
    </w:p>
    <w:p w14:paraId="35CB0884" w14:textId="77777777" w:rsidR="006E79E6" w:rsidRDefault="006E79E6" w:rsidP="006E79E6">
      <w:pPr>
        <w:pStyle w:val="formula"/>
        <w:spacing w:beforeLines="0" w:before="0" w:line="240" w:lineRule="auto"/>
        <w:ind w:firstLine="0"/>
        <w:jc w:val="both"/>
        <w:textAlignment w:val="center"/>
        <w:rPr>
          <w:kern w:val="0"/>
          <w:sz w:val="24"/>
        </w:rPr>
      </w:pPr>
      <w:r>
        <w:rPr>
          <w:kern w:val="0"/>
        </w:rPr>
        <w:tab/>
      </w:r>
      <w:r>
        <w:rPr>
          <w:kern w:val="0"/>
        </w:rPr>
        <w:object w:dxaOrig="2279" w:dyaOrig="664" w14:anchorId="1C9DFC64">
          <v:shape id="_x0000_i1034" type="#_x0000_t75" style="width:114pt;height:33.75pt" o:ole="">
            <v:imagedata r:id="rId33" o:title=""/>
          </v:shape>
          <o:OLEObject Type="Embed" ProgID="Equation.DSMT4" ShapeID="_x0000_i1034" DrawAspect="Content" ObjectID="_1768808047" r:id="rId34"/>
        </w:object>
      </w:r>
      <w:r>
        <w:rPr>
          <w:kern w:val="0"/>
        </w:rPr>
        <w:tab/>
      </w:r>
      <w:r>
        <w:rPr>
          <w:rFonts w:hint="eastAsia"/>
          <w:kern w:val="0"/>
        </w:rPr>
        <w:t>（</w:t>
      </w:r>
      <w:r>
        <w:rPr>
          <w:kern w:val="0"/>
        </w:rPr>
        <w:t>3</w:t>
      </w:r>
      <w:r>
        <w:rPr>
          <w:rFonts w:hint="eastAsia"/>
          <w:kern w:val="0"/>
        </w:rPr>
        <w:t>）</w:t>
      </w:r>
    </w:p>
    <w:p w14:paraId="49127E07" w14:textId="77777777" w:rsidR="006E79E6" w:rsidRPr="00CB27E9" w:rsidRDefault="006E79E6" w:rsidP="006E79E6">
      <w:pPr>
        <w:rPr>
          <w:kern w:val="0"/>
        </w:rPr>
      </w:pPr>
      <w:r w:rsidRPr="00CB27E9">
        <w:rPr>
          <w:kern w:val="0"/>
        </w:rPr>
        <w:t>式中：</w:t>
      </w:r>
    </w:p>
    <w:p w14:paraId="6579B6B8" w14:textId="77777777" w:rsidR="006E79E6" w:rsidRPr="00CB27E9" w:rsidRDefault="006E79E6" w:rsidP="006E79E6">
      <w:pPr>
        <w:ind w:firstLineChars="270" w:firstLine="567"/>
        <w:rPr>
          <w:kern w:val="0"/>
        </w:rPr>
      </w:pPr>
      <w:r w:rsidRPr="00CB27E9">
        <w:rPr>
          <w:kern w:val="0"/>
          <w:position w:val="-10"/>
        </w:rPr>
        <w:object w:dxaOrig="188" w:dyaOrig="250" w14:anchorId="73E85487">
          <v:shape id="_x0000_i1035" type="#_x0000_t75" style="width:8.25pt;height:13.5pt" o:ole="">
            <v:imagedata r:id="rId35" o:title=""/>
          </v:shape>
          <o:OLEObject Type="Embed" ProgID="Equation.DSMT4" ShapeID="_x0000_i1035" DrawAspect="Content" ObjectID="_1768808048" r:id="rId36"/>
        </w:object>
      </w:r>
      <w:r w:rsidRPr="00CB27E9">
        <w:rPr>
          <w:rFonts w:hint="eastAsia"/>
          <w:kern w:val="0"/>
        </w:rPr>
        <w:t>——侧压系数。</w:t>
      </w:r>
    </w:p>
    <w:p w14:paraId="0963AB6E" w14:textId="77777777" w:rsidR="006E79E6" w:rsidRDefault="006E79E6" w:rsidP="006E79E6">
      <w:pPr>
        <w:spacing w:beforeLines="200" w:before="624" w:afterLines="300" w:after="936" w:line="400" w:lineRule="exact"/>
        <w:ind w:firstLineChars="200" w:firstLine="420"/>
        <w:rPr>
          <w:kern w:val="0"/>
          <w:sz w:val="24"/>
        </w:rPr>
      </w:pPr>
      <w:r w:rsidRPr="00CB27E9">
        <w:rPr>
          <w:rFonts w:hint="eastAsia"/>
          <w:kern w:val="0"/>
        </w:rPr>
        <w:t>在</w:t>
      </w:r>
      <w:r w:rsidRPr="00CB27E9">
        <w:rPr>
          <w:kern w:val="0"/>
          <w:position w:val="-6"/>
        </w:rPr>
        <w:object w:dxaOrig="476" w:dyaOrig="250" w14:anchorId="32FFB4D5">
          <v:shape id="_x0000_i1036" type="#_x0000_t75" style="width:23.25pt;height:13.5pt" o:ole="">
            <v:imagedata r:id="rId37" o:title=""/>
          </v:shape>
          <o:OLEObject Type="Embed" ProgID="Equation.DSMT4" ShapeID="_x0000_i1036" DrawAspect="Content" ObjectID="_1768808049" r:id="rId38"/>
        </w:object>
      </w:r>
      <w:r w:rsidRPr="00CB27E9">
        <w:rPr>
          <w:rFonts w:hint="eastAsia"/>
          <w:kern w:val="0"/>
        </w:rPr>
        <w:t>，</w:t>
      </w:r>
      <w:r w:rsidRPr="00CB27E9">
        <w:rPr>
          <w:kern w:val="0"/>
          <w:position w:val="-20"/>
        </w:rPr>
        <w:object w:dxaOrig="639" w:dyaOrig="551" w14:anchorId="16C9178A">
          <v:shape id="_x0000_i1037" type="#_x0000_t75" style="width:32.25pt;height:28.5pt" o:ole="">
            <v:imagedata r:id="rId39" o:title=""/>
          </v:shape>
          <o:OLEObject Type="Embed" ProgID="Equation.DSMT4" ShapeID="_x0000_i1037" DrawAspect="Content" ObjectID="_1768808050" r:id="rId40"/>
        </w:object>
      </w:r>
      <w:r w:rsidRPr="00CB27E9">
        <w:rPr>
          <w:rFonts w:hint="eastAsia"/>
          <w:kern w:val="0"/>
        </w:rPr>
        <w:t>时，</w:t>
      </w:r>
      <w:r>
        <w:rPr>
          <w:kern w:val="0"/>
          <w:position w:val="-86"/>
        </w:rPr>
        <w:object w:dxaOrig="2529" w:dyaOrig="1828" w14:anchorId="3B98B989">
          <v:shape id="_x0000_i1038" type="#_x0000_t75" style="width:125.25pt;height:91.5pt" o:ole="">
            <v:imagedata r:id="rId41" o:title=""/>
          </v:shape>
          <o:OLEObject Type="Embed" ProgID="Equation.DSMT4" ShapeID="_x0000_i1038" DrawAspect="Content" ObjectID="_1768808051" r:id="rId42"/>
        </w:object>
      </w:r>
    </w:p>
    <w:p w14:paraId="4FB454BB" w14:textId="77777777" w:rsidR="006E79E6" w:rsidRPr="00CB27E9" w:rsidRDefault="006E79E6" w:rsidP="006E79E6">
      <w:pPr>
        <w:ind w:firstLineChars="200" w:firstLine="420"/>
        <w:rPr>
          <w:kern w:val="0"/>
          <w:szCs w:val="21"/>
        </w:rPr>
      </w:pPr>
      <w:r w:rsidRPr="00CB27E9">
        <w:rPr>
          <w:rFonts w:hint="eastAsia"/>
          <w:kern w:val="0"/>
          <w:szCs w:val="21"/>
        </w:rPr>
        <w:t>根据材料力学，由下式可求得</w:t>
      </w:r>
      <w:r w:rsidRPr="00CB27E9">
        <w:rPr>
          <w:kern w:val="0"/>
          <w:position w:val="-14"/>
          <w:szCs w:val="21"/>
        </w:rPr>
        <w:object w:dxaOrig="376" w:dyaOrig="376" w14:anchorId="6D12A3A5">
          <v:shape id="_x0000_i1039" type="#_x0000_t75" style="width:18.75pt;height:18.75pt" o:ole="">
            <v:imagedata r:id="rId43" o:title=""/>
          </v:shape>
          <o:OLEObject Type="Embed" ProgID="Equation.DSMT4" ShapeID="_x0000_i1039" DrawAspect="Content" ObjectID="_1768808052" r:id="rId44"/>
        </w:object>
      </w:r>
    </w:p>
    <w:p w14:paraId="5423657F" w14:textId="77777777" w:rsidR="006E79E6" w:rsidRDefault="006E79E6" w:rsidP="006E79E6">
      <w:pPr>
        <w:pStyle w:val="formula"/>
        <w:spacing w:beforeLines="0" w:before="0" w:line="240" w:lineRule="auto"/>
        <w:ind w:firstLine="0"/>
        <w:jc w:val="both"/>
        <w:textAlignment w:val="center"/>
        <w:rPr>
          <w:kern w:val="0"/>
        </w:rPr>
      </w:pPr>
      <w:r>
        <w:rPr>
          <w:kern w:val="0"/>
        </w:rPr>
        <w:tab/>
      </w:r>
      <w:r>
        <w:rPr>
          <w:kern w:val="0"/>
        </w:rPr>
        <w:object w:dxaOrig="3356" w:dyaOrig="851" w14:anchorId="7F1CD9D6">
          <v:shape id="_x0000_i1040" type="#_x0000_t75" style="width:168pt;height:43.5pt" o:ole="">
            <v:imagedata r:id="rId45" o:title=""/>
          </v:shape>
          <o:OLEObject Type="Embed" ProgID="Equation.DSMT4" ShapeID="_x0000_i1040" DrawAspect="Content" ObjectID="_1768808053" r:id="rId46"/>
        </w:object>
      </w:r>
      <w:r>
        <w:rPr>
          <w:kern w:val="0"/>
        </w:rPr>
        <w:tab/>
      </w:r>
      <w:r>
        <w:rPr>
          <w:kern w:val="0"/>
          <w:sz w:val="24"/>
        </w:rPr>
        <w:t>（</w:t>
      </w:r>
      <w:r>
        <w:rPr>
          <w:kern w:val="0"/>
          <w:sz w:val="24"/>
        </w:rPr>
        <w:t>4</w:t>
      </w:r>
      <w:r>
        <w:rPr>
          <w:kern w:val="0"/>
          <w:sz w:val="24"/>
        </w:rPr>
        <w:t>）</w:t>
      </w:r>
    </w:p>
    <w:p w14:paraId="6CF991A0" w14:textId="77777777" w:rsidR="006E79E6" w:rsidRPr="00CB27E9" w:rsidRDefault="006E79E6" w:rsidP="006E79E6">
      <w:pPr>
        <w:ind w:firstLineChars="200" w:firstLine="420"/>
        <w:rPr>
          <w:kern w:val="0"/>
        </w:rPr>
      </w:pPr>
      <w:r w:rsidRPr="00CB27E9">
        <w:rPr>
          <w:rFonts w:hint="eastAsia"/>
          <w:kern w:val="0"/>
        </w:rPr>
        <w:t>进而求得煤柱内最大、最小应力最大值分别为：</w:t>
      </w:r>
    </w:p>
    <w:p w14:paraId="3D5494D2" w14:textId="77777777" w:rsidR="006E79E6" w:rsidRDefault="006E79E6" w:rsidP="006E79E6">
      <w:pPr>
        <w:pStyle w:val="formula"/>
        <w:spacing w:beforeLines="0" w:before="0" w:line="240" w:lineRule="auto"/>
        <w:ind w:firstLine="0"/>
        <w:jc w:val="both"/>
        <w:textAlignment w:val="center"/>
        <w:rPr>
          <w:kern w:val="0"/>
          <w:sz w:val="24"/>
          <w:lang w:bidi="ar"/>
        </w:rPr>
      </w:pPr>
      <w:r>
        <w:rPr>
          <w:kern w:val="0"/>
        </w:rPr>
        <w:tab/>
      </w:r>
      <w:r>
        <w:rPr>
          <w:kern w:val="0"/>
        </w:rPr>
        <w:object w:dxaOrig="5622" w:dyaOrig="1828" w14:anchorId="10DDF256">
          <v:shape id="_x0000_i1041" type="#_x0000_t75" style="width:276.75pt;height:90pt" o:ole="">
            <v:imagedata r:id="rId47" o:title=""/>
          </v:shape>
          <o:OLEObject Type="Embed" ProgID="Equation.DSMT4" ShapeID="_x0000_i1041" DrawAspect="Content" ObjectID="_1768808054" r:id="rId48"/>
        </w:object>
      </w:r>
      <w:r>
        <w:rPr>
          <w:kern w:val="0"/>
        </w:rPr>
        <w:tab/>
      </w:r>
      <w:r>
        <w:rPr>
          <w:kern w:val="0"/>
          <w:sz w:val="24"/>
        </w:rPr>
        <w:t>（</w:t>
      </w:r>
      <w:r>
        <w:rPr>
          <w:kern w:val="0"/>
          <w:sz w:val="24"/>
        </w:rPr>
        <w:t>5</w:t>
      </w:r>
      <w:r>
        <w:rPr>
          <w:kern w:val="0"/>
          <w:sz w:val="24"/>
        </w:rPr>
        <w:t>）</w:t>
      </w:r>
    </w:p>
    <w:p w14:paraId="70DE1321" w14:textId="77777777" w:rsidR="006E79E6" w:rsidRPr="00CB27E9" w:rsidRDefault="006E79E6" w:rsidP="006E79E6">
      <w:pPr>
        <w:ind w:firstLineChars="200" w:firstLine="420"/>
        <w:rPr>
          <w:kern w:val="0"/>
        </w:rPr>
      </w:pPr>
      <w:r w:rsidRPr="00CB27E9">
        <w:rPr>
          <w:rFonts w:hint="eastAsia"/>
          <w:kern w:val="0"/>
        </w:rPr>
        <w:t>由于平面问题在</w:t>
      </w:r>
      <w:r w:rsidRPr="00CB27E9">
        <w:rPr>
          <w:kern w:val="0"/>
          <w:position w:val="-4"/>
        </w:rPr>
        <w:object w:dxaOrig="188" w:dyaOrig="188" w14:anchorId="2DA69001">
          <v:shape id="_x0000_i1042" type="#_x0000_t75" style="width:8.25pt;height:8.25pt" o:ole="">
            <v:imagedata r:id="rId49" o:title=""/>
          </v:shape>
          <o:OLEObject Type="Embed" ProgID="Equation.DSMT4" ShapeID="_x0000_i1042" DrawAspect="Content" ObjectID="_1768808055" r:id="rId50"/>
        </w:object>
      </w:r>
      <w:r w:rsidRPr="00CB27E9">
        <w:rPr>
          <w:rFonts w:hint="eastAsia"/>
          <w:kern w:val="0"/>
        </w:rPr>
        <w:t>轴上的应变为</w:t>
      </w:r>
      <w:r w:rsidRPr="00CB27E9">
        <w:rPr>
          <w:rFonts w:hint="eastAsia"/>
          <w:kern w:val="0"/>
        </w:rPr>
        <w:t>0</w:t>
      </w:r>
      <w:r w:rsidRPr="00CB27E9">
        <w:rPr>
          <w:rFonts w:hint="eastAsia"/>
          <w:kern w:val="0"/>
        </w:rPr>
        <w:t>，因此，</w:t>
      </w:r>
    </w:p>
    <w:p w14:paraId="1290C6D6" w14:textId="77777777" w:rsidR="006E79E6" w:rsidRDefault="006E79E6" w:rsidP="006E79E6">
      <w:pPr>
        <w:pStyle w:val="formula"/>
        <w:spacing w:beforeLines="0" w:before="0" w:line="240" w:lineRule="auto"/>
        <w:ind w:firstLine="0"/>
        <w:jc w:val="both"/>
        <w:rPr>
          <w:kern w:val="0"/>
          <w:sz w:val="24"/>
        </w:rPr>
      </w:pPr>
      <w:r>
        <w:rPr>
          <w:kern w:val="0"/>
          <w:sz w:val="24"/>
        </w:rPr>
        <w:tab/>
      </w:r>
      <w:r>
        <w:rPr>
          <w:kern w:val="0"/>
          <w:sz w:val="24"/>
        </w:rPr>
        <w:object w:dxaOrig="1953" w:dyaOrig="363" w14:anchorId="69EF4A22">
          <v:shape id="_x0000_i1043" type="#_x0000_t75" style="width:97.5pt;height:18pt" o:ole="">
            <v:imagedata r:id="rId51" o:title=""/>
          </v:shape>
          <o:OLEObject Type="Embed" ProgID="Equation.DSMT4" ShapeID="_x0000_i1043" DrawAspect="Content" ObjectID="_1768808056" r:id="rId52"/>
        </w:object>
      </w:r>
      <w:r>
        <w:rPr>
          <w:kern w:val="0"/>
          <w:sz w:val="24"/>
        </w:rPr>
        <w:tab/>
      </w:r>
      <w:r>
        <w:rPr>
          <w:rFonts w:hint="eastAsia"/>
          <w:kern w:val="0"/>
          <w:sz w:val="24"/>
        </w:rPr>
        <w:t>（</w:t>
      </w:r>
      <w:r>
        <w:rPr>
          <w:kern w:val="0"/>
          <w:sz w:val="24"/>
        </w:rPr>
        <w:t>6</w:t>
      </w:r>
      <w:r>
        <w:rPr>
          <w:rFonts w:hint="eastAsia"/>
          <w:kern w:val="0"/>
          <w:sz w:val="24"/>
        </w:rPr>
        <w:t>）</w:t>
      </w:r>
    </w:p>
    <w:p w14:paraId="5728BE4E" w14:textId="77777777" w:rsidR="006E79E6" w:rsidRPr="00CB27E9" w:rsidRDefault="006E79E6" w:rsidP="006E79E6">
      <w:pPr>
        <w:rPr>
          <w:kern w:val="0"/>
          <w:szCs w:val="21"/>
        </w:rPr>
      </w:pPr>
      <w:r w:rsidRPr="00CB27E9">
        <w:rPr>
          <w:kern w:val="0"/>
          <w:szCs w:val="21"/>
        </w:rPr>
        <w:t>式中：</w:t>
      </w:r>
    </w:p>
    <w:p w14:paraId="5119A9E0" w14:textId="77777777" w:rsidR="006E79E6" w:rsidRPr="00CB27E9" w:rsidRDefault="006E79E6" w:rsidP="006E79E6">
      <w:pPr>
        <w:ind w:firstLineChars="200" w:firstLine="420"/>
        <w:rPr>
          <w:kern w:val="0"/>
          <w:szCs w:val="21"/>
        </w:rPr>
      </w:pPr>
      <w:r w:rsidRPr="00CB27E9">
        <w:rPr>
          <w:kern w:val="0"/>
          <w:position w:val="-4"/>
          <w:szCs w:val="21"/>
        </w:rPr>
        <w:object w:dxaOrig="288" w:dyaOrig="200" w14:anchorId="1BFBD70A">
          <v:shape id="_x0000_i1044" type="#_x0000_t75" style="width:15pt;height:9.75pt" o:ole="">
            <v:imagedata r:id="rId53" o:title=""/>
          </v:shape>
          <o:OLEObject Type="Embed" ProgID="Equation.DSMT4" ShapeID="_x0000_i1044" DrawAspect="Content" ObjectID="_1768808057" r:id="rId54"/>
        </w:object>
      </w:r>
      <w:r w:rsidRPr="00CB27E9">
        <w:rPr>
          <w:rFonts w:hint="eastAsia"/>
          <w:kern w:val="0"/>
          <w:szCs w:val="21"/>
        </w:rPr>
        <w:t>——煤层厚度；</w:t>
      </w:r>
    </w:p>
    <w:p w14:paraId="6096D3A9" w14:textId="77777777" w:rsidR="006E79E6" w:rsidRPr="00CB27E9" w:rsidRDefault="006E79E6" w:rsidP="006E79E6">
      <w:pPr>
        <w:ind w:firstLineChars="200" w:firstLine="420"/>
        <w:rPr>
          <w:kern w:val="0"/>
          <w:szCs w:val="21"/>
        </w:rPr>
      </w:pPr>
      <w:r w:rsidRPr="00CB27E9">
        <w:rPr>
          <w:kern w:val="0"/>
          <w:position w:val="-10"/>
          <w:szCs w:val="21"/>
        </w:rPr>
        <w:object w:dxaOrig="200" w:dyaOrig="250" w14:anchorId="2775688F">
          <v:shape id="_x0000_i1045" type="#_x0000_t75" style="width:9.75pt;height:13.5pt" o:ole="">
            <v:imagedata r:id="rId55" o:title=""/>
          </v:shape>
          <o:OLEObject Type="Embed" ProgID="Equation.DSMT4" ShapeID="_x0000_i1045" DrawAspect="Content" ObjectID="_1768808058" r:id="rId56"/>
        </w:object>
      </w:r>
      <w:r w:rsidRPr="00CB27E9">
        <w:rPr>
          <w:rFonts w:hint="eastAsia"/>
          <w:kern w:val="0"/>
          <w:szCs w:val="21"/>
        </w:rPr>
        <w:t>——泊松比。</w:t>
      </w:r>
    </w:p>
    <w:p w14:paraId="1542D9B5" w14:textId="77777777" w:rsidR="006E79E6" w:rsidRPr="00CB27E9" w:rsidRDefault="006E79E6" w:rsidP="006E79E6">
      <w:pPr>
        <w:ind w:firstLineChars="200" w:firstLine="420"/>
        <w:rPr>
          <w:kern w:val="0"/>
          <w:szCs w:val="21"/>
          <w:lang w:bidi="ar"/>
        </w:rPr>
      </w:pPr>
      <w:r w:rsidRPr="00CB27E9">
        <w:rPr>
          <w:rFonts w:hint="eastAsia"/>
          <w:kern w:val="0"/>
          <w:szCs w:val="21"/>
          <w:lang w:bidi="ar"/>
        </w:rPr>
        <w:t>由于</w:t>
      </w:r>
      <w:r w:rsidRPr="00CB27E9">
        <w:rPr>
          <w:rFonts w:hint="eastAsia"/>
          <w:kern w:val="0"/>
          <w:szCs w:val="21"/>
          <w:lang w:bidi="ar"/>
        </w:rPr>
        <w:t>Mohr-Coulomb</w:t>
      </w:r>
      <w:r w:rsidRPr="00CB27E9">
        <w:rPr>
          <w:rFonts w:hint="eastAsia"/>
          <w:kern w:val="0"/>
          <w:szCs w:val="21"/>
          <w:lang w:bidi="ar"/>
        </w:rPr>
        <w:t>屈服准则没有考虑中间主应力的影响，因此，采用既计入了中间主应力，又考虑了静水压力作用的</w:t>
      </w:r>
      <w:r w:rsidRPr="00CB27E9">
        <w:rPr>
          <w:rFonts w:hint="eastAsia"/>
          <w:kern w:val="0"/>
          <w:szCs w:val="21"/>
          <w:lang w:bidi="ar"/>
        </w:rPr>
        <w:t>Drucker-Prager</w:t>
      </w:r>
      <w:r w:rsidRPr="00CB27E9">
        <w:rPr>
          <w:rFonts w:hint="eastAsia"/>
          <w:kern w:val="0"/>
          <w:szCs w:val="21"/>
          <w:lang w:bidi="ar"/>
        </w:rPr>
        <w:t>准则：</w:t>
      </w:r>
    </w:p>
    <w:p w14:paraId="40A6AA07" w14:textId="77777777" w:rsidR="006E79E6" w:rsidRPr="00CB27E9" w:rsidRDefault="006E79E6" w:rsidP="006E79E6">
      <w:pPr>
        <w:pStyle w:val="formula"/>
        <w:spacing w:beforeLines="0" w:before="0" w:line="240" w:lineRule="auto"/>
        <w:ind w:firstLine="0"/>
        <w:jc w:val="both"/>
        <w:rPr>
          <w:kern w:val="0"/>
          <w:szCs w:val="21"/>
          <w:lang w:bidi="ar"/>
        </w:rPr>
      </w:pPr>
      <w:r w:rsidRPr="00CB27E9">
        <w:rPr>
          <w:kern w:val="0"/>
          <w:szCs w:val="21"/>
        </w:rPr>
        <w:tab/>
      </w:r>
      <w:r w:rsidRPr="00CB27E9">
        <w:rPr>
          <w:kern w:val="0"/>
          <w:position w:val="-14"/>
          <w:szCs w:val="21"/>
        </w:rPr>
        <w:object w:dxaOrig="1728" w:dyaOrig="451" w14:anchorId="5E390C31">
          <v:shape id="_x0000_i1046" type="#_x0000_t75" style="width:85.5pt;height:22.5pt" o:ole="">
            <v:imagedata r:id="rId57" o:title=""/>
          </v:shape>
          <o:OLEObject Type="Embed" ProgID="Equation.DSMT4" ShapeID="_x0000_i1046" DrawAspect="Content" ObjectID="_1768808059" r:id="rId58"/>
        </w:object>
      </w:r>
      <w:r w:rsidRPr="00CB27E9">
        <w:rPr>
          <w:kern w:val="0"/>
          <w:szCs w:val="21"/>
        </w:rPr>
        <w:tab/>
      </w:r>
      <w:r w:rsidRPr="00CB27E9">
        <w:rPr>
          <w:rFonts w:hint="eastAsia"/>
          <w:kern w:val="0"/>
          <w:szCs w:val="21"/>
        </w:rPr>
        <w:t>（</w:t>
      </w:r>
      <w:r>
        <w:rPr>
          <w:kern w:val="0"/>
          <w:szCs w:val="21"/>
        </w:rPr>
        <w:t>7</w:t>
      </w:r>
      <w:r w:rsidRPr="00CB27E9">
        <w:rPr>
          <w:rFonts w:hint="eastAsia"/>
          <w:kern w:val="0"/>
          <w:szCs w:val="21"/>
        </w:rPr>
        <w:t>）</w:t>
      </w:r>
    </w:p>
    <w:p w14:paraId="54D5AE00" w14:textId="77777777" w:rsidR="006E79E6" w:rsidRPr="00CB27E9" w:rsidRDefault="006E79E6" w:rsidP="006E79E6">
      <w:pPr>
        <w:rPr>
          <w:kern w:val="0"/>
          <w:szCs w:val="21"/>
        </w:rPr>
      </w:pPr>
      <w:r w:rsidRPr="00CB27E9">
        <w:rPr>
          <w:kern w:val="0"/>
          <w:szCs w:val="21"/>
        </w:rPr>
        <w:t>式中：</w:t>
      </w:r>
    </w:p>
    <w:p w14:paraId="24811F93" w14:textId="77777777" w:rsidR="006E79E6" w:rsidRPr="00CB27E9" w:rsidRDefault="006E79E6" w:rsidP="006E79E6">
      <w:pPr>
        <w:ind w:firstLineChars="200" w:firstLine="420"/>
        <w:rPr>
          <w:kern w:val="0"/>
          <w:szCs w:val="21"/>
        </w:rPr>
      </w:pPr>
      <w:r w:rsidRPr="00CB27E9">
        <w:rPr>
          <w:kern w:val="0"/>
          <w:position w:val="-10"/>
          <w:szCs w:val="21"/>
        </w:rPr>
        <w:object w:dxaOrig="200" w:dyaOrig="301" w14:anchorId="4D959043">
          <v:shape id="_x0000_i1047" type="#_x0000_t75" style="width:9.75pt;height:15pt" o:ole="">
            <v:imagedata r:id="rId59" o:title=""/>
          </v:shape>
          <o:OLEObject Type="Embed" ProgID="Equation.DSMT4" ShapeID="_x0000_i1047" DrawAspect="Content" ObjectID="_1768808060" r:id="rId60"/>
        </w:object>
      </w:r>
      <w:r w:rsidRPr="00CB27E9">
        <w:rPr>
          <w:rFonts w:hint="eastAsia"/>
          <w:kern w:val="0"/>
          <w:szCs w:val="21"/>
        </w:rPr>
        <w:t>——应力第一不变量；</w:t>
      </w:r>
    </w:p>
    <w:p w14:paraId="08A5219F" w14:textId="77777777" w:rsidR="006E79E6" w:rsidRPr="00CB27E9" w:rsidRDefault="006E79E6" w:rsidP="006E79E6">
      <w:pPr>
        <w:ind w:firstLineChars="200" w:firstLine="420"/>
        <w:rPr>
          <w:kern w:val="0"/>
          <w:szCs w:val="21"/>
        </w:rPr>
      </w:pPr>
      <w:r w:rsidRPr="00CB27E9">
        <w:rPr>
          <w:kern w:val="0"/>
          <w:position w:val="-10"/>
          <w:szCs w:val="21"/>
        </w:rPr>
        <w:object w:dxaOrig="250" w:dyaOrig="301" w14:anchorId="7DCC39B8">
          <v:shape id="_x0000_i1048" type="#_x0000_t75" style="width:13.5pt;height:15pt" o:ole="">
            <v:imagedata r:id="rId61" o:title=""/>
          </v:shape>
          <o:OLEObject Type="Embed" ProgID="Equation.DSMT4" ShapeID="_x0000_i1048" DrawAspect="Content" ObjectID="_1768808061" r:id="rId62"/>
        </w:object>
      </w:r>
      <w:r w:rsidRPr="00CB27E9">
        <w:rPr>
          <w:rFonts w:hint="eastAsia"/>
          <w:kern w:val="0"/>
          <w:szCs w:val="21"/>
        </w:rPr>
        <w:t>——</w:t>
      </w:r>
      <w:proofErr w:type="gramStart"/>
      <w:r w:rsidRPr="00CB27E9">
        <w:rPr>
          <w:rFonts w:hint="eastAsia"/>
          <w:kern w:val="0"/>
          <w:szCs w:val="21"/>
        </w:rPr>
        <w:t>应力偏量第二</w:t>
      </w:r>
      <w:proofErr w:type="gramEnd"/>
      <w:r w:rsidRPr="00CB27E9">
        <w:rPr>
          <w:rFonts w:hint="eastAsia"/>
          <w:kern w:val="0"/>
          <w:szCs w:val="21"/>
        </w:rPr>
        <w:t>不变量；</w:t>
      </w:r>
    </w:p>
    <w:p w14:paraId="420794B9" w14:textId="77777777" w:rsidR="006E79E6" w:rsidRPr="00CB27E9" w:rsidRDefault="006E79E6" w:rsidP="006E79E6">
      <w:pPr>
        <w:ind w:firstLineChars="200" w:firstLine="420"/>
        <w:rPr>
          <w:kern w:val="0"/>
          <w:szCs w:val="21"/>
        </w:rPr>
      </w:pPr>
      <w:r w:rsidRPr="00CB27E9">
        <w:rPr>
          <w:kern w:val="0"/>
          <w:position w:val="-6"/>
          <w:szCs w:val="21"/>
        </w:rPr>
        <w:object w:dxaOrig="200" w:dyaOrig="200" w14:anchorId="1ECF50D1">
          <v:shape id="_x0000_i1049" type="#_x0000_t75" style="width:9.75pt;height:9.75pt" o:ole="">
            <v:imagedata r:id="rId63" o:title=""/>
          </v:shape>
          <o:OLEObject Type="Embed" ProgID="Equation.DSMT4" ShapeID="_x0000_i1049" DrawAspect="Content" ObjectID="_1768808062" r:id="rId64"/>
        </w:object>
      </w:r>
      <w:r w:rsidRPr="00CB27E9">
        <w:rPr>
          <w:rFonts w:hint="eastAsia"/>
          <w:kern w:val="0"/>
          <w:szCs w:val="21"/>
        </w:rPr>
        <w:t>——与煤层内摩擦角</w:t>
      </w:r>
      <w:r w:rsidRPr="00CB27E9">
        <w:rPr>
          <w:kern w:val="0"/>
          <w:position w:val="-10"/>
          <w:szCs w:val="21"/>
        </w:rPr>
        <w:object w:dxaOrig="188" w:dyaOrig="288" w14:anchorId="125C16E7">
          <v:shape id="_x0000_i1050" type="#_x0000_t75" style="width:8.25pt;height:15pt" o:ole="">
            <v:imagedata r:id="rId65" o:title=""/>
          </v:shape>
          <o:OLEObject Type="Embed" ProgID="Equation.DSMT4" ShapeID="_x0000_i1050" DrawAspect="Content" ObjectID="_1768808063" r:id="rId66"/>
        </w:object>
      </w:r>
      <w:r w:rsidRPr="00CB27E9">
        <w:rPr>
          <w:rFonts w:hint="eastAsia"/>
          <w:kern w:val="0"/>
          <w:szCs w:val="21"/>
        </w:rPr>
        <w:t>和粘结力</w:t>
      </w:r>
      <w:r w:rsidRPr="00CB27E9">
        <w:rPr>
          <w:kern w:val="0"/>
          <w:position w:val="-6"/>
          <w:szCs w:val="21"/>
        </w:rPr>
        <w:object w:dxaOrig="150" w:dyaOrig="200" w14:anchorId="71E75F80">
          <v:shape id="_x0000_i1051" type="#_x0000_t75" style="width:7.5pt;height:9.75pt" o:ole="">
            <v:imagedata r:id="rId67" o:title=""/>
          </v:shape>
          <o:OLEObject Type="Embed" ProgID="Equation.DSMT4" ShapeID="_x0000_i1051" DrawAspect="Content" ObjectID="_1768808064" r:id="rId68"/>
        </w:object>
      </w:r>
      <w:r w:rsidRPr="00CB27E9">
        <w:rPr>
          <w:rFonts w:hint="eastAsia"/>
          <w:kern w:val="0"/>
          <w:szCs w:val="21"/>
        </w:rPr>
        <w:t>有关的实验常数；</w:t>
      </w:r>
    </w:p>
    <w:p w14:paraId="37E14D62" w14:textId="77777777" w:rsidR="006E79E6" w:rsidRPr="00CB27E9" w:rsidRDefault="006E79E6" w:rsidP="006E79E6">
      <w:pPr>
        <w:ind w:firstLineChars="200" w:firstLine="420"/>
        <w:rPr>
          <w:kern w:val="0"/>
          <w:szCs w:val="21"/>
        </w:rPr>
      </w:pPr>
      <w:r w:rsidRPr="00CB27E9">
        <w:rPr>
          <w:kern w:val="0"/>
          <w:position w:val="-6"/>
          <w:szCs w:val="21"/>
        </w:rPr>
        <w:object w:dxaOrig="188" w:dyaOrig="250" w14:anchorId="5447AB8F">
          <v:shape id="_x0000_i1052" type="#_x0000_t75" style="width:8.25pt;height:13.5pt" o:ole="">
            <v:imagedata r:id="rId69" o:title=""/>
          </v:shape>
          <o:OLEObject Type="Embed" ProgID="Equation.DSMT4" ShapeID="_x0000_i1052" DrawAspect="Content" ObjectID="_1768808065" r:id="rId70"/>
        </w:object>
      </w:r>
      <w:r w:rsidRPr="00CB27E9">
        <w:rPr>
          <w:rFonts w:hint="eastAsia"/>
          <w:kern w:val="0"/>
          <w:szCs w:val="21"/>
        </w:rPr>
        <w:t>——与煤层内摩擦角</w:t>
      </w:r>
      <w:r w:rsidRPr="00CB27E9">
        <w:rPr>
          <w:kern w:val="0"/>
          <w:position w:val="-10"/>
          <w:szCs w:val="21"/>
        </w:rPr>
        <w:object w:dxaOrig="188" w:dyaOrig="288" w14:anchorId="5C8D62BE">
          <v:shape id="_x0000_i1053" type="#_x0000_t75" style="width:8.25pt;height:15pt" o:ole="">
            <v:imagedata r:id="rId65" o:title=""/>
          </v:shape>
          <o:OLEObject Type="Embed" ProgID="Equation.DSMT4" ShapeID="_x0000_i1053" DrawAspect="Content" ObjectID="_1768808066" r:id="rId71"/>
        </w:object>
      </w:r>
      <w:r w:rsidRPr="00CB27E9">
        <w:rPr>
          <w:rFonts w:hint="eastAsia"/>
          <w:kern w:val="0"/>
          <w:szCs w:val="21"/>
        </w:rPr>
        <w:t>和粘结力</w:t>
      </w:r>
      <w:r w:rsidRPr="00CB27E9">
        <w:rPr>
          <w:kern w:val="0"/>
          <w:position w:val="-6"/>
          <w:szCs w:val="21"/>
        </w:rPr>
        <w:object w:dxaOrig="150" w:dyaOrig="200" w14:anchorId="3711EC0A">
          <v:shape id="_x0000_i1054" type="#_x0000_t75" style="width:7.5pt;height:9.75pt" o:ole="">
            <v:imagedata r:id="rId67" o:title=""/>
          </v:shape>
          <o:OLEObject Type="Embed" ProgID="Equation.DSMT4" ShapeID="_x0000_i1054" DrawAspect="Content" ObjectID="_1768808067" r:id="rId72"/>
        </w:object>
      </w:r>
      <w:r w:rsidRPr="00CB27E9">
        <w:rPr>
          <w:rFonts w:hint="eastAsia"/>
          <w:kern w:val="0"/>
          <w:szCs w:val="21"/>
        </w:rPr>
        <w:t>有关的实验常数。</w:t>
      </w:r>
    </w:p>
    <w:p w14:paraId="596269B7" w14:textId="77777777" w:rsidR="006E79E6" w:rsidRPr="00CB27E9" w:rsidRDefault="006E79E6" w:rsidP="006E79E6">
      <w:pPr>
        <w:ind w:firstLineChars="200" w:firstLine="420"/>
        <w:rPr>
          <w:kern w:val="0"/>
          <w:szCs w:val="21"/>
          <w:lang w:bidi="ar"/>
        </w:rPr>
      </w:pPr>
      <w:r w:rsidRPr="00CB27E9">
        <w:rPr>
          <w:rFonts w:hint="eastAsia"/>
          <w:kern w:val="0"/>
          <w:szCs w:val="21"/>
          <w:lang w:bidi="ar"/>
        </w:rPr>
        <w:t>Drucker-Prager</w:t>
      </w:r>
      <w:r w:rsidRPr="00CB27E9">
        <w:rPr>
          <w:rFonts w:hint="eastAsia"/>
          <w:kern w:val="0"/>
          <w:szCs w:val="21"/>
          <w:lang w:bidi="ar"/>
        </w:rPr>
        <w:t>准则中各变量表达式如下：</w:t>
      </w:r>
    </w:p>
    <w:p w14:paraId="2F7E6567" w14:textId="77777777" w:rsidR="006E79E6" w:rsidRPr="00CB27E9" w:rsidRDefault="006E79E6" w:rsidP="006E79E6">
      <w:pPr>
        <w:pStyle w:val="formula"/>
        <w:spacing w:beforeLines="0" w:before="0" w:line="240" w:lineRule="auto"/>
        <w:ind w:firstLine="0"/>
        <w:jc w:val="both"/>
        <w:rPr>
          <w:kern w:val="0"/>
          <w:szCs w:val="21"/>
        </w:rPr>
      </w:pPr>
      <w:r w:rsidRPr="00CB27E9">
        <w:rPr>
          <w:kern w:val="0"/>
          <w:szCs w:val="21"/>
        </w:rPr>
        <w:tab/>
      </w:r>
      <w:r w:rsidRPr="00CB27E9">
        <w:rPr>
          <w:kern w:val="0"/>
          <w:position w:val="-166"/>
          <w:szCs w:val="21"/>
        </w:rPr>
        <w:object w:dxaOrig="5021" w:dyaOrig="2417" w14:anchorId="45990D61">
          <v:shape id="_x0000_i1055" type="#_x0000_t75" style="width:234.75pt;height:114pt" o:ole="">
            <v:imagedata r:id="rId73" o:title=""/>
          </v:shape>
          <o:OLEObject Type="Embed" ProgID="Equation.DSMT4" ShapeID="_x0000_i1055" DrawAspect="Content" ObjectID="_1768808068" r:id="rId74"/>
        </w:object>
      </w:r>
      <w:r w:rsidRPr="00CB27E9">
        <w:rPr>
          <w:kern w:val="0"/>
          <w:szCs w:val="21"/>
        </w:rPr>
        <w:tab/>
      </w:r>
      <w:r w:rsidRPr="00CB27E9">
        <w:rPr>
          <w:rFonts w:hint="eastAsia"/>
          <w:kern w:val="0"/>
          <w:szCs w:val="21"/>
        </w:rPr>
        <w:t>（</w:t>
      </w:r>
      <w:r>
        <w:rPr>
          <w:kern w:val="0"/>
          <w:szCs w:val="21"/>
        </w:rPr>
        <w:t>8</w:t>
      </w:r>
      <w:r w:rsidRPr="00CB27E9">
        <w:rPr>
          <w:rFonts w:hint="eastAsia"/>
          <w:kern w:val="0"/>
          <w:szCs w:val="21"/>
        </w:rPr>
        <w:t>）</w:t>
      </w:r>
    </w:p>
    <w:p w14:paraId="1F04E4AE" w14:textId="77777777" w:rsidR="006E79E6" w:rsidRPr="00CB27E9" w:rsidRDefault="006E79E6" w:rsidP="006E79E6">
      <w:pPr>
        <w:ind w:firstLineChars="200" w:firstLine="420"/>
        <w:rPr>
          <w:kern w:val="0"/>
          <w:szCs w:val="21"/>
          <w:lang w:bidi="ar"/>
        </w:rPr>
      </w:pPr>
      <w:r w:rsidRPr="00CB27E9">
        <w:rPr>
          <w:rFonts w:hint="eastAsia"/>
          <w:kern w:val="0"/>
          <w:szCs w:val="21"/>
          <w:lang w:bidi="ar"/>
        </w:rPr>
        <w:t>将</w:t>
      </w:r>
      <w:r w:rsidRPr="008021E6">
        <w:rPr>
          <w:rFonts w:hint="eastAsia"/>
          <w:kern w:val="0"/>
          <w:szCs w:val="21"/>
          <w:lang w:bidi="ar"/>
        </w:rPr>
        <w:t>式</w:t>
      </w:r>
      <w:r w:rsidRPr="008021E6">
        <w:rPr>
          <w:kern w:val="0"/>
          <w:szCs w:val="21"/>
          <w:lang w:bidi="ar"/>
        </w:rPr>
        <w:t>5</w:t>
      </w:r>
      <w:r w:rsidRPr="008021E6">
        <w:rPr>
          <w:rFonts w:hint="eastAsia"/>
          <w:kern w:val="0"/>
          <w:szCs w:val="21"/>
          <w:lang w:bidi="ar"/>
        </w:rPr>
        <w:t>、式</w:t>
      </w:r>
      <w:r w:rsidRPr="008021E6">
        <w:rPr>
          <w:kern w:val="0"/>
          <w:szCs w:val="21"/>
          <w:lang w:bidi="ar"/>
        </w:rPr>
        <w:t>6</w:t>
      </w:r>
      <w:r w:rsidRPr="008021E6">
        <w:rPr>
          <w:rFonts w:hint="eastAsia"/>
          <w:kern w:val="0"/>
          <w:szCs w:val="21"/>
          <w:lang w:bidi="ar"/>
        </w:rPr>
        <w:t>代入</w:t>
      </w:r>
      <m:oMath>
        <m:sSub>
          <m:sSubPr>
            <m:ctrlPr>
              <w:rPr>
                <w:rFonts w:ascii="Cambria Math" w:hAnsi="Cambria Math"/>
                <w:kern w:val="0"/>
                <w:szCs w:val="21"/>
                <w:lang w:bidi="ar"/>
              </w:rPr>
            </m:ctrlPr>
          </m:sSubPr>
          <m:e>
            <m:r>
              <w:rPr>
                <w:rFonts w:ascii="Cambria Math"/>
                <w:kern w:val="0"/>
                <w:szCs w:val="21"/>
                <w:lang w:bidi="ar"/>
              </w:rPr>
              <m:t>I</m:t>
            </m:r>
          </m:e>
          <m:sub>
            <m:r>
              <m:rPr>
                <m:sty m:val="p"/>
              </m:rPr>
              <w:rPr>
                <w:rFonts w:ascii="Cambria Math"/>
                <w:kern w:val="0"/>
                <w:szCs w:val="21"/>
                <w:lang w:bidi="ar"/>
              </w:rPr>
              <m:t>1</m:t>
            </m:r>
          </m:sub>
        </m:sSub>
        <m:r>
          <m:rPr>
            <m:sty m:val="p"/>
          </m:rPr>
          <w:rPr>
            <w:rFonts w:ascii="Cambria Math"/>
            <w:kern w:val="0"/>
            <w:szCs w:val="21"/>
            <w:lang w:bidi="ar"/>
          </w:rPr>
          <m:t>、</m:t>
        </m:r>
        <m:sSub>
          <m:sSubPr>
            <m:ctrlPr>
              <w:rPr>
                <w:rFonts w:ascii="Cambria Math" w:hAnsi="Cambria Math"/>
                <w:kern w:val="0"/>
                <w:szCs w:val="21"/>
                <w:lang w:bidi="ar"/>
              </w:rPr>
            </m:ctrlPr>
          </m:sSubPr>
          <m:e>
            <m:r>
              <w:rPr>
                <w:rFonts w:ascii="Cambria Math"/>
                <w:kern w:val="0"/>
                <w:szCs w:val="21"/>
                <w:lang w:bidi="ar"/>
              </w:rPr>
              <m:t>J</m:t>
            </m:r>
          </m:e>
          <m:sub>
            <m:r>
              <m:rPr>
                <m:sty m:val="p"/>
              </m:rPr>
              <w:rPr>
                <w:rFonts w:ascii="Cambria Math"/>
                <w:kern w:val="0"/>
                <w:szCs w:val="21"/>
                <w:lang w:bidi="ar"/>
              </w:rPr>
              <m:t>2</m:t>
            </m:r>
          </m:sub>
        </m:sSub>
      </m:oMath>
      <w:r w:rsidRPr="00CB27E9">
        <w:rPr>
          <w:rFonts w:hint="eastAsia"/>
          <w:kern w:val="0"/>
          <w:szCs w:val="21"/>
          <w:lang w:bidi="ar"/>
        </w:rPr>
        <w:t>表达式可得：</w:t>
      </w:r>
    </w:p>
    <w:p w14:paraId="19C5ACE6" w14:textId="77777777" w:rsidR="006E79E6" w:rsidRPr="00CB27E9" w:rsidRDefault="006E79E6" w:rsidP="006E79E6">
      <w:pPr>
        <w:pStyle w:val="formula"/>
        <w:spacing w:beforeLines="0" w:before="0" w:line="240" w:lineRule="auto"/>
        <w:ind w:firstLine="0"/>
        <w:jc w:val="both"/>
        <w:rPr>
          <w:kern w:val="0"/>
          <w:szCs w:val="21"/>
        </w:rPr>
      </w:pPr>
      <w:r w:rsidRPr="00CB27E9">
        <w:rPr>
          <w:kern w:val="0"/>
          <w:szCs w:val="21"/>
        </w:rPr>
        <w:tab/>
      </w:r>
      <w:r w:rsidRPr="00CB27E9">
        <w:rPr>
          <w:kern w:val="0"/>
          <w:position w:val="-70"/>
          <w:szCs w:val="21"/>
        </w:rPr>
        <w:object w:dxaOrig="6436" w:dyaOrig="1540" w14:anchorId="1BA32299">
          <v:shape id="_x0000_i1056" type="#_x0000_t75" style="width:301.5pt;height:72.75pt" o:ole="">
            <v:imagedata r:id="rId75" o:title=""/>
          </v:shape>
          <o:OLEObject Type="Embed" ProgID="Equation.DSMT4" ShapeID="_x0000_i1056" DrawAspect="Content" ObjectID="_1768808069" r:id="rId76"/>
        </w:object>
      </w:r>
      <w:r w:rsidRPr="00CB27E9">
        <w:rPr>
          <w:kern w:val="0"/>
          <w:szCs w:val="21"/>
        </w:rPr>
        <w:tab/>
      </w:r>
      <w:r w:rsidRPr="00CB27E9">
        <w:rPr>
          <w:rFonts w:hint="eastAsia"/>
          <w:kern w:val="0"/>
          <w:szCs w:val="21"/>
        </w:rPr>
        <w:t>（</w:t>
      </w:r>
      <w:r>
        <w:rPr>
          <w:kern w:val="0"/>
          <w:szCs w:val="21"/>
        </w:rPr>
        <w:t>9</w:t>
      </w:r>
      <w:r w:rsidRPr="00CB27E9">
        <w:rPr>
          <w:rFonts w:hint="eastAsia"/>
          <w:kern w:val="0"/>
          <w:szCs w:val="21"/>
        </w:rPr>
        <w:t>）</w:t>
      </w:r>
    </w:p>
    <w:p w14:paraId="4F86A42F" w14:textId="77777777" w:rsidR="006E79E6" w:rsidRPr="00CB27E9" w:rsidRDefault="006E79E6" w:rsidP="006E79E6">
      <w:pPr>
        <w:ind w:firstLineChars="200" w:firstLine="420"/>
        <w:rPr>
          <w:kern w:val="0"/>
          <w:szCs w:val="21"/>
          <w:lang w:bidi="ar"/>
        </w:rPr>
      </w:pPr>
      <w:r w:rsidRPr="00CB27E9">
        <w:rPr>
          <w:rFonts w:hint="eastAsia"/>
          <w:kern w:val="0"/>
          <w:szCs w:val="21"/>
          <w:lang w:bidi="ar"/>
        </w:rPr>
        <w:t>煤岩体泊松比</w:t>
      </w:r>
      <w:r w:rsidRPr="00CB27E9">
        <w:rPr>
          <w:kern w:val="0"/>
          <w:position w:val="-10"/>
          <w:szCs w:val="21"/>
          <w:lang w:bidi="ar"/>
        </w:rPr>
        <w:object w:dxaOrig="200" w:dyaOrig="250" w14:anchorId="5C7311AF">
          <v:shape id="_x0000_i1057" type="#_x0000_t75" style="width:9.75pt;height:13.5pt" o:ole="">
            <v:imagedata r:id="rId77" o:title=""/>
          </v:shape>
          <o:OLEObject Type="Embed" ProgID="Equation.DSMT4" ShapeID="_x0000_i1057" DrawAspect="Content" ObjectID="_1768808070" r:id="rId78"/>
        </w:object>
      </w:r>
      <w:r w:rsidRPr="00CB27E9">
        <w:rPr>
          <w:rFonts w:hint="eastAsia"/>
          <w:kern w:val="0"/>
          <w:szCs w:val="21"/>
          <w:lang w:bidi="ar"/>
        </w:rPr>
        <w:t>超过弹性范围后，将随应力的增大而增大，直到</w:t>
      </w:r>
      <w:r w:rsidRPr="00CB27E9">
        <w:rPr>
          <w:kern w:val="0"/>
          <w:position w:val="-10"/>
          <w:szCs w:val="21"/>
          <w:lang w:bidi="ar"/>
        </w:rPr>
        <w:object w:dxaOrig="814" w:dyaOrig="326" w14:anchorId="457A5911">
          <v:shape id="_x0000_i1058" type="#_x0000_t75" style="width:41.25pt;height:16.5pt" o:ole="">
            <v:imagedata r:id="rId79" o:title=""/>
          </v:shape>
          <o:OLEObject Type="Embed" ProgID="Equation.DSMT4" ShapeID="_x0000_i1058" DrawAspect="Content" ObjectID="_1768808071" r:id="rId80"/>
        </w:object>
      </w:r>
      <w:r w:rsidRPr="00CB27E9">
        <w:rPr>
          <w:rFonts w:hint="eastAsia"/>
          <w:kern w:val="0"/>
          <w:szCs w:val="21"/>
          <w:lang w:bidi="ar"/>
        </w:rPr>
        <w:t>为止，因此煤体屈服泊松比取</w:t>
      </w:r>
      <w:r w:rsidRPr="00CB27E9">
        <w:rPr>
          <w:rFonts w:hint="eastAsia"/>
          <w:kern w:val="0"/>
          <w:szCs w:val="21"/>
          <w:lang w:bidi="ar"/>
        </w:rPr>
        <w:t>0</w:t>
      </w:r>
      <w:r w:rsidRPr="00CB27E9">
        <w:rPr>
          <w:kern w:val="0"/>
          <w:szCs w:val="21"/>
          <w:lang w:bidi="ar"/>
        </w:rPr>
        <w:t>.5</w:t>
      </w:r>
      <w:r w:rsidRPr="00CB27E9">
        <w:rPr>
          <w:rFonts w:hint="eastAsia"/>
          <w:kern w:val="0"/>
          <w:szCs w:val="21"/>
          <w:lang w:bidi="ar"/>
        </w:rPr>
        <w:t>。</w:t>
      </w:r>
    </w:p>
    <w:p w14:paraId="7B55747D" w14:textId="77777777" w:rsidR="006E79E6" w:rsidRPr="00CB27E9" w:rsidRDefault="006E79E6" w:rsidP="006E79E6">
      <w:pPr>
        <w:ind w:firstLineChars="200" w:firstLine="420"/>
        <w:rPr>
          <w:kern w:val="0"/>
          <w:szCs w:val="21"/>
          <w:lang w:bidi="ar"/>
        </w:rPr>
      </w:pPr>
      <w:r w:rsidRPr="008021E6">
        <w:rPr>
          <w:rFonts w:hint="eastAsia"/>
          <w:kern w:val="0"/>
          <w:szCs w:val="21"/>
          <w:lang w:bidi="ar"/>
        </w:rPr>
        <w:t>将式</w:t>
      </w:r>
      <w:r w:rsidRPr="008021E6">
        <w:rPr>
          <w:kern w:val="0"/>
          <w:szCs w:val="21"/>
          <w:lang w:bidi="ar"/>
        </w:rPr>
        <w:t>9</w:t>
      </w:r>
      <w:r w:rsidRPr="008021E6">
        <w:rPr>
          <w:rFonts w:hint="eastAsia"/>
          <w:kern w:val="0"/>
          <w:szCs w:val="21"/>
          <w:lang w:bidi="ar"/>
        </w:rPr>
        <w:t>、</w:t>
      </w:r>
      <w:r w:rsidRPr="008021E6">
        <w:rPr>
          <w:kern w:val="0"/>
          <w:position w:val="-10"/>
          <w:szCs w:val="21"/>
          <w:lang w:bidi="ar"/>
        </w:rPr>
        <w:object w:dxaOrig="764" w:dyaOrig="313" w14:anchorId="01B7A9A3">
          <v:shape id="_x0000_i1059" type="#_x0000_t75" style="width:38.25pt;height:15.75pt" o:ole="">
            <v:imagedata r:id="rId79" o:title=""/>
          </v:shape>
          <o:OLEObject Type="Embed" ProgID="Equation.DSMT4" ShapeID="_x0000_i1059" DrawAspect="Content" ObjectID="_1768808072" r:id="rId81"/>
        </w:object>
      </w:r>
      <w:r w:rsidRPr="008021E6">
        <w:rPr>
          <w:rFonts w:hint="eastAsia"/>
          <w:kern w:val="0"/>
          <w:szCs w:val="21"/>
          <w:lang w:bidi="ar"/>
        </w:rPr>
        <w:t>代入式</w:t>
      </w:r>
      <w:r w:rsidRPr="008021E6">
        <w:rPr>
          <w:kern w:val="0"/>
          <w:szCs w:val="21"/>
          <w:lang w:bidi="ar"/>
        </w:rPr>
        <w:t>7</w:t>
      </w:r>
      <w:r w:rsidRPr="008021E6">
        <w:rPr>
          <w:rFonts w:hint="eastAsia"/>
          <w:kern w:val="0"/>
          <w:szCs w:val="21"/>
          <w:lang w:bidi="ar"/>
        </w:rPr>
        <w:t>可得：</w:t>
      </w:r>
    </w:p>
    <w:p w14:paraId="1862E250" w14:textId="77777777" w:rsidR="006E79E6" w:rsidRPr="00CB27E9" w:rsidRDefault="006E79E6" w:rsidP="006E79E6">
      <w:pPr>
        <w:pStyle w:val="formula"/>
        <w:spacing w:beforeLines="0" w:before="0" w:line="240" w:lineRule="auto"/>
        <w:ind w:firstLine="0"/>
        <w:jc w:val="both"/>
        <w:rPr>
          <w:kern w:val="0"/>
          <w:szCs w:val="21"/>
        </w:rPr>
      </w:pPr>
      <w:r w:rsidRPr="00CB27E9">
        <w:rPr>
          <w:kern w:val="0"/>
          <w:szCs w:val="21"/>
        </w:rPr>
        <w:tab/>
      </w:r>
      <w:r w:rsidRPr="00CB27E9">
        <w:rPr>
          <w:kern w:val="0"/>
          <w:position w:val="-44"/>
          <w:szCs w:val="21"/>
        </w:rPr>
        <w:object w:dxaOrig="5510" w:dyaOrig="851" w14:anchorId="7DF37820">
          <v:shape id="_x0000_i1060" type="#_x0000_t75" style="width:269.25pt;height:42pt" o:ole="">
            <v:imagedata r:id="rId82" o:title=""/>
          </v:shape>
          <o:OLEObject Type="Embed" ProgID="Equation.DSMT4" ShapeID="_x0000_i1060" DrawAspect="Content" ObjectID="_1768808073" r:id="rId83"/>
        </w:object>
      </w:r>
      <w:r w:rsidRPr="00CB27E9">
        <w:rPr>
          <w:kern w:val="0"/>
          <w:szCs w:val="21"/>
        </w:rPr>
        <w:tab/>
      </w:r>
      <w:r w:rsidRPr="00CB27E9">
        <w:rPr>
          <w:rFonts w:hint="eastAsia"/>
          <w:kern w:val="0"/>
          <w:szCs w:val="21"/>
        </w:rPr>
        <w:t>（</w:t>
      </w:r>
      <w:r>
        <w:rPr>
          <w:kern w:val="0"/>
          <w:szCs w:val="21"/>
        </w:rPr>
        <w:t>10</w:t>
      </w:r>
      <w:r w:rsidRPr="00CB27E9">
        <w:rPr>
          <w:rFonts w:hint="eastAsia"/>
          <w:kern w:val="0"/>
          <w:szCs w:val="21"/>
        </w:rPr>
        <w:t>）</w:t>
      </w:r>
    </w:p>
    <w:p w14:paraId="2490D721" w14:textId="77777777" w:rsidR="006E79E6" w:rsidRPr="00CB27E9" w:rsidRDefault="006E79E6" w:rsidP="006E79E6">
      <w:pPr>
        <w:ind w:firstLineChars="200" w:firstLine="420"/>
        <w:rPr>
          <w:kern w:val="0"/>
          <w:szCs w:val="21"/>
          <w:lang w:bidi="ar"/>
        </w:rPr>
      </w:pPr>
      <w:r w:rsidRPr="00CB27E9">
        <w:rPr>
          <w:rFonts w:hint="eastAsia"/>
          <w:kern w:val="0"/>
          <w:szCs w:val="21"/>
          <w:lang w:bidi="ar"/>
        </w:rPr>
        <w:t>故煤柱中央弹性区的临界宽度为：</w:t>
      </w:r>
    </w:p>
    <w:p w14:paraId="6399CC13" w14:textId="77777777" w:rsidR="006E79E6" w:rsidRPr="00CB27E9" w:rsidRDefault="006E79E6" w:rsidP="006E79E6">
      <w:pPr>
        <w:pStyle w:val="formula"/>
        <w:spacing w:beforeLines="0" w:before="0" w:line="240" w:lineRule="auto"/>
        <w:ind w:firstLine="0"/>
        <w:jc w:val="both"/>
        <w:rPr>
          <w:kern w:val="0"/>
          <w:szCs w:val="21"/>
        </w:rPr>
      </w:pPr>
      <w:r w:rsidRPr="00CB27E9">
        <w:rPr>
          <w:kern w:val="0"/>
          <w:szCs w:val="21"/>
        </w:rPr>
        <w:tab/>
      </w:r>
      <w:r w:rsidRPr="00CB27E9">
        <w:rPr>
          <w:kern w:val="0"/>
          <w:position w:val="-44"/>
          <w:szCs w:val="21"/>
        </w:rPr>
        <w:object w:dxaOrig="5910" w:dyaOrig="851" w14:anchorId="00546063">
          <v:shape id="_x0000_i1061" type="#_x0000_t75" style="width:282.75pt;height:41.25pt" o:ole="">
            <v:imagedata r:id="rId84" o:title=""/>
          </v:shape>
          <o:OLEObject Type="Embed" ProgID="Equation.DSMT4" ShapeID="_x0000_i1061" DrawAspect="Content" ObjectID="_1768808074" r:id="rId85"/>
        </w:object>
      </w:r>
      <w:r w:rsidRPr="00CB27E9">
        <w:rPr>
          <w:kern w:val="0"/>
          <w:szCs w:val="21"/>
        </w:rPr>
        <w:tab/>
      </w:r>
      <w:r w:rsidRPr="00CB27E9">
        <w:rPr>
          <w:rFonts w:hint="eastAsia"/>
          <w:kern w:val="0"/>
          <w:szCs w:val="21"/>
        </w:rPr>
        <w:t>（</w:t>
      </w:r>
      <w:r>
        <w:rPr>
          <w:kern w:val="0"/>
          <w:szCs w:val="21"/>
        </w:rPr>
        <w:t>11</w:t>
      </w:r>
      <w:r w:rsidRPr="00CB27E9">
        <w:rPr>
          <w:rFonts w:hint="eastAsia"/>
          <w:kern w:val="0"/>
          <w:szCs w:val="21"/>
        </w:rPr>
        <w:t>）</w:t>
      </w:r>
    </w:p>
    <w:p w14:paraId="1E36F2DC" w14:textId="77777777" w:rsidR="006E79E6" w:rsidRPr="00CB27E9" w:rsidRDefault="006E79E6" w:rsidP="006E79E6">
      <w:pPr>
        <w:widowControl/>
        <w:numPr>
          <w:ilvl w:val="2"/>
          <w:numId w:val="7"/>
        </w:numPr>
        <w:ind w:left="0"/>
        <w:jc w:val="left"/>
        <w:outlineLvl w:val="3"/>
        <w:rPr>
          <w:szCs w:val="21"/>
        </w:rPr>
      </w:pPr>
      <w:r w:rsidRPr="00CB27E9">
        <w:rPr>
          <w:rFonts w:hint="eastAsia"/>
          <w:szCs w:val="21"/>
        </w:rPr>
        <w:t>基于应力分布特征的油气生产井保护煤柱尺寸理论计算</w:t>
      </w:r>
    </w:p>
    <w:p w14:paraId="3D0FA25C" w14:textId="47220FDF" w:rsidR="006E79E6" w:rsidRPr="00CB27E9" w:rsidRDefault="006E79E6" w:rsidP="006E79E6">
      <w:pPr>
        <w:pStyle w:val="affffffffd"/>
        <w:spacing w:line="240" w:lineRule="auto"/>
        <w:ind w:firstLine="420"/>
        <w:rPr>
          <w:kern w:val="0"/>
          <w:sz w:val="21"/>
          <w:szCs w:val="21"/>
          <w:lang w:bidi="ar"/>
        </w:rPr>
      </w:pPr>
      <w:r w:rsidRPr="00CB27E9">
        <w:rPr>
          <w:rFonts w:hint="eastAsia"/>
          <w:kern w:val="0"/>
          <w:sz w:val="21"/>
          <w:szCs w:val="21"/>
          <w:lang w:bidi="ar"/>
        </w:rPr>
        <w:t>根据</w:t>
      </w:r>
      <w:r w:rsidR="003E27E7">
        <w:rPr>
          <w:rFonts w:hint="eastAsia"/>
          <w:kern w:val="0"/>
          <w:sz w:val="21"/>
          <w:szCs w:val="21"/>
          <w:lang w:bidi="ar"/>
        </w:rPr>
        <w:t>前述</w:t>
      </w:r>
      <w:r w:rsidRPr="00CB27E9">
        <w:rPr>
          <w:rFonts w:hint="eastAsia"/>
          <w:kern w:val="0"/>
          <w:sz w:val="21"/>
          <w:szCs w:val="21"/>
          <w:lang w:bidi="ar"/>
        </w:rPr>
        <w:t>分析，穿煤层长壁工作面的油</w:t>
      </w:r>
      <w:r w:rsidRPr="008021E6">
        <w:rPr>
          <w:rFonts w:hint="eastAsia"/>
          <w:kern w:val="0"/>
          <w:sz w:val="21"/>
          <w:szCs w:val="21"/>
          <w:lang w:bidi="ar"/>
        </w:rPr>
        <w:t>气生产井</w:t>
      </w:r>
      <w:proofErr w:type="gramStart"/>
      <w:r w:rsidRPr="008021E6">
        <w:rPr>
          <w:rFonts w:hint="eastAsia"/>
          <w:kern w:val="0"/>
          <w:sz w:val="21"/>
          <w:szCs w:val="21"/>
          <w:lang w:bidi="ar"/>
        </w:rPr>
        <w:t>需位于</w:t>
      </w:r>
      <w:proofErr w:type="gramEnd"/>
      <w:r w:rsidRPr="008021E6">
        <w:rPr>
          <w:rFonts w:hint="eastAsia"/>
          <w:kern w:val="0"/>
          <w:sz w:val="21"/>
          <w:szCs w:val="21"/>
          <w:lang w:bidi="ar"/>
        </w:rPr>
        <w:t>保护煤柱原岩应力区内，</w:t>
      </w:r>
      <w:r w:rsidRPr="00CB27E9">
        <w:rPr>
          <w:rFonts w:hint="eastAsia"/>
          <w:kern w:val="0"/>
          <w:sz w:val="21"/>
          <w:szCs w:val="21"/>
          <w:lang w:bidi="ar"/>
        </w:rPr>
        <w:t>则沿工作面推进方向煤柱内原岩应力区宽度需不小于油气生产井最外层套管直径</w:t>
      </w:r>
      <w:r w:rsidRPr="00CB27E9">
        <w:rPr>
          <w:kern w:val="0"/>
          <w:position w:val="-4"/>
          <w:sz w:val="21"/>
          <w:szCs w:val="21"/>
          <w:lang w:bidi="ar"/>
        </w:rPr>
        <w:object w:dxaOrig="250" w:dyaOrig="200" w14:anchorId="40026AA4">
          <v:shape id="_x0000_i1062" type="#_x0000_t75" style="width:15.75pt;height:12pt" o:ole="">
            <v:imagedata r:id="rId86" o:title=""/>
          </v:shape>
          <o:OLEObject Type="Embed" ProgID="Equation.DSMT4" ShapeID="_x0000_i1062" DrawAspect="Content" ObjectID="_1768808075" r:id="rId87"/>
        </w:object>
      </w:r>
      <w:r w:rsidRPr="00CB27E9">
        <w:rPr>
          <w:rFonts w:hint="eastAsia"/>
          <w:kern w:val="0"/>
          <w:sz w:val="21"/>
          <w:szCs w:val="21"/>
          <w:lang w:bidi="ar"/>
        </w:rPr>
        <w:t>，为更大程度地保障油气井稳定与完整性，将套管直径赋予一定的安全系数</w:t>
      </w:r>
      <w:r w:rsidRPr="00CB27E9">
        <w:rPr>
          <w:kern w:val="0"/>
          <w:position w:val="-6"/>
          <w:sz w:val="21"/>
          <w:szCs w:val="21"/>
          <w:lang w:bidi="ar"/>
        </w:rPr>
        <w:object w:dxaOrig="200" w:dyaOrig="250" w14:anchorId="37C1E3A8">
          <v:shape id="_x0000_i1063" type="#_x0000_t75" style="width:9.75pt;height:13.5pt" o:ole="">
            <v:imagedata r:id="rId88" o:title=""/>
          </v:shape>
          <o:OLEObject Type="Embed" ProgID="Equation.DSMT4" ShapeID="_x0000_i1063" DrawAspect="Content" ObjectID="_1768808076" r:id="rId89"/>
        </w:object>
      </w:r>
      <w:r w:rsidRPr="00CB27E9">
        <w:rPr>
          <w:rFonts w:hint="eastAsia"/>
          <w:kern w:val="0"/>
          <w:sz w:val="21"/>
          <w:szCs w:val="21"/>
          <w:lang w:bidi="ar"/>
        </w:rPr>
        <w:t>。则：</w:t>
      </w:r>
    </w:p>
    <w:p w14:paraId="1BD4855B" w14:textId="77777777" w:rsidR="006E79E6" w:rsidRPr="00CB27E9" w:rsidRDefault="006E79E6" w:rsidP="006E79E6">
      <w:pPr>
        <w:pStyle w:val="formula"/>
        <w:spacing w:beforeLines="0" w:before="0" w:line="240" w:lineRule="auto"/>
        <w:ind w:firstLine="0"/>
        <w:jc w:val="both"/>
        <w:rPr>
          <w:kern w:val="0"/>
          <w:szCs w:val="21"/>
          <w:lang w:bidi="ar"/>
        </w:rPr>
      </w:pPr>
      <w:r w:rsidRPr="00CB27E9">
        <w:rPr>
          <w:kern w:val="0"/>
          <w:szCs w:val="21"/>
          <w:lang w:bidi="ar"/>
        </w:rPr>
        <w:tab/>
      </w:r>
      <w:r w:rsidRPr="00CB27E9">
        <w:rPr>
          <w:kern w:val="0"/>
          <w:position w:val="-12"/>
          <w:szCs w:val="21"/>
          <w:lang w:bidi="ar"/>
        </w:rPr>
        <w:object w:dxaOrig="1002" w:dyaOrig="388" w14:anchorId="2447703C">
          <v:shape id="_x0000_i1064" type="#_x0000_t75" style="width:51pt;height:19.5pt" o:ole="">
            <v:imagedata r:id="rId90" o:title=""/>
          </v:shape>
          <o:OLEObject Type="Embed" ProgID="Equation.DSMT4" ShapeID="_x0000_i1064" DrawAspect="Content" ObjectID="_1768808077" r:id="rId91"/>
        </w:object>
      </w:r>
      <w:r w:rsidRPr="00CB27E9">
        <w:rPr>
          <w:kern w:val="0"/>
          <w:szCs w:val="21"/>
          <w:lang w:bidi="ar"/>
        </w:rPr>
        <w:tab/>
      </w:r>
      <w:r w:rsidRPr="00CB27E9">
        <w:rPr>
          <w:rFonts w:hint="eastAsia"/>
          <w:kern w:val="0"/>
          <w:szCs w:val="21"/>
          <w:lang w:bidi="ar"/>
        </w:rPr>
        <w:t>（</w:t>
      </w:r>
      <w:r>
        <w:rPr>
          <w:kern w:val="0"/>
          <w:szCs w:val="21"/>
          <w:lang w:bidi="ar"/>
        </w:rPr>
        <w:t>12</w:t>
      </w:r>
      <w:r w:rsidRPr="00CB27E9">
        <w:rPr>
          <w:rFonts w:hint="eastAsia"/>
          <w:kern w:val="0"/>
          <w:szCs w:val="21"/>
          <w:lang w:bidi="ar"/>
        </w:rPr>
        <w:t>）</w:t>
      </w:r>
    </w:p>
    <w:p w14:paraId="430CB70B" w14:textId="77777777" w:rsidR="006E79E6" w:rsidRPr="00CB27E9" w:rsidRDefault="006E79E6" w:rsidP="006E79E6">
      <w:pPr>
        <w:rPr>
          <w:kern w:val="0"/>
          <w:szCs w:val="21"/>
        </w:rPr>
      </w:pPr>
      <w:r w:rsidRPr="00CB27E9">
        <w:rPr>
          <w:kern w:val="0"/>
          <w:szCs w:val="21"/>
        </w:rPr>
        <w:lastRenderedPageBreak/>
        <w:t>式中：</w:t>
      </w:r>
    </w:p>
    <w:p w14:paraId="59D709AB" w14:textId="77777777" w:rsidR="006E79E6" w:rsidRPr="00CB27E9" w:rsidRDefault="006E79E6" w:rsidP="006E79E6">
      <w:pPr>
        <w:ind w:firstLineChars="200" w:firstLine="420"/>
        <w:rPr>
          <w:kern w:val="0"/>
          <w:szCs w:val="21"/>
        </w:rPr>
      </w:pPr>
      <w:r w:rsidRPr="00CB27E9">
        <w:rPr>
          <w:kern w:val="0"/>
          <w:position w:val="-12"/>
          <w:szCs w:val="21"/>
        </w:rPr>
        <w:object w:dxaOrig="313" w:dyaOrig="326" w14:anchorId="63A97D38">
          <v:shape id="_x0000_i1065" type="#_x0000_t75" style="width:15.75pt;height:16.5pt" o:ole="">
            <v:imagedata r:id="rId92" o:title=""/>
          </v:shape>
          <o:OLEObject Type="Embed" ProgID="Equation.DSMT4" ShapeID="_x0000_i1065" DrawAspect="Content" ObjectID="_1768808078" r:id="rId93"/>
        </w:object>
      </w:r>
      <w:r w:rsidRPr="00CB27E9">
        <w:rPr>
          <w:rFonts w:hint="eastAsia"/>
          <w:kern w:val="0"/>
          <w:szCs w:val="21"/>
        </w:rPr>
        <w:t>——保护煤柱内沿工作面推进</w:t>
      </w:r>
      <w:r w:rsidRPr="008021E6">
        <w:rPr>
          <w:rFonts w:hint="eastAsia"/>
          <w:kern w:val="0"/>
          <w:szCs w:val="21"/>
        </w:rPr>
        <w:t>方向上原岩应力区宽</w:t>
      </w:r>
      <w:r w:rsidRPr="00CB27E9">
        <w:rPr>
          <w:rFonts w:hint="eastAsia"/>
          <w:kern w:val="0"/>
          <w:szCs w:val="21"/>
        </w:rPr>
        <w:t>度；</w:t>
      </w:r>
    </w:p>
    <w:p w14:paraId="299ADBCF" w14:textId="77777777" w:rsidR="006E79E6" w:rsidRPr="00CB27E9" w:rsidRDefault="006E79E6" w:rsidP="006E79E6">
      <w:pPr>
        <w:ind w:firstLineChars="200" w:firstLine="420"/>
        <w:rPr>
          <w:kern w:val="0"/>
          <w:szCs w:val="21"/>
        </w:rPr>
      </w:pPr>
      <w:r w:rsidRPr="00CB27E9">
        <w:rPr>
          <w:kern w:val="0"/>
          <w:position w:val="-6"/>
          <w:szCs w:val="21"/>
        </w:rPr>
        <w:object w:dxaOrig="200" w:dyaOrig="250" w14:anchorId="7835BBDC">
          <v:shape id="_x0000_i1066" type="#_x0000_t75" style="width:9.75pt;height:13.5pt" o:ole="">
            <v:imagedata r:id="rId94" o:title=""/>
          </v:shape>
          <o:OLEObject Type="Embed" ProgID="Equation.DSMT4" ShapeID="_x0000_i1066" DrawAspect="Content" ObjectID="_1768808079" r:id="rId95"/>
        </w:object>
      </w:r>
      <w:r w:rsidRPr="00CB27E9">
        <w:rPr>
          <w:rFonts w:hint="eastAsia"/>
          <w:kern w:val="0"/>
          <w:szCs w:val="21"/>
        </w:rPr>
        <w:t>——油气井套管安全系数，考虑到油气井直径较小（表层套管直径一般为</w:t>
      </w:r>
      <w:r w:rsidRPr="00CB27E9">
        <w:rPr>
          <w:rFonts w:hint="eastAsia"/>
          <w:kern w:val="0"/>
          <w:szCs w:val="21"/>
        </w:rPr>
        <w:t>0.2 m</w:t>
      </w:r>
      <w:r w:rsidRPr="00CB27E9">
        <w:rPr>
          <w:rFonts w:hint="eastAsia"/>
          <w:kern w:val="0"/>
          <w:szCs w:val="21"/>
        </w:rPr>
        <w:t>）故，安全系数取值为</w:t>
      </w:r>
      <w:r w:rsidRPr="00CB27E9">
        <w:rPr>
          <w:rFonts w:hint="eastAsia"/>
          <w:kern w:val="0"/>
          <w:szCs w:val="21"/>
        </w:rPr>
        <w:t>1</w:t>
      </w:r>
      <w:r w:rsidRPr="00CB27E9">
        <w:rPr>
          <w:kern w:val="0"/>
          <w:szCs w:val="21"/>
        </w:rPr>
        <w:t>0</w:t>
      </w:r>
      <w:r w:rsidRPr="00CB27E9">
        <w:rPr>
          <w:rFonts w:hint="eastAsia"/>
          <w:kern w:val="0"/>
          <w:szCs w:val="21"/>
        </w:rPr>
        <w:t>；</w:t>
      </w:r>
    </w:p>
    <w:p w14:paraId="34EF6340" w14:textId="77777777" w:rsidR="006E79E6" w:rsidRPr="00CB27E9" w:rsidRDefault="006E79E6" w:rsidP="006E79E6">
      <w:pPr>
        <w:ind w:firstLineChars="200" w:firstLine="420"/>
        <w:rPr>
          <w:kern w:val="0"/>
          <w:szCs w:val="21"/>
        </w:rPr>
      </w:pPr>
      <w:r w:rsidRPr="00CB27E9">
        <w:rPr>
          <w:kern w:val="0"/>
          <w:position w:val="-4"/>
          <w:szCs w:val="21"/>
        </w:rPr>
        <w:object w:dxaOrig="250" w:dyaOrig="200" w14:anchorId="4074E40D">
          <v:shape id="_x0000_i1067" type="#_x0000_t75" style="width:15.75pt;height:12pt" o:ole="">
            <v:imagedata r:id="rId96" o:title=""/>
          </v:shape>
          <o:OLEObject Type="Embed" ProgID="Equation.DSMT4" ShapeID="_x0000_i1067" DrawAspect="Content" ObjectID="_1768808080" r:id="rId97"/>
        </w:object>
      </w:r>
      <w:r w:rsidRPr="00CB27E9">
        <w:rPr>
          <w:rFonts w:hint="eastAsia"/>
          <w:kern w:val="0"/>
          <w:szCs w:val="21"/>
        </w:rPr>
        <w:t>——油气井最外层套管直径。</w:t>
      </w:r>
    </w:p>
    <w:p w14:paraId="5EBF59ED" w14:textId="77777777" w:rsidR="006E79E6" w:rsidRPr="00CB27E9" w:rsidRDefault="006E79E6" w:rsidP="006E79E6">
      <w:pPr>
        <w:ind w:firstLineChars="200" w:firstLine="420"/>
        <w:rPr>
          <w:kern w:val="0"/>
          <w:szCs w:val="21"/>
          <w:lang w:bidi="ar"/>
        </w:rPr>
      </w:pPr>
      <w:r w:rsidRPr="00CB27E9">
        <w:rPr>
          <w:rFonts w:hint="eastAsia"/>
          <w:kern w:val="0"/>
          <w:szCs w:val="21"/>
          <w:lang w:bidi="ar"/>
        </w:rPr>
        <w:t>综上分析可得，</w:t>
      </w:r>
      <w:proofErr w:type="gramStart"/>
      <w:r w:rsidRPr="00CB27E9">
        <w:rPr>
          <w:rFonts w:hint="eastAsia"/>
          <w:kern w:val="0"/>
          <w:szCs w:val="21"/>
          <w:lang w:bidi="ar"/>
        </w:rPr>
        <w:t>受采动</w:t>
      </w:r>
      <w:proofErr w:type="gramEnd"/>
      <w:r w:rsidRPr="00CB27E9">
        <w:rPr>
          <w:rFonts w:hint="eastAsia"/>
          <w:kern w:val="0"/>
          <w:szCs w:val="21"/>
          <w:lang w:bidi="ar"/>
        </w:rPr>
        <w:t>影响油气井至工作面的安全避让距离表达式为：</w:t>
      </w:r>
    </w:p>
    <w:p w14:paraId="6DE9C478" w14:textId="77777777" w:rsidR="006E79E6" w:rsidRPr="00CB27E9" w:rsidRDefault="006E79E6" w:rsidP="006E79E6">
      <w:pPr>
        <w:pStyle w:val="formula"/>
        <w:spacing w:beforeLines="0" w:before="0" w:line="240" w:lineRule="auto"/>
        <w:ind w:firstLine="0"/>
        <w:jc w:val="both"/>
        <w:rPr>
          <w:kern w:val="0"/>
          <w:szCs w:val="21"/>
          <w:lang w:bidi="ar"/>
        </w:rPr>
      </w:pPr>
      <w:r w:rsidRPr="00CB27E9">
        <w:rPr>
          <w:kern w:val="0"/>
          <w:szCs w:val="21"/>
          <w:lang w:bidi="ar"/>
        </w:rPr>
        <w:tab/>
      </w:r>
      <w:r w:rsidRPr="00CB27E9">
        <w:rPr>
          <w:kern w:val="0"/>
          <w:position w:val="-12"/>
          <w:szCs w:val="21"/>
          <w:lang w:bidi="ar"/>
        </w:rPr>
        <w:object w:dxaOrig="1500" w:dyaOrig="320" w14:anchorId="5F5DADBF">
          <v:shape id="_x0000_i1068" type="#_x0000_t75" style="width:84.75pt;height:18pt" o:ole="">
            <v:imagedata r:id="rId98" o:title=""/>
          </v:shape>
          <o:OLEObject Type="Embed" ProgID="Equation.DSMT4" ShapeID="_x0000_i1068" DrawAspect="Content" ObjectID="_1768808081" r:id="rId99"/>
        </w:object>
      </w:r>
      <w:r w:rsidRPr="00CB27E9">
        <w:rPr>
          <w:kern w:val="0"/>
          <w:szCs w:val="21"/>
          <w:lang w:bidi="ar"/>
        </w:rPr>
        <w:tab/>
      </w:r>
      <w:r w:rsidRPr="00CB27E9">
        <w:rPr>
          <w:rFonts w:hint="eastAsia"/>
          <w:kern w:val="0"/>
          <w:szCs w:val="21"/>
          <w:lang w:bidi="ar"/>
        </w:rPr>
        <w:t>（</w:t>
      </w:r>
      <w:r>
        <w:rPr>
          <w:kern w:val="0"/>
          <w:szCs w:val="21"/>
          <w:lang w:bidi="ar"/>
        </w:rPr>
        <w:t>13</w:t>
      </w:r>
      <w:r w:rsidRPr="00CB27E9">
        <w:rPr>
          <w:rFonts w:hint="eastAsia"/>
          <w:kern w:val="0"/>
          <w:szCs w:val="21"/>
          <w:lang w:bidi="ar"/>
        </w:rPr>
        <w:t>）</w:t>
      </w:r>
    </w:p>
    <w:p w14:paraId="3C231499" w14:textId="77777777" w:rsidR="006E79E6" w:rsidRPr="00CB27E9" w:rsidRDefault="006E79E6" w:rsidP="006E79E6">
      <w:pPr>
        <w:rPr>
          <w:kern w:val="0"/>
          <w:szCs w:val="21"/>
        </w:rPr>
      </w:pPr>
      <w:r w:rsidRPr="00CB27E9">
        <w:rPr>
          <w:kern w:val="0"/>
          <w:szCs w:val="21"/>
        </w:rPr>
        <w:t>式中：</w:t>
      </w:r>
    </w:p>
    <w:p w14:paraId="28DA05BA" w14:textId="77777777" w:rsidR="006E79E6" w:rsidRPr="00CB27E9" w:rsidRDefault="006E79E6" w:rsidP="006E79E6">
      <w:pPr>
        <w:ind w:firstLineChars="200" w:firstLine="420"/>
        <w:rPr>
          <w:kern w:val="0"/>
          <w:szCs w:val="21"/>
        </w:rPr>
      </w:pPr>
      <w:r w:rsidRPr="00CB27E9">
        <w:rPr>
          <w:kern w:val="0"/>
          <w:position w:val="-6"/>
          <w:szCs w:val="21"/>
        </w:rPr>
        <w:object w:dxaOrig="188" w:dyaOrig="200" w14:anchorId="27DF6F3A">
          <v:shape id="_x0000_i1069" type="#_x0000_t75" style="width:8.25pt;height:9.75pt" o:ole="">
            <v:imagedata r:id="rId100" o:title=""/>
          </v:shape>
          <o:OLEObject Type="Embed" ProgID="Equation.DSMT4" ShapeID="_x0000_i1069" DrawAspect="Content" ObjectID="_1768808082" r:id="rId101"/>
        </w:object>
      </w:r>
      <w:r w:rsidRPr="00CB27E9">
        <w:rPr>
          <w:rFonts w:hint="eastAsia"/>
          <w:kern w:val="0"/>
          <w:szCs w:val="21"/>
        </w:rPr>
        <w:t>——支承压力峰值与保护煤柱边缘的距离，具体地，</w:t>
      </w:r>
    </w:p>
    <w:p w14:paraId="4F1A89BC" w14:textId="77777777" w:rsidR="006E79E6" w:rsidRPr="00CB27E9" w:rsidRDefault="006E79E6" w:rsidP="006E79E6">
      <w:pPr>
        <w:jc w:val="center"/>
        <w:rPr>
          <w:kern w:val="0"/>
          <w:szCs w:val="21"/>
        </w:rPr>
      </w:pPr>
      <w:r w:rsidRPr="00CB27E9">
        <w:rPr>
          <w:kern w:val="0"/>
          <w:position w:val="-32"/>
          <w:szCs w:val="21"/>
        </w:rPr>
        <w:object w:dxaOrig="2630" w:dyaOrig="701" w14:anchorId="41BABAB1">
          <v:shape id="_x0000_i1070" type="#_x0000_t75" style="width:120pt;height:32.25pt" o:ole="">
            <v:imagedata r:id="rId102" o:title=""/>
          </v:shape>
          <o:OLEObject Type="Embed" ProgID="Equation.DSMT4" ShapeID="_x0000_i1070" DrawAspect="Content" ObjectID="_1768808083" r:id="rId103"/>
        </w:object>
      </w:r>
    </w:p>
    <w:p w14:paraId="4822D0FB" w14:textId="77777777" w:rsidR="006E79E6" w:rsidRPr="00CB27E9" w:rsidRDefault="006E79E6" w:rsidP="006E79E6">
      <w:pPr>
        <w:ind w:firstLineChars="200" w:firstLine="420"/>
        <w:rPr>
          <w:kern w:val="0"/>
          <w:szCs w:val="21"/>
        </w:rPr>
      </w:pPr>
      <w:r w:rsidRPr="00CB27E9">
        <w:rPr>
          <w:rFonts w:hint="eastAsia"/>
          <w:kern w:val="0"/>
          <w:szCs w:val="21"/>
        </w:rPr>
        <w:t>式中：</w:t>
      </w:r>
      <w:r w:rsidRPr="00CB27E9">
        <w:rPr>
          <w:kern w:val="0"/>
          <w:position w:val="-4"/>
          <w:szCs w:val="21"/>
        </w:rPr>
        <w:object w:dxaOrig="250" w:dyaOrig="200" w14:anchorId="3399021A">
          <v:shape id="_x0000_i1071" type="#_x0000_t75" style="width:13.5pt;height:9.75pt" o:ole="">
            <v:imagedata r:id="rId104" o:title=""/>
          </v:shape>
          <o:OLEObject Type="Embed" ProgID="Equation.DSMT4" ShapeID="_x0000_i1071" DrawAspect="Content" ObjectID="_1768808084" r:id="rId105"/>
        </w:object>
      </w:r>
      <w:r w:rsidRPr="00CB27E9">
        <w:rPr>
          <w:rFonts w:hint="eastAsia"/>
          <w:kern w:val="0"/>
          <w:szCs w:val="21"/>
        </w:rPr>
        <w:t>为应力增高系数；</w:t>
      </w:r>
      <w:r w:rsidRPr="00CB27E9">
        <w:rPr>
          <w:kern w:val="0"/>
          <w:position w:val="-10"/>
          <w:szCs w:val="21"/>
        </w:rPr>
        <w:object w:dxaOrig="200" w:dyaOrig="301" w14:anchorId="0FF26535">
          <v:shape id="_x0000_i1072" type="#_x0000_t75" style="width:9.75pt;height:15pt" o:ole="">
            <v:imagedata r:id="rId106" o:title=""/>
          </v:shape>
          <o:OLEObject Type="Embed" ProgID="Equation.DSMT4" ShapeID="_x0000_i1072" DrawAspect="Content" ObjectID="_1768808085" r:id="rId107"/>
        </w:object>
      </w:r>
      <w:r w:rsidRPr="00CB27E9">
        <w:rPr>
          <w:rFonts w:hint="eastAsia"/>
          <w:kern w:val="0"/>
          <w:szCs w:val="21"/>
        </w:rPr>
        <w:t>为支架对煤帮的阻力；</w:t>
      </w:r>
      <w:r w:rsidRPr="00CB27E9">
        <w:rPr>
          <w:kern w:val="0"/>
          <w:position w:val="-6"/>
          <w:szCs w:val="21"/>
        </w:rPr>
        <w:object w:dxaOrig="200" w:dyaOrig="200" w14:anchorId="612159D9">
          <v:shape id="_x0000_i1073" type="#_x0000_t75" style="width:9.75pt;height:9.75pt" o:ole="">
            <v:imagedata r:id="rId108" o:title=""/>
          </v:shape>
          <o:OLEObject Type="Embed" ProgID="Equation.DSMT4" ShapeID="_x0000_i1073" DrawAspect="Content" ObjectID="_1768808086" r:id="rId109"/>
        </w:object>
      </w:r>
      <w:r w:rsidRPr="00CB27E9">
        <w:rPr>
          <w:rFonts w:hint="eastAsia"/>
          <w:kern w:val="0"/>
          <w:szCs w:val="21"/>
        </w:rPr>
        <w:t>为煤层开采厚度；</w:t>
      </w:r>
      <w:r w:rsidRPr="00CB27E9">
        <w:rPr>
          <w:kern w:val="0"/>
          <w:position w:val="-6"/>
          <w:szCs w:val="21"/>
        </w:rPr>
        <w:object w:dxaOrig="150" w:dyaOrig="200" w14:anchorId="5780D17E">
          <v:shape id="_x0000_i1074" type="#_x0000_t75" style="width:7.5pt;height:9.75pt" o:ole="">
            <v:imagedata r:id="rId110" o:title=""/>
          </v:shape>
          <o:OLEObject Type="Embed" ProgID="Equation.DSMT4" ShapeID="_x0000_i1074" DrawAspect="Content" ObjectID="_1768808087" r:id="rId111"/>
        </w:object>
      </w:r>
      <w:r w:rsidRPr="00CB27E9">
        <w:rPr>
          <w:rFonts w:hint="eastAsia"/>
          <w:kern w:val="0"/>
          <w:szCs w:val="21"/>
        </w:rPr>
        <w:t>为煤体的粘聚力；</w:t>
      </w:r>
      <w:r w:rsidRPr="00CB27E9">
        <w:rPr>
          <w:kern w:val="0"/>
          <w:position w:val="-10"/>
          <w:szCs w:val="21"/>
        </w:rPr>
        <w:object w:dxaOrig="200" w:dyaOrig="250" w14:anchorId="03F1ABB0">
          <v:shape id="_x0000_i1075" type="#_x0000_t75" style="width:9.75pt;height:13.5pt" o:ole="">
            <v:imagedata r:id="rId112" o:title=""/>
          </v:shape>
          <o:OLEObject Type="Embed" ProgID="Equation.DSMT4" ShapeID="_x0000_i1075" DrawAspect="Content" ObjectID="_1768808088" r:id="rId113"/>
        </w:object>
      </w:r>
      <w:r w:rsidRPr="00CB27E9">
        <w:rPr>
          <w:rFonts w:hint="eastAsia"/>
          <w:kern w:val="0"/>
          <w:szCs w:val="21"/>
        </w:rPr>
        <w:t>煤体的内摩擦角；</w:t>
      </w:r>
      <w:r w:rsidRPr="00CB27E9">
        <w:rPr>
          <w:kern w:val="0"/>
          <w:position w:val="-10"/>
          <w:szCs w:val="21"/>
        </w:rPr>
        <w:object w:dxaOrig="200" w:dyaOrig="301" w14:anchorId="69543B67">
          <v:shape id="_x0000_i1076" type="#_x0000_t75" style="width:9.75pt;height:15pt" o:ole="">
            <v:imagedata r:id="rId114" o:title=""/>
          </v:shape>
          <o:OLEObject Type="Embed" ProgID="Equation.DSMT4" ShapeID="_x0000_i1076" DrawAspect="Content" ObjectID="_1768808089" r:id="rId115"/>
        </w:object>
      </w:r>
      <w:r w:rsidRPr="00CB27E9">
        <w:rPr>
          <w:rFonts w:hint="eastAsia"/>
          <w:kern w:val="0"/>
          <w:szCs w:val="21"/>
        </w:rPr>
        <w:t>为煤层与顶底板接触面的摩擦系数；</w:t>
      </w:r>
      <w:r w:rsidRPr="00CB27E9">
        <w:rPr>
          <w:kern w:val="0"/>
          <w:position w:val="-10"/>
          <w:szCs w:val="21"/>
        </w:rPr>
        <w:object w:dxaOrig="188" w:dyaOrig="288" w14:anchorId="5F77CEA9">
          <v:shape id="_x0000_i1077" type="#_x0000_t75" style="width:8.25pt;height:15pt" o:ole="">
            <v:imagedata r:id="rId116" o:title=""/>
          </v:shape>
          <o:OLEObject Type="Embed" ProgID="Equation.DSMT4" ShapeID="_x0000_i1077" DrawAspect="Content" ObjectID="_1768808090" r:id="rId117"/>
        </w:object>
      </w:r>
      <w:r w:rsidRPr="00CB27E9">
        <w:rPr>
          <w:rFonts w:hint="eastAsia"/>
          <w:kern w:val="0"/>
          <w:szCs w:val="21"/>
        </w:rPr>
        <w:t>为三轴应力系数，</w:t>
      </w:r>
      <w:r w:rsidRPr="00CB27E9">
        <w:rPr>
          <w:kern w:val="0"/>
          <w:position w:val="-10"/>
          <w:szCs w:val="21"/>
        </w:rPr>
        <w:object w:dxaOrig="1741" w:dyaOrig="301" w14:anchorId="124006FC">
          <v:shape id="_x0000_i1078" type="#_x0000_t75" style="width:87pt;height:15pt" o:ole="">
            <v:imagedata r:id="rId118" o:title=""/>
          </v:shape>
          <o:OLEObject Type="Embed" ProgID="Equation.DSMT4" ShapeID="_x0000_i1078" DrawAspect="Content" ObjectID="_1768808091" r:id="rId119"/>
        </w:object>
      </w:r>
      <w:r w:rsidRPr="00CB27E9">
        <w:rPr>
          <w:rFonts w:hint="eastAsia"/>
          <w:kern w:val="0"/>
          <w:szCs w:val="21"/>
        </w:rPr>
        <w:t>。</w:t>
      </w:r>
    </w:p>
    <w:p w14:paraId="7AB8054C" w14:textId="77777777" w:rsidR="006E79E6" w:rsidRPr="00CB27E9" w:rsidRDefault="006E79E6" w:rsidP="006E79E6">
      <w:pPr>
        <w:ind w:firstLineChars="200" w:firstLine="420"/>
        <w:rPr>
          <w:kern w:val="0"/>
          <w:szCs w:val="21"/>
        </w:rPr>
      </w:pPr>
      <w:r w:rsidRPr="00CB27E9">
        <w:rPr>
          <w:rFonts w:hint="eastAsia"/>
          <w:kern w:val="0"/>
          <w:szCs w:val="21"/>
        </w:rPr>
        <w:t>考虑到油气井位于回采工作面的位置不同，</w:t>
      </w:r>
      <w:proofErr w:type="gramStart"/>
      <w:r w:rsidRPr="00CB27E9">
        <w:rPr>
          <w:rFonts w:hint="eastAsia"/>
          <w:kern w:val="0"/>
          <w:szCs w:val="21"/>
        </w:rPr>
        <w:t>留设的</w:t>
      </w:r>
      <w:proofErr w:type="gramEnd"/>
      <w:r w:rsidRPr="00CB27E9">
        <w:rPr>
          <w:rFonts w:hint="eastAsia"/>
          <w:kern w:val="0"/>
          <w:szCs w:val="21"/>
        </w:rPr>
        <w:t>“保护煤柱”可能是一侧采空，也可能是双侧采空，因此，根据油气井</w:t>
      </w:r>
      <w:proofErr w:type="gramStart"/>
      <w:r w:rsidRPr="00CB27E9">
        <w:rPr>
          <w:rFonts w:hint="eastAsia"/>
          <w:kern w:val="0"/>
          <w:szCs w:val="21"/>
        </w:rPr>
        <w:t>受采动</w:t>
      </w:r>
      <w:proofErr w:type="gramEnd"/>
      <w:r w:rsidRPr="00CB27E9">
        <w:rPr>
          <w:rFonts w:hint="eastAsia"/>
          <w:kern w:val="0"/>
          <w:szCs w:val="21"/>
        </w:rPr>
        <w:t>影响情况对保护</w:t>
      </w:r>
      <w:proofErr w:type="gramStart"/>
      <w:r w:rsidRPr="00CB27E9">
        <w:rPr>
          <w:rFonts w:hint="eastAsia"/>
          <w:kern w:val="0"/>
          <w:szCs w:val="21"/>
        </w:rPr>
        <w:t>煤柱留设宽度</w:t>
      </w:r>
      <w:proofErr w:type="gramEnd"/>
      <w:r w:rsidRPr="00CB27E9">
        <w:rPr>
          <w:rFonts w:hint="eastAsia"/>
          <w:kern w:val="0"/>
          <w:szCs w:val="21"/>
        </w:rPr>
        <w:t>进行计算：</w:t>
      </w:r>
    </w:p>
    <w:p w14:paraId="00B025D5" w14:textId="77777777" w:rsidR="006E79E6" w:rsidRPr="00CB27E9" w:rsidRDefault="006E79E6" w:rsidP="006E79E6">
      <w:pPr>
        <w:pStyle w:val="afffffffd"/>
        <w:numPr>
          <w:ilvl w:val="0"/>
          <w:numId w:val="20"/>
        </w:numPr>
        <w:ind w:firstLineChars="0"/>
        <w:rPr>
          <w:kern w:val="0"/>
          <w:szCs w:val="21"/>
        </w:rPr>
      </w:pPr>
      <w:r w:rsidRPr="00CB27E9">
        <w:rPr>
          <w:rFonts w:hint="eastAsia"/>
          <w:kern w:val="0"/>
          <w:szCs w:val="21"/>
        </w:rPr>
        <w:t xml:space="preserve"> </w:t>
      </w:r>
      <w:bookmarkStart w:id="243" w:name="_Hlk131016867"/>
      <w:r w:rsidRPr="00CB27E9">
        <w:rPr>
          <w:rFonts w:hint="eastAsia"/>
          <w:kern w:val="0"/>
          <w:szCs w:val="21"/>
        </w:rPr>
        <w:t>受</w:t>
      </w:r>
      <w:proofErr w:type="gramStart"/>
      <w:r w:rsidRPr="00CB27E9">
        <w:rPr>
          <w:rFonts w:hint="eastAsia"/>
          <w:kern w:val="0"/>
          <w:szCs w:val="21"/>
        </w:rPr>
        <w:t>一侧采动影响</w:t>
      </w:r>
      <w:proofErr w:type="gramEnd"/>
      <w:r w:rsidRPr="00CB27E9">
        <w:rPr>
          <w:rFonts w:hint="eastAsia"/>
          <w:kern w:val="0"/>
          <w:szCs w:val="21"/>
        </w:rPr>
        <w:t>时，</w:t>
      </w:r>
      <w:bookmarkEnd w:id="243"/>
      <w:r w:rsidRPr="00CB27E9">
        <w:rPr>
          <w:rFonts w:hint="eastAsia"/>
          <w:kern w:val="0"/>
          <w:szCs w:val="21"/>
          <w:lang w:bidi="ar"/>
        </w:rPr>
        <w:t>油气井至工作面的安全避让距离</w:t>
      </w:r>
      <w:r w:rsidRPr="00CB27E9">
        <w:rPr>
          <w:rFonts w:hint="eastAsia"/>
          <w:kern w:val="0"/>
          <w:szCs w:val="21"/>
        </w:rPr>
        <w:t>为：</w:t>
      </w:r>
    </w:p>
    <w:p w14:paraId="00A7FB2E" w14:textId="77777777" w:rsidR="006E79E6" w:rsidRPr="00CB27E9" w:rsidRDefault="006E79E6" w:rsidP="006E79E6">
      <w:pPr>
        <w:pStyle w:val="formula"/>
        <w:spacing w:beforeLines="0" w:before="0" w:line="240" w:lineRule="auto"/>
        <w:ind w:firstLine="0"/>
        <w:jc w:val="both"/>
        <w:rPr>
          <w:kern w:val="0"/>
          <w:szCs w:val="21"/>
        </w:rPr>
      </w:pPr>
      <w:r w:rsidRPr="00CB27E9">
        <w:rPr>
          <w:kern w:val="0"/>
          <w:szCs w:val="21"/>
          <w:lang w:bidi="ar"/>
        </w:rPr>
        <w:tab/>
      </w:r>
      <w:r w:rsidRPr="00CB27E9">
        <w:rPr>
          <w:kern w:val="0"/>
          <w:position w:val="-12"/>
          <w:szCs w:val="21"/>
          <w:lang w:bidi="ar"/>
        </w:rPr>
        <w:object w:dxaOrig="1916" w:dyaOrig="388" w14:anchorId="3D58A001">
          <v:shape id="_x0000_i1079" type="#_x0000_t75" style="width:90pt;height:18.75pt" o:ole="">
            <v:imagedata r:id="rId120" o:title=""/>
          </v:shape>
          <o:OLEObject Type="Embed" ProgID="Equation.DSMT4" ShapeID="_x0000_i1079" DrawAspect="Content" ObjectID="_1768808092" r:id="rId121"/>
        </w:object>
      </w:r>
      <w:r w:rsidRPr="00CB27E9">
        <w:rPr>
          <w:kern w:val="0"/>
          <w:szCs w:val="21"/>
          <w:lang w:bidi="ar"/>
        </w:rPr>
        <w:tab/>
      </w:r>
      <w:r w:rsidRPr="00CB27E9">
        <w:rPr>
          <w:rFonts w:hint="eastAsia"/>
          <w:kern w:val="0"/>
          <w:szCs w:val="21"/>
          <w:lang w:bidi="ar"/>
        </w:rPr>
        <w:t>（</w:t>
      </w:r>
      <w:r>
        <w:rPr>
          <w:kern w:val="0"/>
          <w:szCs w:val="21"/>
          <w:lang w:bidi="ar"/>
        </w:rPr>
        <w:t>14</w:t>
      </w:r>
      <w:r w:rsidRPr="00CB27E9">
        <w:rPr>
          <w:rFonts w:hint="eastAsia"/>
          <w:kern w:val="0"/>
          <w:szCs w:val="21"/>
          <w:lang w:bidi="ar"/>
        </w:rPr>
        <w:t>）</w:t>
      </w:r>
    </w:p>
    <w:p w14:paraId="475BB9ED" w14:textId="77777777" w:rsidR="006E79E6" w:rsidRPr="00CB27E9" w:rsidRDefault="006E79E6" w:rsidP="006E79E6">
      <w:pPr>
        <w:pStyle w:val="afffffffd"/>
        <w:numPr>
          <w:ilvl w:val="0"/>
          <w:numId w:val="20"/>
        </w:numPr>
        <w:ind w:firstLineChars="0"/>
        <w:rPr>
          <w:kern w:val="0"/>
          <w:szCs w:val="21"/>
        </w:rPr>
      </w:pPr>
      <w:r w:rsidRPr="00CB27E9">
        <w:rPr>
          <w:rFonts w:hint="eastAsia"/>
          <w:kern w:val="0"/>
          <w:szCs w:val="21"/>
        </w:rPr>
        <w:t xml:space="preserve"> </w:t>
      </w:r>
      <w:r w:rsidRPr="00CB27E9">
        <w:rPr>
          <w:rFonts w:hint="eastAsia"/>
          <w:kern w:val="0"/>
          <w:szCs w:val="21"/>
        </w:rPr>
        <w:t>受</w:t>
      </w:r>
      <w:proofErr w:type="gramStart"/>
      <w:r w:rsidRPr="00CB27E9">
        <w:rPr>
          <w:rFonts w:hint="eastAsia"/>
          <w:kern w:val="0"/>
          <w:szCs w:val="21"/>
        </w:rPr>
        <w:t>双侧采动影响</w:t>
      </w:r>
      <w:proofErr w:type="gramEnd"/>
      <w:r w:rsidRPr="00CB27E9">
        <w:rPr>
          <w:rFonts w:hint="eastAsia"/>
          <w:kern w:val="0"/>
          <w:szCs w:val="21"/>
        </w:rPr>
        <w:t>时，油气生产井保护</w:t>
      </w:r>
      <w:proofErr w:type="gramStart"/>
      <w:r w:rsidRPr="00CB27E9">
        <w:rPr>
          <w:rFonts w:hint="eastAsia"/>
          <w:kern w:val="0"/>
          <w:szCs w:val="21"/>
        </w:rPr>
        <w:t>煤柱留设宽度</w:t>
      </w:r>
      <w:proofErr w:type="gramEnd"/>
      <w:r w:rsidRPr="00CB27E9">
        <w:rPr>
          <w:rFonts w:hint="eastAsia"/>
          <w:kern w:val="0"/>
          <w:szCs w:val="21"/>
        </w:rPr>
        <w:t>：</w:t>
      </w:r>
    </w:p>
    <w:p w14:paraId="24F89080" w14:textId="77777777" w:rsidR="006E79E6" w:rsidRPr="00CB27E9" w:rsidRDefault="006E79E6" w:rsidP="006E79E6">
      <w:pPr>
        <w:pStyle w:val="formula"/>
        <w:spacing w:beforeLines="0" w:before="0" w:line="240" w:lineRule="auto"/>
        <w:ind w:firstLine="0"/>
        <w:jc w:val="both"/>
        <w:rPr>
          <w:kern w:val="0"/>
          <w:szCs w:val="21"/>
        </w:rPr>
      </w:pPr>
      <w:r w:rsidRPr="00CB27E9">
        <w:rPr>
          <w:kern w:val="0"/>
          <w:szCs w:val="21"/>
          <w:lang w:bidi="ar"/>
        </w:rPr>
        <w:tab/>
      </w:r>
      <w:r w:rsidRPr="00CB27E9">
        <w:rPr>
          <w:kern w:val="0"/>
          <w:position w:val="-12"/>
          <w:szCs w:val="21"/>
          <w:lang w:bidi="ar"/>
        </w:rPr>
        <w:object w:dxaOrig="1978" w:dyaOrig="451" w14:anchorId="0BFF1185">
          <v:shape id="_x0000_i1080" type="#_x0000_t75" style="width:85.5pt;height:19.5pt" o:ole="">
            <v:imagedata r:id="rId122" o:title=""/>
          </v:shape>
          <o:OLEObject Type="Embed" ProgID="Equation.DSMT4" ShapeID="_x0000_i1080" DrawAspect="Content" ObjectID="_1768808093" r:id="rId123"/>
        </w:object>
      </w:r>
      <w:r w:rsidRPr="00CB27E9">
        <w:rPr>
          <w:kern w:val="0"/>
          <w:szCs w:val="21"/>
          <w:lang w:bidi="ar"/>
        </w:rPr>
        <w:tab/>
      </w:r>
      <w:r w:rsidRPr="00CB27E9">
        <w:rPr>
          <w:rFonts w:hint="eastAsia"/>
          <w:kern w:val="0"/>
          <w:szCs w:val="21"/>
          <w:lang w:bidi="ar"/>
        </w:rPr>
        <w:t>（</w:t>
      </w:r>
      <w:r>
        <w:rPr>
          <w:kern w:val="0"/>
          <w:szCs w:val="21"/>
          <w:lang w:bidi="ar"/>
        </w:rPr>
        <w:t>15</w:t>
      </w:r>
      <w:r w:rsidRPr="00CB27E9">
        <w:rPr>
          <w:rFonts w:hint="eastAsia"/>
          <w:kern w:val="0"/>
          <w:szCs w:val="21"/>
          <w:lang w:bidi="ar"/>
        </w:rPr>
        <w:t>）</w:t>
      </w:r>
    </w:p>
    <w:p w14:paraId="6ECC5018" w14:textId="77777777" w:rsidR="006E79E6" w:rsidRDefault="006E79E6" w:rsidP="006E79E6">
      <w:pPr>
        <w:pStyle w:val="affff8"/>
        <w:numPr>
          <w:ilvl w:val="1"/>
          <w:numId w:val="7"/>
        </w:numPr>
        <w:ind w:left="0"/>
        <w:rPr>
          <w:rFonts w:ascii="Times New Roman"/>
        </w:rPr>
      </w:pPr>
      <w:bookmarkStart w:id="244" w:name="_Toc138834561"/>
      <w:r w:rsidRPr="00A93A56">
        <w:rPr>
          <w:rFonts w:ascii="Times New Roman" w:hint="eastAsia"/>
        </w:rPr>
        <w:t>基于</w:t>
      </w:r>
      <w:r>
        <w:rPr>
          <w:rFonts w:ascii="Times New Roman" w:hint="eastAsia"/>
        </w:rPr>
        <w:t>油气</w:t>
      </w:r>
      <w:proofErr w:type="gramStart"/>
      <w:r>
        <w:rPr>
          <w:rFonts w:ascii="Times New Roman" w:hint="eastAsia"/>
        </w:rPr>
        <w:t>生产井采动剪切</w:t>
      </w:r>
      <w:proofErr w:type="gramEnd"/>
      <w:r>
        <w:rPr>
          <w:rFonts w:ascii="Times New Roman" w:hint="eastAsia"/>
        </w:rPr>
        <w:t>受力及变形的保护煤柱尺寸设计</w:t>
      </w:r>
      <w:bookmarkEnd w:id="244"/>
    </w:p>
    <w:p w14:paraId="2F29A181" w14:textId="77777777" w:rsidR="006E79E6" w:rsidRDefault="006E79E6" w:rsidP="006E79E6">
      <w:pPr>
        <w:pStyle w:val="affffffffd"/>
        <w:spacing w:line="240" w:lineRule="auto"/>
        <w:ind w:firstLine="420"/>
        <w:rPr>
          <w:rFonts w:cs="宋体"/>
          <w:kern w:val="0"/>
          <w:sz w:val="21"/>
          <w:szCs w:val="21"/>
          <w:lang w:bidi="ar"/>
        </w:rPr>
      </w:pPr>
      <w:r w:rsidRPr="006662D3">
        <w:rPr>
          <w:rFonts w:cs="宋体" w:hint="eastAsia"/>
          <w:kern w:val="0"/>
          <w:sz w:val="21"/>
          <w:szCs w:val="21"/>
          <w:lang w:bidi="ar"/>
        </w:rPr>
        <w:t>该方法从考虑煤层</w:t>
      </w:r>
      <w:proofErr w:type="gramStart"/>
      <w:r w:rsidRPr="006662D3">
        <w:rPr>
          <w:rFonts w:cs="宋体" w:hint="eastAsia"/>
          <w:kern w:val="0"/>
          <w:sz w:val="21"/>
          <w:szCs w:val="21"/>
          <w:lang w:bidi="ar"/>
        </w:rPr>
        <w:t>采动环境</w:t>
      </w:r>
      <w:proofErr w:type="gramEnd"/>
      <w:r w:rsidRPr="006662D3">
        <w:rPr>
          <w:rFonts w:cs="宋体" w:hint="eastAsia"/>
          <w:kern w:val="0"/>
          <w:sz w:val="21"/>
          <w:szCs w:val="21"/>
          <w:lang w:bidi="ar"/>
        </w:rPr>
        <w:t>下油气生产井的承载抗变形能力角度出发，</w:t>
      </w:r>
      <w:proofErr w:type="gramStart"/>
      <w:r w:rsidRPr="006662D3">
        <w:rPr>
          <w:rFonts w:cs="宋体" w:hint="eastAsia"/>
          <w:kern w:val="0"/>
          <w:sz w:val="21"/>
          <w:szCs w:val="21"/>
          <w:lang w:bidi="ar"/>
        </w:rPr>
        <w:t>分析采动影响</w:t>
      </w:r>
      <w:proofErr w:type="gramEnd"/>
      <w:r w:rsidRPr="006662D3">
        <w:rPr>
          <w:rFonts w:cs="宋体" w:hint="eastAsia"/>
          <w:kern w:val="0"/>
          <w:sz w:val="21"/>
          <w:szCs w:val="21"/>
          <w:lang w:bidi="ar"/>
        </w:rPr>
        <w:t>下油气井临界剪切变形判定条件，构建井身剪切破坏数值计算模型，进而对油气生产井保护煤柱尺寸进行设计，同时也和前述煤柱尺寸理论设计方法及结果的可靠性、科学性进行对比验证。</w:t>
      </w:r>
      <w:proofErr w:type="gramStart"/>
      <w:r w:rsidRPr="006662D3">
        <w:rPr>
          <w:rFonts w:cs="宋体" w:hint="eastAsia"/>
          <w:kern w:val="0"/>
          <w:sz w:val="21"/>
          <w:szCs w:val="21"/>
          <w:lang w:bidi="ar"/>
        </w:rPr>
        <w:t>由于采动影响</w:t>
      </w:r>
      <w:proofErr w:type="gramEnd"/>
      <w:r w:rsidRPr="006662D3">
        <w:rPr>
          <w:rFonts w:cs="宋体" w:hint="eastAsia"/>
          <w:kern w:val="0"/>
          <w:sz w:val="21"/>
          <w:szCs w:val="21"/>
          <w:lang w:bidi="ar"/>
        </w:rPr>
        <w:t>下油气生产井失稳以剪切破坏模式最为常见</w:t>
      </w:r>
      <w:r>
        <w:rPr>
          <w:rFonts w:cs="宋体" w:hint="eastAsia"/>
          <w:kern w:val="0"/>
          <w:sz w:val="21"/>
          <w:szCs w:val="21"/>
          <w:lang w:bidi="ar"/>
        </w:rPr>
        <w:t>（图</w:t>
      </w:r>
      <w:r>
        <w:rPr>
          <w:rFonts w:cs="宋体" w:hint="eastAsia"/>
          <w:kern w:val="0"/>
          <w:sz w:val="21"/>
          <w:szCs w:val="21"/>
          <w:lang w:bidi="ar"/>
        </w:rPr>
        <w:t>6</w:t>
      </w:r>
      <w:r>
        <w:rPr>
          <w:rFonts w:cs="宋体" w:hint="eastAsia"/>
          <w:kern w:val="0"/>
          <w:sz w:val="21"/>
          <w:szCs w:val="21"/>
          <w:lang w:bidi="ar"/>
        </w:rPr>
        <w:t>）</w:t>
      </w:r>
      <w:r w:rsidRPr="006662D3">
        <w:rPr>
          <w:rFonts w:cs="宋体" w:hint="eastAsia"/>
          <w:kern w:val="0"/>
          <w:sz w:val="21"/>
          <w:szCs w:val="21"/>
          <w:lang w:bidi="ar"/>
        </w:rPr>
        <w:t>，本方法中仅讨论油气井的剪切载荷及剪切变形量。</w:t>
      </w:r>
    </w:p>
    <w:p w14:paraId="6B25A435" w14:textId="77777777" w:rsidR="006E79E6" w:rsidRDefault="006E79E6" w:rsidP="006E79E6">
      <w:pPr>
        <w:pStyle w:val="afffffffff4"/>
        <w:jc w:val="center"/>
        <w:rPr>
          <w:kern w:val="0"/>
        </w:rPr>
      </w:pPr>
      <w:r>
        <w:rPr>
          <w:noProof/>
          <w:kern w:val="0"/>
        </w:rPr>
        <w:drawing>
          <wp:inline distT="0" distB="0" distL="114300" distR="114300" wp14:anchorId="4EEB014B" wp14:editId="6E7A6196">
            <wp:extent cx="3212290" cy="2128520"/>
            <wp:effectExtent l="19050" t="19050" r="26670" b="24130"/>
            <wp:docPr id="37" name="图片 10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7" name="图片 104"/>
                    <pic:cNvPicPr>
                      <a:picLocks noChangeAspect="1"/>
                    </pic:cNvPicPr>
                  </pic:nvPicPr>
                  <pic:blipFill>
                    <a:blip r:embed="rId124"/>
                    <a:stretch>
                      <a:fillRect/>
                    </a:stretch>
                  </pic:blipFill>
                  <pic:spPr>
                    <a:xfrm>
                      <a:off x="0" y="0"/>
                      <a:ext cx="3236144" cy="2144326"/>
                    </a:xfrm>
                    <a:prstGeom prst="rect">
                      <a:avLst/>
                    </a:prstGeom>
                    <a:noFill/>
                    <a:ln>
                      <a:solidFill>
                        <a:schemeClr val="tx1">
                          <a:lumMod val="50000"/>
                          <a:lumOff val="50000"/>
                        </a:schemeClr>
                      </a:solidFill>
                    </a:ln>
                  </pic:spPr>
                </pic:pic>
              </a:graphicData>
            </a:graphic>
          </wp:inline>
        </w:drawing>
      </w:r>
    </w:p>
    <w:p w14:paraId="1E1976FF" w14:textId="77777777" w:rsidR="006E79E6" w:rsidRPr="00E70958" w:rsidRDefault="006E79E6" w:rsidP="00E70958">
      <w:pPr>
        <w:pStyle w:val="afff6"/>
        <w:spacing w:beforeLines="30" w:before="93" w:afterLines="50" w:after="156"/>
        <w:ind w:firstLineChars="0" w:firstLine="0"/>
        <w:jc w:val="center"/>
        <w:rPr>
          <w:rFonts w:ascii="Times New Roman"/>
          <w:b/>
          <w:sz w:val="20"/>
        </w:rPr>
      </w:pPr>
      <w:bookmarkStart w:id="245" w:name="_Ref130500743"/>
      <w:bookmarkStart w:id="246" w:name="_Ref130858270"/>
      <w:r w:rsidRPr="00E70958">
        <w:rPr>
          <w:rFonts w:ascii="Times New Roman" w:hint="eastAsia"/>
          <w:b/>
          <w:sz w:val="20"/>
        </w:rPr>
        <w:t>图</w:t>
      </w:r>
      <w:bookmarkEnd w:id="245"/>
      <w:r w:rsidRPr="00E70958">
        <w:rPr>
          <w:rFonts w:ascii="Times New Roman"/>
          <w:b/>
          <w:sz w:val="20"/>
        </w:rPr>
        <w:t xml:space="preserve">6 </w:t>
      </w:r>
      <w:bookmarkStart w:id="247" w:name="_Ref130858027"/>
      <w:proofErr w:type="gramStart"/>
      <w:r w:rsidRPr="00E70958">
        <w:rPr>
          <w:rFonts w:ascii="Times New Roman" w:hint="eastAsia"/>
          <w:b/>
          <w:sz w:val="20"/>
        </w:rPr>
        <w:t>煤层采动影响</w:t>
      </w:r>
      <w:proofErr w:type="gramEnd"/>
      <w:r w:rsidRPr="00E70958">
        <w:rPr>
          <w:rFonts w:ascii="Times New Roman" w:hint="eastAsia"/>
          <w:b/>
          <w:sz w:val="20"/>
        </w:rPr>
        <w:t>下油气井井身组合体剪切变形示意图</w:t>
      </w:r>
      <w:bookmarkEnd w:id="246"/>
      <w:bookmarkEnd w:id="247"/>
    </w:p>
    <w:p w14:paraId="51F6E449" w14:textId="77777777" w:rsidR="006E79E6" w:rsidRPr="006662D3" w:rsidRDefault="006E79E6" w:rsidP="006E79E6">
      <w:pPr>
        <w:widowControl/>
        <w:numPr>
          <w:ilvl w:val="2"/>
          <w:numId w:val="7"/>
        </w:numPr>
        <w:ind w:left="0"/>
        <w:outlineLvl w:val="3"/>
        <w:rPr>
          <w:szCs w:val="21"/>
        </w:rPr>
      </w:pPr>
      <w:r w:rsidRPr="006662D3">
        <w:rPr>
          <w:rFonts w:hint="eastAsia"/>
          <w:szCs w:val="21"/>
        </w:rPr>
        <w:lastRenderedPageBreak/>
        <w:t>数值计算模型的建立</w:t>
      </w:r>
    </w:p>
    <w:p w14:paraId="07A0A196" w14:textId="77777777" w:rsidR="006E79E6" w:rsidRPr="006662D3" w:rsidRDefault="006E79E6" w:rsidP="006E79E6">
      <w:pPr>
        <w:pStyle w:val="affffffffd"/>
        <w:spacing w:line="240" w:lineRule="auto"/>
        <w:ind w:firstLine="420"/>
        <w:rPr>
          <w:kern w:val="0"/>
          <w:sz w:val="21"/>
          <w:szCs w:val="21"/>
          <w:lang w:bidi="ar"/>
        </w:rPr>
      </w:pPr>
      <w:bookmarkStart w:id="248" w:name="_Hlk138859928"/>
      <w:r w:rsidRPr="006662D3">
        <w:rPr>
          <w:rFonts w:hint="eastAsia"/>
          <w:kern w:val="0"/>
          <w:sz w:val="21"/>
          <w:szCs w:val="21"/>
          <w:lang w:bidi="ar"/>
        </w:rPr>
        <w:t>采用在岩土、采矿工程领域广泛应用的显式有限差分程序</w:t>
      </w:r>
      <w:r w:rsidRPr="006662D3">
        <w:rPr>
          <w:rFonts w:hint="eastAsia"/>
          <w:kern w:val="0"/>
          <w:sz w:val="21"/>
          <w:szCs w:val="21"/>
          <w:lang w:bidi="ar"/>
        </w:rPr>
        <w:t>FLAC3D</w:t>
      </w:r>
      <w:proofErr w:type="gramStart"/>
      <w:r w:rsidRPr="006662D3">
        <w:rPr>
          <w:rFonts w:hint="eastAsia"/>
          <w:kern w:val="0"/>
          <w:sz w:val="21"/>
          <w:szCs w:val="21"/>
          <w:lang w:bidi="ar"/>
        </w:rPr>
        <w:t>建立长壁开采</w:t>
      </w:r>
      <w:proofErr w:type="gramEnd"/>
      <w:r w:rsidRPr="006662D3">
        <w:rPr>
          <w:rFonts w:hint="eastAsia"/>
          <w:kern w:val="0"/>
          <w:sz w:val="21"/>
          <w:szCs w:val="21"/>
          <w:lang w:bidi="ar"/>
        </w:rPr>
        <w:t>影响下油气生产井稳定性研究大尺度三维地质模型。该程序在研究煤岩体、各种地下结构在</w:t>
      </w:r>
      <w:proofErr w:type="gramStart"/>
      <w:r w:rsidRPr="006662D3">
        <w:rPr>
          <w:rFonts w:hint="eastAsia"/>
          <w:kern w:val="0"/>
          <w:sz w:val="21"/>
          <w:szCs w:val="21"/>
          <w:lang w:bidi="ar"/>
        </w:rPr>
        <w:t>外部采动</w:t>
      </w:r>
      <w:proofErr w:type="gramEnd"/>
      <w:r w:rsidRPr="006662D3">
        <w:rPr>
          <w:rFonts w:hint="eastAsia"/>
          <w:kern w:val="0"/>
          <w:sz w:val="21"/>
          <w:szCs w:val="21"/>
          <w:lang w:bidi="ar"/>
        </w:rPr>
        <w:t>影响下的连续受力、变形演化方面具有特定优势，可以直观的分析各类介质变形和应力演化的具体过程。数值模型的建立步骤如下：</w:t>
      </w:r>
    </w:p>
    <w:p w14:paraId="38639B89" w14:textId="77777777" w:rsidR="006E79E6" w:rsidRPr="006662D3" w:rsidRDefault="006E79E6" w:rsidP="006E79E6">
      <w:pPr>
        <w:pStyle w:val="affffffffd"/>
        <w:spacing w:line="240" w:lineRule="auto"/>
        <w:ind w:firstLine="420"/>
        <w:rPr>
          <w:kern w:val="0"/>
          <w:sz w:val="21"/>
          <w:szCs w:val="21"/>
          <w:lang w:bidi="ar"/>
        </w:rPr>
      </w:pPr>
      <w:r w:rsidRPr="006662D3">
        <w:rPr>
          <w:rFonts w:hint="eastAsia"/>
          <w:kern w:val="0"/>
          <w:sz w:val="21"/>
          <w:szCs w:val="21"/>
          <w:lang w:bidi="ar"/>
        </w:rPr>
        <w:t>第一步，建立包含“井周围岩</w:t>
      </w:r>
      <w:r w:rsidRPr="006662D3">
        <w:rPr>
          <w:rFonts w:hint="eastAsia"/>
          <w:kern w:val="0"/>
          <w:sz w:val="21"/>
          <w:szCs w:val="21"/>
          <w:lang w:bidi="ar"/>
        </w:rPr>
        <w:t>-</w:t>
      </w:r>
      <w:r w:rsidRPr="006662D3">
        <w:rPr>
          <w:rFonts w:hint="eastAsia"/>
          <w:kern w:val="0"/>
          <w:sz w:val="21"/>
          <w:szCs w:val="21"/>
          <w:lang w:bidi="ar"/>
        </w:rPr>
        <w:t>固井水泥</w:t>
      </w:r>
      <w:r w:rsidRPr="006662D3">
        <w:rPr>
          <w:rFonts w:hint="eastAsia"/>
          <w:kern w:val="0"/>
          <w:sz w:val="21"/>
          <w:szCs w:val="21"/>
          <w:lang w:bidi="ar"/>
        </w:rPr>
        <w:t>-</w:t>
      </w:r>
      <w:r w:rsidRPr="006662D3">
        <w:rPr>
          <w:rFonts w:hint="eastAsia"/>
          <w:kern w:val="0"/>
          <w:sz w:val="21"/>
          <w:szCs w:val="21"/>
          <w:lang w:bidi="ar"/>
        </w:rPr>
        <w:t>表层套管</w:t>
      </w:r>
      <w:r w:rsidRPr="006662D3">
        <w:rPr>
          <w:rFonts w:hint="eastAsia"/>
          <w:kern w:val="0"/>
          <w:sz w:val="21"/>
          <w:szCs w:val="21"/>
          <w:lang w:bidi="ar"/>
        </w:rPr>
        <w:t>-</w:t>
      </w:r>
      <w:r w:rsidRPr="006662D3">
        <w:rPr>
          <w:rFonts w:hint="eastAsia"/>
          <w:kern w:val="0"/>
          <w:sz w:val="21"/>
          <w:szCs w:val="21"/>
          <w:lang w:bidi="ar"/>
        </w:rPr>
        <w:t>固井水泥</w:t>
      </w:r>
      <w:r w:rsidRPr="006662D3">
        <w:rPr>
          <w:rFonts w:hint="eastAsia"/>
          <w:kern w:val="0"/>
          <w:sz w:val="21"/>
          <w:szCs w:val="21"/>
          <w:lang w:bidi="ar"/>
        </w:rPr>
        <w:t>-</w:t>
      </w:r>
      <w:r w:rsidRPr="006662D3">
        <w:rPr>
          <w:rFonts w:hint="eastAsia"/>
          <w:kern w:val="0"/>
          <w:sz w:val="21"/>
          <w:szCs w:val="21"/>
          <w:lang w:bidi="ar"/>
        </w:rPr>
        <w:t>内层套管”的</w:t>
      </w:r>
      <w:proofErr w:type="gramStart"/>
      <w:r w:rsidRPr="006662D3">
        <w:rPr>
          <w:rFonts w:hint="eastAsia"/>
          <w:kern w:val="0"/>
          <w:sz w:val="21"/>
          <w:szCs w:val="21"/>
          <w:lang w:bidi="ar"/>
        </w:rPr>
        <w:t>典型油</w:t>
      </w:r>
      <w:proofErr w:type="gramEnd"/>
      <w:r w:rsidRPr="006662D3">
        <w:rPr>
          <w:rFonts w:hint="eastAsia"/>
          <w:kern w:val="0"/>
          <w:sz w:val="21"/>
          <w:szCs w:val="21"/>
          <w:lang w:bidi="ar"/>
        </w:rPr>
        <w:t>气井井身组合体及周围地层的精细化三维模型。</w:t>
      </w:r>
    </w:p>
    <w:bookmarkEnd w:id="248"/>
    <w:p w14:paraId="60529868" w14:textId="77777777" w:rsidR="006E79E6" w:rsidRPr="006662D3" w:rsidRDefault="006E79E6" w:rsidP="006E79E6">
      <w:pPr>
        <w:pStyle w:val="affffffffd"/>
        <w:spacing w:line="240" w:lineRule="auto"/>
        <w:ind w:firstLine="420"/>
        <w:rPr>
          <w:kern w:val="0"/>
          <w:sz w:val="21"/>
          <w:szCs w:val="21"/>
          <w:lang w:bidi="ar"/>
        </w:rPr>
      </w:pPr>
      <w:r w:rsidRPr="006662D3">
        <w:rPr>
          <w:rFonts w:hint="eastAsia"/>
          <w:kern w:val="0"/>
          <w:sz w:val="21"/>
          <w:szCs w:val="21"/>
          <w:lang w:bidi="ar"/>
        </w:rPr>
        <w:t>第二步，</w:t>
      </w:r>
      <w:proofErr w:type="gramStart"/>
      <w:r w:rsidRPr="006662D3">
        <w:rPr>
          <w:rFonts w:hint="eastAsia"/>
          <w:kern w:val="0"/>
          <w:sz w:val="21"/>
          <w:szCs w:val="21"/>
          <w:lang w:bidi="ar"/>
        </w:rPr>
        <w:t>本构模型</w:t>
      </w:r>
      <w:proofErr w:type="gramEnd"/>
      <w:r w:rsidRPr="006662D3">
        <w:rPr>
          <w:rFonts w:hint="eastAsia"/>
          <w:kern w:val="0"/>
          <w:sz w:val="21"/>
          <w:szCs w:val="21"/>
          <w:lang w:bidi="ar"/>
        </w:rPr>
        <w:t>选取及力学参数确定；运行模型达到初始平衡；模拟现场工作面推进，获取地表沉陷数据并与实测沉陷数据进行对比，当数值模拟与实测结果吻合度较高时（如</w:t>
      </w:r>
      <w:r w:rsidRPr="006662D3">
        <w:rPr>
          <w:rFonts w:ascii="Arial" w:hAnsi="Arial" w:cs="Arial" w:hint="eastAsia"/>
          <w:kern w:val="0"/>
          <w:sz w:val="21"/>
          <w:szCs w:val="21"/>
          <w:lang w:bidi="ar"/>
        </w:rPr>
        <w:t>偏差在</w:t>
      </w:r>
      <w:r w:rsidRPr="006662D3">
        <w:rPr>
          <w:rFonts w:ascii="Arial" w:hAnsi="Arial" w:cs="Arial"/>
          <w:kern w:val="0"/>
          <w:sz w:val="21"/>
          <w:szCs w:val="21"/>
          <w:lang w:bidi="ar"/>
        </w:rPr>
        <w:t>±</w:t>
      </w:r>
      <w:r w:rsidRPr="006662D3">
        <w:rPr>
          <w:rFonts w:hint="eastAsia"/>
          <w:kern w:val="0"/>
          <w:sz w:val="21"/>
          <w:szCs w:val="21"/>
          <w:lang w:bidi="ar"/>
        </w:rPr>
        <w:t>1</w:t>
      </w:r>
      <w:r w:rsidRPr="006662D3">
        <w:rPr>
          <w:kern w:val="0"/>
          <w:sz w:val="21"/>
          <w:szCs w:val="21"/>
          <w:lang w:bidi="ar"/>
        </w:rPr>
        <w:t>0%</w:t>
      </w:r>
      <w:r w:rsidRPr="006662D3">
        <w:rPr>
          <w:rFonts w:hint="eastAsia"/>
          <w:kern w:val="0"/>
          <w:sz w:val="21"/>
          <w:szCs w:val="21"/>
          <w:lang w:bidi="ar"/>
        </w:rPr>
        <w:t>以内），即认为所建立的三位数值模型能够很好地代表现场实际地质及生产条件；如两者偏差过大，则对模型中的地层参数适当进行调整，直至模拟所得沉陷规律与实测数据较为接近为止。</w:t>
      </w:r>
    </w:p>
    <w:p w14:paraId="5BADAC1D" w14:textId="77777777" w:rsidR="006E79E6" w:rsidRPr="006662D3" w:rsidRDefault="006E79E6" w:rsidP="006E79E6">
      <w:pPr>
        <w:widowControl/>
        <w:numPr>
          <w:ilvl w:val="2"/>
          <w:numId w:val="7"/>
        </w:numPr>
        <w:ind w:left="0"/>
        <w:outlineLvl w:val="3"/>
        <w:rPr>
          <w:szCs w:val="21"/>
        </w:rPr>
      </w:pPr>
      <w:r w:rsidRPr="006662D3">
        <w:rPr>
          <w:rFonts w:hint="eastAsia"/>
          <w:szCs w:val="21"/>
        </w:rPr>
        <w:t>模拟方案设计及结果分析</w:t>
      </w:r>
    </w:p>
    <w:p w14:paraId="30B0C8AD" w14:textId="77777777" w:rsidR="006E79E6" w:rsidRPr="006662D3" w:rsidRDefault="006E79E6" w:rsidP="006E79E6">
      <w:pPr>
        <w:pStyle w:val="affffffffd"/>
        <w:spacing w:line="240" w:lineRule="auto"/>
        <w:ind w:firstLine="420"/>
        <w:rPr>
          <w:kern w:val="0"/>
          <w:sz w:val="21"/>
          <w:szCs w:val="21"/>
          <w:lang w:bidi="ar"/>
        </w:rPr>
      </w:pPr>
      <w:r w:rsidRPr="006662D3">
        <w:rPr>
          <w:rFonts w:hint="eastAsia"/>
          <w:kern w:val="0"/>
          <w:sz w:val="21"/>
          <w:szCs w:val="21"/>
          <w:lang w:bidi="ar"/>
        </w:rPr>
        <w:t>第一步，不同保护煤柱尺寸方案设计。根据基于应力分布特征的油气生产井保护煤柱理论计算，以及基于“三下开采规范”的煤柱宽度计算结果（具体实施过</w:t>
      </w:r>
      <w:r w:rsidRPr="008021E6">
        <w:rPr>
          <w:rFonts w:hint="eastAsia"/>
          <w:kern w:val="0"/>
          <w:sz w:val="21"/>
          <w:szCs w:val="21"/>
          <w:lang w:bidi="ar"/>
        </w:rPr>
        <w:t>程参见附录</w:t>
      </w:r>
      <w:r w:rsidRPr="008021E6">
        <w:rPr>
          <w:kern w:val="0"/>
          <w:sz w:val="21"/>
          <w:szCs w:val="21"/>
          <w:lang w:bidi="ar"/>
        </w:rPr>
        <w:t>A</w:t>
      </w:r>
      <w:r w:rsidRPr="008021E6">
        <w:rPr>
          <w:rFonts w:hint="eastAsia"/>
          <w:kern w:val="0"/>
          <w:sz w:val="21"/>
          <w:szCs w:val="21"/>
          <w:lang w:bidi="ar"/>
        </w:rPr>
        <w:t>）</w:t>
      </w:r>
      <w:r w:rsidRPr="006662D3">
        <w:rPr>
          <w:rFonts w:hint="eastAsia"/>
          <w:kern w:val="0"/>
          <w:sz w:val="21"/>
          <w:szCs w:val="21"/>
          <w:lang w:bidi="ar"/>
        </w:rPr>
        <w:t>，适当扩大煤柱尺寸上下限，设计不同的保护煤柱</w:t>
      </w:r>
      <w:proofErr w:type="gramStart"/>
      <w:r w:rsidRPr="006662D3">
        <w:rPr>
          <w:rFonts w:hint="eastAsia"/>
          <w:kern w:val="0"/>
          <w:sz w:val="21"/>
          <w:szCs w:val="21"/>
          <w:lang w:bidi="ar"/>
        </w:rPr>
        <w:t>尺寸留设方案</w:t>
      </w:r>
      <w:proofErr w:type="gramEnd"/>
      <w:r w:rsidRPr="006662D3">
        <w:rPr>
          <w:rFonts w:hint="eastAsia"/>
          <w:kern w:val="0"/>
          <w:sz w:val="21"/>
          <w:szCs w:val="21"/>
          <w:lang w:bidi="ar"/>
        </w:rPr>
        <w:t>。</w:t>
      </w:r>
    </w:p>
    <w:p w14:paraId="090F5D28" w14:textId="77777777" w:rsidR="006E79E6" w:rsidRPr="006662D3" w:rsidRDefault="006E79E6" w:rsidP="006E79E6">
      <w:pPr>
        <w:pStyle w:val="affffffffd"/>
        <w:spacing w:line="240" w:lineRule="auto"/>
        <w:ind w:firstLine="420"/>
        <w:rPr>
          <w:kern w:val="0"/>
          <w:sz w:val="21"/>
          <w:szCs w:val="21"/>
          <w:lang w:bidi="ar"/>
        </w:rPr>
      </w:pPr>
      <w:r w:rsidRPr="006662D3">
        <w:rPr>
          <w:rFonts w:hint="eastAsia"/>
          <w:kern w:val="0"/>
          <w:sz w:val="21"/>
          <w:szCs w:val="21"/>
          <w:lang w:bidi="ar"/>
        </w:rPr>
        <w:t>第二步，工作面推进过程中不同尺寸煤柱条件下油气生产井受力及变形动态演化的数值模拟及分析。</w:t>
      </w:r>
      <w:proofErr w:type="gramStart"/>
      <w:r w:rsidRPr="006662D3">
        <w:rPr>
          <w:rFonts w:hint="eastAsia"/>
          <w:kern w:val="0"/>
          <w:sz w:val="21"/>
          <w:szCs w:val="21"/>
          <w:lang w:bidi="ar"/>
        </w:rPr>
        <w:t>采动影响</w:t>
      </w:r>
      <w:proofErr w:type="gramEnd"/>
      <w:r w:rsidRPr="006662D3">
        <w:rPr>
          <w:rFonts w:hint="eastAsia"/>
          <w:kern w:val="0"/>
          <w:sz w:val="21"/>
          <w:szCs w:val="21"/>
          <w:lang w:bidi="ar"/>
        </w:rPr>
        <w:t>下剪切破坏是导致油气井失稳的主要形式，数值模拟中通过监测不同尺寸煤柱条件下油气井井身组合体的最大剪切应力与剪切变形值来衡量</w:t>
      </w:r>
      <w:proofErr w:type="gramStart"/>
      <w:r w:rsidRPr="006662D3">
        <w:rPr>
          <w:rFonts w:hint="eastAsia"/>
          <w:kern w:val="0"/>
          <w:sz w:val="21"/>
          <w:szCs w:val="21"/>
          <w:lang w:bidi="ar"/>
        </w:rPr>
        <w:t>所留设油气井</w:t>
      </w:r>
      <w:proofErr w:type="gramEnd"/>
      <w:r w:rsidRPr="006662D3">
        <w:rPr>
          <w:rFonts w:hint="eastAsia"/>
          <w:kern w:val="0"/>
          <w:sz w:val="21"/>
          <w:szCs w:val="21"/>
          <w:lang w:bidi="ar"/>
        </w:rPr>
        <w:t>保护煤柱的合理性、安全性，从保障油气井稳定性的角度出发给出油气井保护</w:t>
      </w:r>
      <w:proofErr w:type="gramStart"/>
      <w:r w:rsidRPr="006662D3">
        <w:rPr>
          <w:rFonts w:hint="eastAsia"/>
          <w:kern w:val="0"/>
          <w:sz w:val="21"/>
          <w:szCs w:val="21"/>
          <w:lang w:bidi="ar"/>
        </w:rPr>
        <w:t>煤柱留设尺寸</w:t>
      </w:r>
      <w:proofErr w:type="gramEnd"/>
      <w:r w:rsidRPr="006662D3">
        <w:rPr>
          <w:rFonts w:hint="eastAsia"/>
          <w:kern w:val="0"/>
          <w:sz w:val="21"/>
          <w:szCs w:val="21"/>
          <w:lang w:bidi="ar"/>
        </w:rPr>
        <w:t>范围，为最终确定油气井保护</w:t>
      </w:r>
      <w:proofErr w:type="gramStart"/>
      <w:r w:rsidRPr="006662D3">
        <w:rPr>
          <w:rFonts w:hint="eastAsia"/>
          <w:kern w:val="0"/>
          <w:sz w:val="21"/>
          <w:szCs w:val="21"/>
          <w:lang w:bidi="ar"/>
        </w:rPr>
        <w:t>煤柱留设尺寸</w:t>
      </w:r>
      <w:proofErr w:type="gramEnd"/>
      <w:r w:rsidRPr="006662D3">
        <w:rPr>
          <w:rFonts w:hint="eastAsia"/>
          <w:kern w:val="0"/>
          <w:sz w:val="21"/>
          <w:szCs w:val="21"/>
          <w:lang w:bidi="ar"/>
        </w:rPr>
        <w:t>提供依据。</w:t>
      </w:r>
    </w:p>
    <w:p w14:paraId="2D7585E0" w14:textId="77777777" w:rsidR="006E79E6" w:rsidRPr="006662D3" w:rsidRDefault="006E79E6" w:rsidP="006E79E6">
      <w:pPr>
        <w:pStyle w:val="affff8"/>
        <w:numPr>
          <w:ilvl w:val="1"/>
          <w:numId w:val="7"/>
        </w:numPr>
        <w:tabs>
          <w:tab w:val="left" w:pos="0"/>
        </w:tabs>
        <w:ind w:left="0"/>
        <w:jc w:val="both"/>
        <w:rPr>
          <w:rFonts w:ascii="Times New Roman"/>
        </w:rPr>
      </w:pPr>
      <w:bookmarkStart w:id="249" w:name="_Toc138834562"/>
      <w:r w:rsidRPr="006662D3">
        <w:rPr>
          <w:rFonts w:ascii="Times New Roman" w:hint="eastAsia"/>
        </w:rPr>
        <w:t>煤</w:t>
      </w:r>
      <w:r w:rsidRPr="006662D3">
        <w:rPr>
          <w:rFonts w:ascii="Times New Roman" w:hint="eastAsia"/>
        </w:rPr>
        <w:t>-</w:t>
      </w:r>
      <w:r w:rsidRPr="006662D3">
        <w:rPr>
          <w:rFonts w:ascii="Times New Roman" w:hint="eastAsia"/>
        </w:rPr>
        <w:t>油气交叉开采油气</w:t>
      </w:r>
      <w:bookmarkStart w:id="250" w:name="_Hlk138858314"/>
      <w:r w:rsidRPr="006662D3">
        <w:rPr>
          <w:rFonts w:ascii="Times New Roman" w:hint="eastAsia"/>
        </w:rPr>
        <w:t>生产井保护煤柱</w:t>
      </w:r>
      <w:proofErr w:type="gramStart"/>
      <w:r w:rsidRPr="006662D3">
        <w:rPr>
          <w:rFonts w:ascii="Times New Roman" w:hint="eastAsia"/>
        </w:rPr>
        <w:t>留设结果</w:t>
      </w:r>
      <w:proofErr w:type="gramEnd"/>
      <w:r w:rsidRPr="006662D3">
        <w:rPr>
          <w:rFonts w:ascii="Times New Roman" w:hint="eastAsia"/>
        </w:rPr>
        <w:t>优选</w:t>
      </w:r>
      <w:bookmarkEnd w:id="249"/>
      <w:bookmarkEnd w:id="250"/>
    </w:p>
    <w:p w14:paraId="109D9AA6" w14:textId="62D3B7EA" w:rsidR="006E79E6" w:rsidRDefault="006E79E6" w:rsidP="006E79E6">
      <w:pPr>
        <w:pStyle w:val="affffffffd"/>
        <w:spacing w:line="240" w:lineRule="auto"/>
        <w:ind w:firstLine="420"/>
        <w:rPr>
          <w:kern w:val="0"/>
          <w:sz w:val="21"/>
          <w:szCs w:val="21"/>
          <w:lang w:bidi="ar"/>
        </w:rPr>
      </w:pPr>
      <w:r w:rsidRPr="006662D3">
        <w:rPr>
          <w:rFonts w:hint="eastAsia"/>
          <w:kern w:val="0"/>
          <w:sz w:val="21"/>
          <w:szCs w:val="21"/>
          <w:lang w:bidi="ar"/>
        </w:rPr>
        <w:t>综合</w:t>
      </w:r>
      <w:r w:rsidR="00FD246B">
        <w:rPr>
          <w:rFonts w:hint="eastAsia"/>
          <w:kern w:val="0"/>
          <w:sz w:val="21"/>
          <w:szCs w:val="21"/>
          <w:lang w:bidi="ar"/>
        </w:rPr>
        <w:t>前述</w:t>
      </w:r>
      <w:r w:rsidRPr="006662D3">
        <w:rPr>
          <w:rFonts w:hint="eastAsia"/>
          <w:kern w:val="0"/>
          <w:sz w:val="21"/>
          <w:szCs w:val="21"/>
          <w:lang w:bidi="ar"/>
        </w:rPr>
        <w:t>基于应力分布特征的油气生产井保护煤柱理论计算、基于油</w:t>
      </w:r>
      <w:proofErr w:type="gramStart"/>
      <w:r w:rsidRPr="006662D3">
        <w:rPr>
          <w:rFonts w:hint="eastAsia"/>
          <w:kern w:val="0"/>
          <w:sz w:val="21"/>
          <w:szCs w:val="21"/>
          <w:lang w:bidi="ar"/>
        </w:rPr>
        <w:t>气井采动剪切</w:t>
      </w:r>
      <w:proofErr w:type="gramEnd"/>
      <w:r w:rsidRPr="006662D3">
        <w:rPr>
          <w:rFonts w:hint="eastAsia"/>
          <w:kern w:val="0"/>
          <w:sz w:val="21"/>
          <w:szCs w:val="21"/>
          <w:lang w:bidi="ar"/>
        </w:rPr>
        <w:t>受力及变形的保护煤柱尺寸数值模拟，以及基于“三下开采规范”的油气生产井保护煤柱理论计算结果，</w:t>
      </w:r>
      <w:r w:rsidRPr="00C738D6">
        <w:rPr>
          <w:rFonts w:hint="eastAsia"/>
          <w:kern w:val="0"/>
          <w:sz w:val="21"/>
          <w:szCs w:val="21"/>
          <w:lang w:bidi="ar"/>
        </w:rPr>
        <w:t>得到同时考虑</w:t>
      </w:r>
      <w:proofErr w:type="gramStart"/>
      <w:r>
        <w:rPr>
          <w:rFonts w:hint="eastAsia"/>
          <w:kern w:val="0"/>
          <w:sz w:val="21"/>
          <w:szCs w:val="21"/>
          <w:lang w:bidi="ar"/>
        </w:rPr>
        <w:t>长壁</w:t>
      </w:r>
      <w:r w:rsidRPr="00C738D6">
        <w:rPr>
          <w:rFonts w:hint="eastAsia"/>
          <w:kern w:val="0"/>
          <w:sz w:val="21"/>
          <w:szCs w:val="21"/>
          <w:lang w:bidi="ar"/>
        </w:rPr>
        <w:t>工作面采动影响</w:t>
      </w:r>
      <w:proofErr w:type="gramEnd"/>
      <w:r w:rsidRPr="00C738D6">
        <w:rPr>
          <w:rFonts w:hint="eastAsia"/>
          <w:kern w:val="0"/>
          <w:sz w:val="21"/>
          <w:szCs w:val="21"/>
          <w:lang w:bidi="ar"/>
        </w:rPr>
        <w:t>与油气井力学性能的保护煤柱</w:t>
      </w:r>
      <w:r>
        <w:rPr>
          <w:rFonts w:hint="eastAsia"/>
          <w:kern w:val="0"/>
          <w:sz w:val="21"/>
          <w:szCs w:val="21"/>
          <w:lang w:bidi="ar"/>
        </w:rPr>
        <w:t>尺寸</w:t>
      </w:r>
      <w:r w:rsidRPr="00C738D6">
        <w:rPr>
          <w:rFonts w:hint="eastAsia"/>
          <w:kern w:val="0"/>
          <w:sz w:val="21"/>
          <w:szCs w:val="21"/>
          <w:lang w:bidi="ar"/>
        </w:rPr>
        <w:t>合理区间</w:t>
      </w:r>
      <w:r>
        <w:rPr>
          <w:rFonts w:hint="eastAsia"/>
          <w:kern w:val="0"/>
          <w:sz w:val="21"/>
          <w:szCs w:val="21"/>
          <w:lang w:bidi="ar"/>
        </w:rPr>
        <w:t>。</w:t>
      </w:r>
      <w:r w:rsidRPr="00C738D6">
        <w:rPr>
          <w:rFonts w:hint="eastAsia"/>
          <w:kern w:val="0"/>
          <w:sz w:val="21"/>
          <w:szCs w:val="21"/>
          <w:lang w:bidi="ar"/>
        </w:rPr>
        <w:t>进一步</w:t>
      </w:r>
      <w:r>
        <w:rPr>
          <w:rFonts w:hint="eastAsia"/>
          <w:kern w:val="0"/>
          <w:sz w:val="21"/>
          <w:szCs w:val="21"/>
          <w:lang w:bidi="ar"/>
        </w:rPr>
        <w:t>通过数值模拟多方案</w:t>
      </w:r>
      <w:r w:rsidRPr="00C738D6">
        <w:rPr>
          <w:rFonts w:hint="eastAsia"/>
          <w:kern w:val="0"/>
          <w:sz w:val="21"/>
          <w:szCs w:val="21"/>
          <w:lang w:bidi="ar"/>
        </w:rPr>
        <w:t>对比，从考虑煤柱与油气井长期稳定性及</w:t>
      </w:r>
      <w:r>
        <w:rPr>
          <w:rFonts w:hint="eastAsia"/>
          <w:kern w:val="0"/>
          <w:sz w:val="21"/>
          <w:szCs w:val="21"/>
          <w:lang w:bidi="ar"/>
        </w:rPr>
        <w:t>煤炭采出率</w:t>
      </w:r>
      <w:r w:rsidRPr="00C738D6">
        <w:rPr>
          <w:rFonts w:hint="eastAsia"/>
          <w:kern w:val="0"/>
          <w:sz w:val="21"/>
          <w:szCs w:val="21"/>
          <w:lang w:bidi="ar"/>
        </w:rPr>
        <w:t>等角度出发优选出最佳的</w:t>
      </w:r>
      <w:r>
        <w:rPr>
          <w:rFonts w:hint="eastAsia"/>
          <w:kern w:val="0"/>
          <w:sz w:val="21"/>
          <w:szCs w:val="21"/>
          <w:lang w:bidi="ar"/>
        </w:rPr>
        <w:t>保护</w:t>
      </w:r>
      <w:r w:rsidRPr="00C738D6">
        <w:rPr>
          <w:rFonts w:hint="eastAsia"/>
          <w:kern w:val="0"/>
          <w:sz w:val="21"/>
          <w:szCs w:val="21"/>
          <w:lang w:bidi="ar"/>
        </w:rPr>
        <w:t>煤柱尺寸，</w:t>
      </w:r>
    </w:p>
    <w:p w14:paraId="09429598" w14:textId="77777777" w:rsidR="006E79E6" w:rsidRPr="008021E6" w:rsidRDefault="006E79E6" w:rsidP="006E79E6">
      <w:pPr>
        <w:pStyle w:val="affffffffd"/>
        <w:spacing w:line="240" w:lineRule="auto"/>
        <w:ind w:firstLine="420"/>
        <w:rPr>
          <w:kern w:val="0"/>
          <w:sz w:val="21"/>
          <w:szCs w:val="21"/>
          <w:lang w:bidi="ar"/>
        </w:rPr>
      </w:pPr>
      <w:r w:rsidRPr="006662D3">
        <w:rPr>
          <w:rFonts w:hint="eastAsia"/>
          <w:kern w:val="0"/>
          <w:sz w:val="21"/>
          <w:szCs w:val="21"/>
          <w:lang w:bidi="ar"/>
        </w:rPr>
        <w:t>前文所述的“基于‘三下开采规范’的油气生产井保护煤柱理论计算”、“基于应力分布特征的油气生产井保护煤柱理论计算”</w:t>
      </w:r>
      <w:r>
        <w:rPr>
          <w:rFonts w:hint="eastAsia"/>
          <w:kern w:val="0"/>
          <w:sz w:val="21"/>
          <w:szCs w:val="21"/>
          <w:lang w:bidi="ar"/>
        </w:rPr>
        <w:t>以及“</w:t>
      </w:r>
      <w:r w:rsidRPr="007C2A55">
        <w:rPr>
          <w:rFonts w:hint="eastAsia"/>
          <w:kern w:val="0"/>
          <w:sz w:val="21"/>
          <w:szCs w:val="21"/>
          <w:lang w:bidi="ar"/>
        </w:rPr>
        <w:t>煤</w:t>
      </w:r>
      <w:r w:rsidRPr="007C2A55">
        <w:rPr>
          <w:rFonts w:hint="eastAsia"/>
          <w:kern w:val="0"/>
          <w:sz w:val="21"/>
          <w:szCs w:val="21"/>
          <w:lang w:bidi="ar"/>
        </w:rPr>
        <w:t>-</w:t>
      </w:r>
      <w:r w:rsidRPr="007C2A55">
        <w:rPr>
          <w:rFonts w:hint="eastAsia"/>
          <w:kern w:val="0"/>
          <w:sz w:val="21"/>
          <w:szCs w:val="21"/>
          <w:lang w:bidi="ar"/>
        </w:rPr>
        <w:t>油气交叉开采油气生产井保护煤柱留设结果优选</w:t>
      </w:r>
      <w:r>
        <w:rPr>
          <w:rFonts w:hint="eastAsia"/>
          <w:kern w:val="0"/>
          <w:sz w:val="21"/>
          <w:szCs w:val="21"/>
          <w:lang w:bidi="ar"/>
        </w:rPr>
        <w:t>”</w:t>
      </w:r>
      <w:r w:rsidRPr="006662D3">
        <w:rPr>
          <w:rFonts w:hint="eastAsia"/>
          <w:kern w:val="0"/>
          <w:sz w:val="21"/>
          <w:szCs w:val="21"/>
          <w:lang w:bidi="ar"/>
        </w:rPr>
        <w:t>，其具体实施过程以实施例的形式进行介</w:t>
      </w:r>
      <w:r w:rsidRPr="008021E6">
        <w:rPr>
          <w:rFonts w:hint="eastAsia"/>
          <w:kern w:val="0"/>
          <w:sz w:val="21"/>
          <w:szCs w:val="21"/>
          <w:lang w:bidi="ar"/>
        </w:rPr>
        <w:t>绍，具体见附录</w:t>
      </w:r>
      <w:r w:rsidRPr="008021E6">
        <w:rPr>
          <w:kern w:val="0"/>
          <w:sz w:val="21"/>
          <w:szCs w:val="21"/>
          <w:lang w:bidi="ar"/>
        </w:rPr>
        <w:t>A</w:t>
      </w:r>
      <w:r w:rsidRPr="008021E6">
        <w:rPr>
          <w:rFonts w:hint="eastAsia"/>
          <w:kern w:val="0"/>
          <w:sz w:val="21"/>
          <w:szCs w:val="21"/>
          <w:lang w:bidi="ar"/>
        </w:rPr>
        <w:t>、</w:t>
      </w:r>
      <w:r w:rsidRPr="008021E6">
        <w:rPr>
          <w:kern w:val="0"/>
          <w:sz w:val="21"/>
          <w:szCs w:val="21"/>
          <w:lang w:bidi="ar"/>
        </w:rPr>
        <w:t>B</w:t>
      </w:r>
      <w:r>
        <w:rPr>
          <w:rFonts w:hint="eastAsia"/>
          <w:kern w:val="0"/>
          <w:sz w:val="21"/>
          <w:szCs w:val="21"/>
          <w:lang w:bidi="ar"/>
        </w:rPr>
        <w:t>、</w:t>
      </w:r>
      <w:r>
        <w:rPr>
          <w:rFonts w:hint="eastAsia"/>
          <w:kern w:val="0"/>
          <w:sz w:val="21"/>
          <w:szCs w:val="21"/>
          <w:lang w:bidi="ar"/>
        </w:rPr>
        <w:t>C</w:t>
      </w:r>
      <w:r w:rsidRPr="008021E6">
        <w:rPr>
          <w:rFonts w:hint="eastAsia"/>
          <w:kern w:val="0"/>
          <w:sz w:val="21"/>
          <w:szCs w:val="21"/>
          <w:lang w:bidi="ar"/>
        </w:rPr>
        <w:t>。</w:t>
      </w:r>
    </w:p>
    <w:p w14:paraId="0525115C" w14:textId="77777777" w:rsidR="006E79E6" w:rsidRPr="006E79E6" w:rsidRDefault="006E79E6">
      <w:pPr>
        <w:pStyle w:val="afff6"/>
      </w:pPr>
    </w:p>
    <w:p w14:paraId="499F810D" w14:textId="77777777" w:rsidR="00A74A0B" w:rsidRDefault="00A74A0B">
      <w:pPr>
        <w:pStyle w:val="afff6"/>
      </w:pPr>
    </w:p>
    <w:bookmarkEnd w:id="33"/>
    <w:p w14:paraId="701318B1" w14:textId="77777777" w:rsidR="00A74A0B" w:rsidRDefault="00A74A0B">
      <w:pPr>
        <w:pStyle w:val="a4"/>
        <w:numPr>
          <w:ilvl w:val="0"/>
          <w:numId w:val="0"/>
        </w:numPr>
        <w:adjustRightInd w:val="0"/>
        <w:spacing w:beforeLines="50" w:before="156" w:afterLines="50" w:after="156"/>
        <w:sectPr w:rsidR="00A74A0B" w:rsidSect="003D131A">
          <w:headerReference w:type="default" r:id="rId125"/>
          <w:footerReference w:type="default" r:id="rId126"/>
          <w:pgSz w:w="11906" w:h="16838"/>
          <w:pgMar w:top="567" w:right="1134" w:bottom="1134" w:left="1418" w:header="1418" w:footer="1134" w:gutter="0"/>
          <w:pgNumType w:start="1"/>
          <w:cols w:space="720"/>
          <w:formProt w:val="0"/>
          <w:docGrid w:type="lines" w:linePitch="312"/>
        </w:sectPr>
      </w:pPr>
    </w:p>
    <w:p w14:paraId="27A72687" w14:textId="77777777" w:rsidR="00A74A0B" w:rsidRDefault="003D2AD2">
      <w:pPr>
        <w:pStyle w:val="afff6"/>
        <w:ind w:firstLineChars="0" w:firstLine="0"/>
        <w:jc w:val="center"/>
        <w:outlineLvl w:val="0"/>
        <w:rPr>
          <w:rFonts w:ascii="黑体" w:eastAsia="黑体" w:hAnsi="黑体"/>
          <w:sz w:val="24"/>
          <w:szCs w:val="22"/>
        </w:rPr>
      </w:pPr>
      <w:bookmarkStart w:id="251" w:name="_Toc28134"/>
      <w:bookmarkStart w:id="252" w:name="_Toc7973"/>
      <w:bookmarkStart w:id="253" w:name="_Toc147876927"/>
      <w:r>
        <w:rPr>
          <w:rFonts w:ascii="黑体" w:eastAsia="黑体" w:hAnsi="黑体" w:hint="eastAsia"/>
          <w:sz w:val="24"/>
          <w:szCs w:val="22"/>
        </w:rPr>
        <w:lastRenderedPageBreak/>
        <w:t>附录A</w:t>
      </w:r>
      <w:bookmarkEnd w:id="251"/>
      <w:bookmarkEnd w:id="252"/>
      <w:bookmarkEnd w:id="253"/>
    </w:p>
    <w:p w14:paraId="527DD5FE" w14:textId="77777777" w:rsidR="00A74A0B" w:rsidRDefault="003D2AD2">
      <w:pPr>
        <w:pStyle w:val="afff6"/>
        <w:ind w:firstLineChars="0" w:firstLine="0"/>
        <w:jc w:val="center"/>
        <w:rPr>
          <w:rFonts w:ascii="黑体" w:eastAsia="黑体" w:hAnsi="黑体"/>
          <w:sz w:val="24"/>
          <w:szCs w:val="22"/>
        </w:rPr>
      </w:pPr>
      <w:r>
        <w:rPr>
          <w:rFonts w:ascii="黑体" w:eastAsia="黑体" w:hAnsi="黑体" w:hint="eastAsia"/>
          <w:sz w:val="24"/>
          <w:szCs w:val="22"/>
        </w:rPr>
        <w:t>(资料性</w:t>
      </w:r>
      <w:r>
        <w:rPr>
          <w:rFonts w:ascii="黑体" w:eastAsia="黑体" w:hAnsi="黑体"/>
          <w:sz w:val="24"/>
          <w:szCs w:val="22"/>
        </w:rPr>
        <w:t>)</w:t>
      </w:r>
    </w:p>
    <w:p w14:paraId="40876005" w14:textId="48CAEF72" w:rsidR="00A74A0B" w:rsidRDefault="00FD246B">
      <w:pPr>
        <w:pStyle w:val="afff6"/>
        <w:spacing w:beforeLines="50" w:before="156" w:afterLines="50" w:after="156"/>
        <w:ind w:firstLineChars="0" w:firstLine="0"/>
        <w:jc w:val="center"/>
        <w:rPr>
          <w:rFonts w:ascii="黑体" w:eastAsia="黑体" w:hAnsi="黑体"/>
          <w:sz w:val="24"/>
          <w:szCs w:val="22"/>
        </w:rPr>
      </w:pPr>
      <w:r w:rsidRPr="00FD246B">
        <w:rPr>
          <w:rFonts w:ascii="黑体" w:eastAsia="黑体" w:hAnsi="黑体" w:hint="eastAsia"/>
          <w:sz w:val="24"/>
          <w:szCs w:val="22"/>
        </w:rPr>
        <w:t>基于“三下开采规范”的油气生产井保护煤柱理论</w:t>
      </w:r>
      <w:r>
        <w:rPr>
          <w:rFonts w:ascii="黑体" w:eastAsia="黑体" w:hAnsi="黑体" w:hint="eastAsia"/>
          <w:sz w:val="24"/>
          <w:szCs w:val="22"/>
        </w:rPr>
        <w:t>计算</w:t>
      </w:r>
    </w:p>
    <w:p w14:paraId="3391CE42" w14:textId="7FE151FB" w:rsidR="00FD246B" w:rsidRDefault="00FD246B" w:rsidP="00FD246B">
      <w:pPr>
        <w:pStyle w:val="afff6"/>
        <w:spacing w:beforeLines="50" w:before="156" w:afterLines="50" w:after="156"/>
        <w:ind w:firstLineChars="300" w:firstLine="630"/>
      </w:pPr>
      <w:r>
        <w:rPr>
          <w:rFonts w:ascii="Times New Roman" w:hint="eastAsia"/>
        </w:rPr>
        <w:t>依据</w:t>
      </w:r>
      <w:r>
        <w:rPr>
          <w:rFonts w:ascii="Times New Roman"/>
        </w:rPr>
        <w:t>该理论</w:t>
      </w:r>
      <w:r>
        <w:rPr>
          <w:rFonts w:ascii="Times New Roman" w:hint="eastAsia"/>
        </w:rPr>
        <w:t>设计油气生产井保护煤柱尺寸的</w:t>
      </w:r>
      <w:r>
        <w:rPr>
          <w:rFonts w:ascii="Times New Roman"/>
        </w:rPr>
        <w:t>计算过程</w:t>
      </w:r>
      <w:r>
        <w:rPr>
          <w:rFonts w:ascii="Times New Roman" w:hint="eastAsia"/>
        </w:rPr>
        <w:t>以实施例的形式</w:t>
      </w:r>
      <w:r>
        <w:rPr>
          <w:rFonts w:ascii="Times New Roman"/>
        </w:rPr>
        <w:t>介绍如下</w:t>
      </w:r>
      <w:r>
        <w:rPr>
          <w:rFonts w:ascii="Times New Roman" w:hint="eastAsia"/>
        </w:rPr>
        <w:t>：</w:t>
      </w:r>
    </w:p>
    <w:p w14:paraId="24F6B504" w14:textId="77777777" w:rsidR="00FD246B" w:rsidRPr="00A93A56" w:rsidRDefault="00FD246B" w:rsidP="00FD246B">
      <w:pPr>
        <w:pStyle w:val="affffffff6"/>
        <w:numPr>
          <w:ilvl w:val="1"/>
          <w:numId w:val="11"/>
        </w:numPr>
        <w:spacing w:before="156" w:after="156"/>
        <w:rPr>
          <w:kern w:val="0"/>
          <w:szCs w:val="21"/>
        </w:rPr>
      </w:pPr>
      <w:bookmarkStart w:id="254" w:name="_Toc138834564"/>
      <w:r w:rsidRPr="000B162E">
        <w:rPr>
          <w:rFonts w:hint="eastAsia"/>
        </w:rPr>
        <w:t>油气</w:t>
      </w:r>
      <w:r>
        <w:rPr>
          <w:rFonts w:hint="eastAsia"/>
        </w:rPr>
        <w:t>生产井保护</w:t>
      </w:r>
      <w:proofErr w:type="gramStart"/>
      <w:r>
        <w:rPr>
          <w:rFonts w:hint="eastAsia"/>
        </w:rPr>
        <w:t>煤柱留设原理</w:t>
      </w:r>
      <w:proofErr w:type="gramEnd"/>
    </w:p>
    <w:bookmarkEnd w:id="254"/>
    <w:p w14:paraId="2D2CFE0A" w14:textId="28CD2B02" w:rsidR="00FD246B" w:rsidRDefault="00FD246B" w:rsidP="00FD246B">
      <w:pPr>
        <w:tabs>
          <w:tab w:val="left" w:pos="851"/>
          <w:tab w:val="left" w:pos="1135"/>
        </w:tabs>
        <w:ind w:firstLineChars="200" w:firstLine="420"/>
        <w:rPr>
          <w:kern w:val="0"/>
          <w:szCs w:val="20"/>
          <w:lang w:bidi="ar"/>
        </w:rPr>
      </w:pPr>
      <w:r w:rsidRPr="00FD246B">
        <w:rPr>
          <w:kern w:val="0"/>
          <w:szCs w:val="20"/>
        </w:rPr>
        <w:t>（</w:t>
      </w:r>
      <w:r w:rsidRPr="00FD246B">
        <w:rPr>
          <w:kern w:val="0"/>
          <w:szCs w:val="20"/>
        </w:rPr>
        <w:t>1</w:t>
      </w:r>
      <w:r w:rsidRPr="00FD246B">
        <w:rPr>
          <w:kern w:val="0"/>
          <w:szCs w:val="20"/>
        </w:rPr>
        <w:t>）某煤矿</w:t>
      </w:r>
      <w:r w:rsidRPr="00FD246B">
        <w:rPr>
          <w:kern w:val="0"/>
          <w:szCs w:val="20"/>
          <w:lang w:bidi="ar"/>
        </w:rPr>
        <w:t>井田内有一口垂直油气生产井，按照</w:t>
      </w:r>
      <w:r w:rsidRPr="00FD246B">
        <w:rPr>
          <w:kern w:val="0"/>
          <w:szCs w:val="20"/>
          <w:lang w:bidi="ar"/>
        </w:rPr>
        <w:t>“</w:t>
      </w:r>
      <w:r w:rsidRPr="00FD246B">
        <w:rPr>
          <w:kern w:val="0"/>
          <w:szCs w:val="20"/>
          <w:lang w:bidi="ar"/>
        </w:rPr>
        <w:t>三下开采规范</w:t>
      </w:r>
      <w:r w:rsidRPr="00FD246B">
        <w:rPr>
          <w:kern w:val="0"/>
          <w:szCs w:val="20"/>
          <w:lang w:bidi="ar"/>
        </w:rPr>
        <w:t>”</w:t>
      </w:r>
      <w:r w:rsidRPr="00FD246B">
        <w:rPr>
          <w:kern w:val="0"/>
          <w:szCs w:val="20"/>
          <w:lang w:bidi="ar"/>
        </w:rPr>
        <w:t>其受</w:t>
      </w:r>
      <w:proofErr w:type="gramStart"/>
      <w:r w:rsidRPr="00FD246B">
        <w:rPr>
          <w:kern w:val="0"/>
          <w:szCs w:val="20"/>
          <w:lang w:bidi="ar"/>
        </w:rPr>
        <w:t>护范围</w:t>
      </w:r>
      <w:proofErr w:type="gramEnd"/>
      <w:r w:rsidRPr="00FD246B">
        <w:rPr>
          <w:kern w:val="0"/>
          <w:szCs w:val="20"/>
          <w:lang w:bidi="ar"/>
        </w:rPr>
        <w:t>应当包括受</w:t>
      </w:r>
      <w:proofErr w:type="gramStart"/>
      <w:r w:rsidRPr="00FD246B">
        <w:rPr>
          <w:kern w:val="0"/>
          <w:szCs w:val="20"/>
          <w:lang w:bidi="ar"/>
        </w:rPr>
        <w:t>护</w:t>
      </w:r>
      <w:r w:rsidRPr="00FD246B">
        <w:rPr>
          <w:kern w:val="0"/>
          <w:szCs w:val="20"/>
        </w:rPr>
        <w:t>对象</w:t>
      </w:r>
      <w:proofErr w:type="gramEnd"/>
      <w:r w:rsidRPr="00FD246B">
        <w:rPr>
          <w:kern w:val="0"/>
          <w:szCs w:val="20"/>
          <w:lang w:bidi="ar"/>
        </w:rPr>
        <w:t>及其围护带，则所圈定油气生产井受</w:t>
      </w:r>
      <w:proofErr w:type="gramStart"/>
      <w:r w:rsidRPr="00FD246B">
        <w:rPr>
          <w:kern w:val="0"/>
          <w:szCs w:val="20"/>
          <w:lang w:bidi="ar"/>
        </w:rPr>
        <w:t>护范围</w:t>
      </w:r>
      <w:proofErr w:type="gramEnd"/>
      <w:r w:rsidRPr="00FD246B">
        <w:rPr>
          <w:kern w:val="0"/>
          <w:szCs w:val="20"/>
          <w:lang w:bidi="ar"/>
        </w:rPr>
        <w:t>应为标准圆形，结合现场生产实际，规则的矩形或正方形煤柱更易</w:t>
      </w:r>
      <w:proofErr w:type="gramStart"/>
      <w:r w:rsidRPr="00FD246B">
        <w:rPr>
          <w:kern w:val="0"/>
          <w:szCs w:val="20"/>
          <w:lang w:bidi="ar"/>
        </w:rPr>
        <w:t>于留设</w:t>
      </w:r>
      <w:proofErr w:type="gramEnd"/>
      <w:r w:rsidRPr="00FD246B">
        <w:rPr>
          <w:kern w:val="0"/>
          <w:szCs w:val="20"/>
          <w:lang w:bidi="ar"/>
        </w:rPr>
        <w:t>，因此，取油气井横截圆面的外接四边形作为受护对象，使四边形分别平行于煤层倾斜与走向方向，在四边形四周做围护带，最终围成受</w:t>
      </w:r>
      <w:proofErr w:type="gramStart"/>
      <w:r w:rsidRPr="00FD246B">
        <w:rPr>
          <w:kern w:val="0"/>
          <w:szCs w:val="20"/>
          <w:lang w:bidi="ar"/>
        </w:rPr>
        <w:t>护区域</w:t>
      </w:r>
      <w:proofErr w:type="gramEnd"/>
      <w:r w:rsidRPr="00FD246B">
        <w:rPr>
          <w:i/>
          <w:iCs/>
          <w:kern w:val="0"/>
          <w:szCs w:val="20"/>
          <w:lang w:bidi="ar"/>
        </w:rPr>
        <w:t>A</w:t>
      </w:r>
      <w:r w:rsidRPr="00FD246B">
        <w:rPr>
          <w:i/>
          <w:iCs/>
          <w:kern w:val="0"/>
          <w:szCs w:val="20"/>
          <w:vertAlign w:val="subscript"/>
          <w:lang w:bidi="ar"/>
        </w:rPr>
        <w:t>0</w:t>
      </w:r>
      <w:r w:rsidRPr="00FD246B">
        <w:rPr>
          <w:kern w:val="0"/>
          <w:szCs w:val="20"/>
          <w:lang w:bidi="ar"/>
        </w:rPr>
        <w:t>-</w:t>
      </w:r>
      <w:r w:rsidRPr="00FD246B">
        <w:rPr>
          <w:i/>
          <w:iCs/>
          <w:kern w:val="0"/>
          <w:szCs w:val="20"/>
          <w:lang w:bidi="ar"/>
        </w:rPr>
        <w:t>B</w:t>
      </w:r>
      <w:r w:rsidRPr="00FD246B">
        <w:rPr>
          <w:i/>
          <w:iCs/>
          <w:kern w:val="0"/>
          <w:szCs w:val="20"/>
          <w:vertAlign w:val="subscript"/>
          <w:lang w:bidi="ar"/>
        </w:rPr>
        <w:t>0</w:t>
      </w:r>
      <w:r w:rsidRPr="00FD246B">
        <w:rPr>
          <w:kern w:val="0"/>
          <w:szCs w:val="20"/>
          <w:lang w:bidi="ar"/>
        </w:rPr>
        <w:t>-</w:t>
      </w:r>
      <w:r w:rsidRPr="00FD246B">
        <w:rPr>
          <w:i/>
          <w:iCs/>
          <w:kern w:val="0"/>
          <w:szCs w:val="20"/>
          <w:lang w:bidi="ar"/>
        </w:rPr>
        <w:t>C</w:t>
      </w:r>
      <w:r w:rsidRPr="00FD246B">
        <w:rPr>
          <w:i/>
          <w:iCs/>
          <w:kern w:val="0"/>
          <w:szCs w:val="20"/>
          <w:vertAlign w:val="subscript"/>
          <w:lang w:bidi="ar"/>
        </w:rPr>
        <w:t>0</w:t>
      </w:r>
      <w:r w:rsidRPr="00FD246B">
        <w:rPr>
          <w:kern w:val="0"/>
          <w:szCs w:val="20"/>
          <w:lang w:bidi="ar"/>
        </w:rPr>
        <w:t>-</w:t>
      </w:r>
      <w:r w:rsidRPr="00FD246B">
        <w:rPr>
          <w:i/>
          <w:iCs/>
          <w:kern w:val="0"/>
          <w:szCs w:val="20"/>
          <w:lang w:bidi="ar"/>
        </w:rPr>
        <w:t>D</w:t>
      </w:r>
      <w:r w:rsidRPr="00FD246B">
        <w:rPr>
          <w:i/>
          <w:iCs/>
          <w:kern w:val="0"/>
          <w:szCs w:val="20"/>
          <w:vertAlign w:val="subscript"/>
          <w:lang w:bidi="ar"/>
        </w:rPr>
        <w:t>0</w:t>
      </w:r>
      <w:r w:rsidRPr="00FD246B">
        <w:rPr>
          <w:iCs/>
          <w:kern w:val="0"/>
          <w:szCs w:val="20"/>
          <w:lang w:bidi="ar"/>
        </w:rPr>
        <w:t>（图</w:t>
      </w:r>
      <w:r w:rsidRPr="00FD246B">
        <w:rPr>
          <w:iCs/>
          <w:kern w:val="0"/>
          <w:szCs w:val="20"/>
          <w:lang w:bidi="ar"/>
        </w:rPr>
        <w:t>A-1</w:t>
      </w:r>
      <w:r w:rsidRPr="00FD246B">
        <w:rPr>
          <w:iCs/>
          <w:kern w:val="0"/>
          <w:szCs w:val="20"/>
          <w:lang w:bidi="ar"/>
        </w:rPr>
        <w:t>）</w:t>
      </w:r>
      <w:r w:rsidRPr="00FD246B">
        <w:rPr>
          <w:kern w:val="0"/>
          <w:szCs w:val="20"/>
          <w:lang w:bidi="ar"/>
        </w:rPr>
        <w:t>。</w:t>
      </w:r>
    </w:p>
    <w:p w14:paraId="14548F22" w14:textId="77777777" w:rsidR="00FD246B" w:rsidRDefault="00FD246B" w:rsidP="00FD246B">
      <w:pPr>
        <w:jc w:val="center"/>
        <w:rPr>
          <w:kern w:val="0"/>
        </w:rPr>
      </w:pPr>
      <w:r>
        <w:rPr>
          <w:noProof/>
          <w:kern w:val="0"/>
        </w:rPr>
        <w:drawing>
          <wp:inline distT="0" distB="0" distL="114300" distR="114300" wp14:anchorId="659F7FEF" wp14:editId="32FBD8AE">
            <wp:extent cx="4389120" cy="2459990"/>
            <wp:effectExtent l="0" t="0" r="11430" b="16510"/>
            <wp:docPr id="63" name="图片 6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3" name="图片 63"/>
                    <pic:cNvPicPr>
                      <a:picLocks noChangeAspect="1"/>
                    </pic:cNvPicPr>
                  </pic:nvPicPr>
                  <pic:blipFill>
                    <a:blip r:embed="rId127"/>
                    <a:stretch>
                      <a:fillRect/>
                    </a:stretch>
                  </pic:blipFill>
                  <pic:spPr>
                    <a:xfrm>
                      <a:off x="0" y="0"/>
                      <a:ext cx="4389120" cy="2459990"/>
                    </a:xfrm>
                    <a:prstGeom prst="rect">
                      <a:avLst/>
                    </a:prstGeom>
                    <a:noFill/>
                    <a:ln>
                      <a:noFill/>
                    </a:ln>
                  </pic:spPr>
                </pic:pic>
              </a:graphicData>
            </a:graphic>
          </wp:inline>
        </w:drawing>
      </w:r>
    </w:p>
    <w:p w14:paraId="0B03D456" w14:textId="77777777" w:rsidR="00FD246B" w:rsidRPr="00E70958" w:rsidRDefault="00FD246B" w:rsidP="00790105">
      <w:pPr>
        <w:pStyle w:val="afff6"/>
        <w:spacing w:beforeLines="30" w:before="93" w:afterLines="50" w:after="156"/>
        <w:ind w:firstLineChars="0" w:firstLine="0"/>
        <w:jc w:val="center"/>
        <w:rPr>
          <w:rFonts w:ascii="Times New Roman"/>
          <w:b/>
          <w:sz w:val="20"/>
        </w:rPr>
      </w:pPr>
      <w:bookmarkStart w:id="255" w:name="_Ref130857697"/>
      <w:bookmarkStart w:id="256" w:name="_Ref130858153"/>
      <w:r w:rsidRPr="00E70958">
        <w:rPr>
          <w:rFonts w:ascii="Times New Roman" w:hint="eastAsia"/>
          <w:b/>
          <w:sz w:val="20"/>
        </w:rPr>
        <w:t>图</w:t>
      </w:r>
      <w:bookmarkEnd w:id="255"/>
      <w:r w:rsidRPr="00E70958">
        <w:rPr>
          <w:rFonts w:ascii="Times New Roman"/>
          <w:b/>
          <w:sz w:val="20"/>
        </w:rPr>
        <w:t xml:space="preserve">A-1 </w:t>
      </w:r>
      <w:bookmarkStart w:id="257" w:name="_Ref130857922"/>
      <w:r w:rsidRPr="00E70958">
        <w:rPr>
          <w:rFonts w:ascii="Times New Roman" w:hint="eastAsia"/>
          <w:b/>
          <w:sz w:val="20"/>
        </w:rPr>
        <w:t>油气井受</w:t>
      </w:r>
      <w:proofErr w:type="gramStart"/>
      <w:r w:rsidRPr="00E70958">
        <w:rPr>
          <w:rFonts w:ascii="Times New Roman" w:hint="eastAsia"/>
          <w:b/>
          <w:sz w:val="20"/>
        </w:rPr>
        <w:t>护范围</w:t>
      </w:r>
      <w:proofErr w:type="gramEnd"/>
      <w:r w:rsidRPr="00E70958">
        <w:rPr>
          <w:rFonts w:ascii="Times New Roman" w:hint="eastAsia"/>
          <w:b/>
          <w:sz w:val="20"/>
        </w:rPr>
        <w:t>示意图（非等比例）</w:t>
      </w:r>
      <w:bookmarkEnd w:id="256"/>
      <w:bookmarkEnd w:id="257"/>
    </w:p>
    <w:p w14:paraId="2CF59793" w14:textId="07C57385" w:rsidR="00FD246B" w:rsidRPr="006B0806" w:rsidRDefault="00FD246B" w:rsidP="00FD246B">
      <w:pPr>
        <w:tabs>
          <w:tab w:val="left" w:pos="851"/>
          <w:tab w:val="left" w:pos="1135"/>
        </w:tabs>
        <w:ind w:firstLineChars="200" w:firstLine="420"/>
        <w:rPr>
          <w:szCs w:val="21"/>
        </w:rPr>
      </w:pPr>
      <w:r w:rsidRPr="006B0806">
        <w:rPr>
          <w:szCs w:val="21"/>
          <w:lang w:bidi="ar"/>
        </w:rPr>
        <w:t>（</w:t>
      </w:r>
      <w:r w:rsidRPr="006B0806">
        <w:rPr>
          <w:szCs w:val="21"/>
          <w:lang w:bidi="ar"/>
        </w:rPr>
        <w:t>2</w:t>
      </w:r>
      <w:r w:rsidRPr="006B0806">
        <w:rPr>
          <w:szCs w:val="21"/>
          <w:lang w:bidi="ar"/>
        </w:rPr>
        <w:t>）</w:t>
      </w:r>
      <w:r>
        <w:rPr>
          <w:rFonts w:hint="eastAsia"/>
          <w:szCs w:val="21"/>
          <w:lang w:bidi="ar"/>
        </w:rPr>
        <w:t>“</w:t>
      </w:r>
      <w:r w:rsidRPr="006B0806">
        <w:rPr>
          <w:szCs w:val="21"/>
        </w:rPr>
        <w:t>三下开采规范</w:t>
      </w:r>
      <w:r>
        <w:rPr>
          <w:rFonts w:hint="eastAsia"/>
          <w:szCs w:val="21"/>
          <w:lang w:bidi="ar"/>
        </w:rPr>
        <w:t>”</w:t>
      </w:r>
      <w:r w:rsidRPr="006B0806">
        <w:rPr>
          <w:szCs w:val="21"/>
        </w:rPr>
        <w:t>第八十一条指出：立井保护煤柱应当采用垂直剖面法设计。油气生产井保护煤柱设计方法参照该方法，通过油气井受</w:t>
      </w:r>
      <w:proofErr w:type="gramStart"/>
      <w:r w:rsidRPr="006B0806">
        <w:rPr>
          <w:szCs w:val="21"/>
        </w:rPr>
        <w:t>护范围</w:t>
      </w:r>
      <w:proofErr w:type="gramEnd"/>
      <w:r w:rsidRPr="006B0806">
        <w:rPr>
          <w:szCs w:val="21"/>
        </w:rPr>
        <w:t>圈定边界中心，沿煤层倾向作剖面</w:t>
      </w:r>
      <w:r w:rsidRPr="006B0806">
        <w:rPr>
          <w:szCs w:val="21"/>
        </w:rPr>
        <w:t>II—II</w:t>
      </w:r>
      <w:r w:rsidRPr="006B0806">
        <w:rPr>
          <w:szCs w:val="21"/>
        </w:rPr>
        <w:t>（</w:t>
      </w:r>
      <w:r w:rsidRPr="008021E6">
        <w:fldChar w:fldCharType="begin"/>
      </w:r>
      <w:r w:rsidRPr="008021E6">
        <w:instrText xml:space="preserve"> REF _Ref130481612 \h  \* MERGEFORMAT </w:instrText>
      </w:r>
      <w:r w:rsidRPr="008021E6">
        <w:fldChar w:fldCharType="separate"/>
      </w:r>
      <w:r w:rsidRPr="008021E6">
        <w:t>图</w:t>
      </w:r>
      <w:r w:rsidRPr="008021E6">
        <w:t>A-</w:t>
      </w:r>
      <w:r w:rsidRPr="008021E6">
        <w:fldChar w:fldCharType="end"/>
      </w:r>
      <w:r w:rsidRPr="008021E6">
        <w:t>2</w:t>
      </w:r>
      <w:r w:rsidRPr="006B0806">
        <w:rPr>
          <w:szCs w:val="21"/>
        </w:rPr>
        <w:t>），将受</w:t>
      </w:r>
      <w:proofErr w:type="gramStart"/>
      <w:r w:rsidRPr="006B0806">
        <w:rPr>
          <w:szCs w:val="21"/>
        </w:rPr>
        <w:t>护范围</w:t>
      </w:r>
      <w:proofErr w:type="gramEnd"/>
      <w:r w:rsidRPr="006B0806">
        <w:rPr>
          <w:szCs w:val="21"/>
        </w:rPr>
        <w:t>投影到剖面图上，由围护带边缘点作松散层移动角</w:t>
      </w:r>
      <w:r w:rsidRPr="006B0806">
        <w:rPr>
          <w:i/>
          <w:iCs/>
          <w:szCs w:val="21"/>
        </w:rPr>
        <w:t>θ</w:t>
      </w:r>
      <w:r w:rsidRPr="006B0806">
        <w:rPr>
          <w:szCs w:val="21"/>
        </w:rPr>
        <w:t>，与基岩面相交于</w:t>
      </w:r>
      <w:r w:rsidRPr="006B0806">
        <w:rPr>
          <w:i/>
          <w:iCs/>
          <w:szCs w:val="21"/>
        </w:rPr>
        <w:t>m</w:t>
      </w:r>
      <w:r w:rsidRPr="006B0806">
        <w:rPr>
          <w:i/>
          <w:iCs/>
          <w:szCs w:val="21"/>
          <w:vertAlign w:val="subscript"/>
        </w:rPr>
        <w:t>1</w:t>
      </w:r>
      <w:r w:rsidRPr="006B0806">
        <w:rPr>
          <w:szCs w:val="21"/>
        </w:rPr>
        <w:t>、</w:t>
      </w:r>
      <w:r w:rsidRPr="006B0806">
        <w:rPr>
          <w:i/>
          <w:iCs/>
          <w:szCs w:val="21"/>
        </w:rPr>
        <w:t>n</w:t>
      </w:r>
      <w:r w:rsidRPr="006B0806">
        <w:rPr>
          <w:i/>
          <w:iCs/>
          <w:szCs w:val="21"/>
          <w:vertAlign w:val="subscript"/>
        </w:rPr>
        <w:t>1</w:t>
      </w:r>
      <w:r w:rsidRPr="006B0806">
        <w:rPr>
          <w:szCs w:val="21"/>
        </w:rPr>
        <w:t>点。然后由</w:t>
      </w:r>
      <w:r w:rsidRPr="006B0806">
        <w:rPr>
          <w:i/>
          <w:iCs/>
          <w:szCs w:val="21"/>
        </w:rPr>
        <w:t>m</w:t>
      </w:r>
      <w:r w:rsidRPr="006B0806">
        <w:rPr>
          <w:i/>
          <w:iCs/>
          <w:szCs w:val="21"/>
          <w:vertAlign w:val="subscript"/>
        </w:rPr>
        <w:t>1</w:t>
      </w:r>
      <w:r w:rsidRPr="006B0806">
        <w:rPr>
          <w:i/>
          <w:iCs/>
          <w:szCs w:val="21"/>
          <w:vertAlign w:val="subscript"/>
        </w:rPr>
        <w:t>、</w:t>
      </w:r>
      <w:r w:rsidRPr="006B0806">
        <w:rPr>
          <w:i/>
          <w:iCs/>
          <w:szCs w:val="21"/>
        </w:rPr>
        <w:t>n</w:t>
      </w:r>
      <w:r w:rsidRPr="006B0806">
        <w:rPr>
          <w:i/>
          <w:iCs/>
          <w:szCs w:val="21"/>
          <w:vertAlign w:val="subscript"/>
        </w:rPr>
        <w:t>1</w:t>
      </w:r>
      <w:r w:rsidRPr="006B0806">
        <w:rPr>
          <w:szCs w:val="21"/>
        </w:rPr>
        <w:t>点作基岩移动角</w:t>
      </w:r>
      <w:r w:rsidRPr="006B0806">
        <w:rPr>
          <w:i/>
          <w:iCs/>
          <w:szCs w:val="21"/>
        </w:rPr>
        <w:t>β</w:t>
      </w:r>
      <w:r w:rsidRPr="006B0806">
        <w:rPr>
          <w:szCs w:val="21"/>
        </w:rPr>
        <w:t>分别交于煤层底板</w:t>
      </w:r>
      <w:r w:rsidRPr="006B0806">
        <w:rPr>
          <w:i/>
          <w:iCs/>
          <w:szCs w:val="21"/>
        </w:rPr>
        <w:t>m</w:t>
      </w:r>
      <w:r w:rsidRPr="006B0806">
        <w:rPr>
          <w:i/>
          <w:iCs/>
          <w:szCs w:val="21"/>
          <w:vertAlign w:val="subscript"/>
        </w:rPr>
        <w:t>2</w:t>
      </w:r>
      <w:r w:rsidRPr="006B0806">
        <w:rPr>
          <w:szCs w:val="21"/>
        </w:rPr>
        <w:t>、</w:t>
      </w:r>
      <w:r w:rsidRPr="006B0806">
        <w:rPr>
          <w:i/>
          <w:iCs/>
          <w:szCs w:val="21"/>
        </w:rPr>
        <w:t>n</w:t>
      </w:r>
      <w:r w:rsidRPr="006B0806">
        <w:rPr>
          <w:i/>
          <w:iCs/>
          <w:szCs w:val="21"/>
          <w:vertAlign w:val="subscript"/>
        </w:rPr>
        <w:t>2</w:t>
      </w:r>
      <w:r w:rsidRPr="006B0806">
        <w:rPr>
          <w:szCs w:val="21"/>
        </w:rPr>
        <w:t>点。再将</w:t>
      </w:r>
      <w:r w:rsidRPr="006B0806">
        <w:rPr>
          <w:i/>
          <w:iCs/>
          <w:szCs w:val="21"/>
        </w:rPr>
        <w:t>m</w:t>
      </w:r>
      <w:r w:rsidRPr="006B0806">
        <w:rPr>
          <w:i/>
          <w:iCs/>
          <w:szCs w:val="21"/>
          <w:vertAlign w:val="subscript"/>
        </w:rPr>
        <w:t>2</w:t>
      </w:r>
      <w:r w:rsidRPr="006B0806">
        <w:rPr>
          <w:szCs w:val="21"/>
        </w:rPr>
        <w:t>、</w:t>
      </w:r>
      <w:r w:rsidRPr="006B0806">
        <w:rPr>
          <w:i/>
          <w:iCs/>
          <w:szCs w:val="21"/>
        </w:rPr>
        <w:t>n</w:t>
      </w:r>
      <w:r w:rsidRPr="006B0806">
        <w:rPr>
          <w:i/>
          <w:iCs/>
          <w:szCs w:val="21"/>
          <w:vertAlign w:val="subscript"/>
        </w:rPr>
        <w:t>2</w:t>
      </w:r>
      <w:r w:rsidRPr="006B0806">
        <w:rPr>
          <w:szCs w:val="21"/>
        </w:rPr>
        <w:t>点投到平面图上，得</w:t>
      </w:r>
      <w:r w:rsidRPr="006B0806">
        <w:rPr>
          <w:i/>
          <w:iCs/>
          <w:szCs w:val="21"/>
        </w:rPr>
        <w:t>M</w:t>
      </w:r>
      <w:r w:rsidRPr="006B0806">
        <w:rPr>
          <w:szCs w:val="21"/>
        </w:rPr>
        <w:t>、</w:t>
      </w:r>
      <w:r w:rsidRPr="006B0806">
        <w:rPr>
          <w:i/>
          <w:iCs/>
          <w:szCs w:val="21"/>
        </w:rPr>
        <w:t>N</w:t>
      </w:r>
      <w:r w:rsidRPr="006B0806">
        <w:rPr>
          <w:szCs w:val="21"/>
        </w:rPr>
        <w:t>点、通过</w:t>
      </w:r>
      <w:r w:rsidRPr="006B0806">
        <w:rPr>
          <w:i/>
          <w:iCs/>
          <w:szCs w:val="21"/>
        </w:rPr>
        <w:t>M</w:t>
      </w:r>
      <w:r w:rsidRPr="006B0806">
        <w:rPr>
          <w:szCs w:val="21"/>
        </w:rPr>
        <w:t>、</w:t>
      </w:r>
      <w:r w:rsidRPr="006B0806">
        <w:rPr>
          <w:i/>
          <w:iCs/>
          <w:szCs w:val="21"/>
        </w:rPr>
        <w:t>N</w:t>
      </w:r>
      <w:r w:rsidRPr="006B0806">
        <w:rPr>
          <w:szCs w:val="21"/>
        </w:rPr>
        <w:t>分别作与煤层走向平行的直线，此即煤层倾向剖面上保护煤柱的上、下边界。</w:t>
      </w:r>
    </w:p>
    <w:p w14:paraId="64C49BF2" w14:textId="77777777" w:rsidR="00FD246B" w:rsidRPr="006B0806" w:rsidRDefault="00FD246B" w:rsidP="00FD246B">
      <w:pPr>
        <w:pStyle w:val="affffffffd"/>
        <w:spacing w:line="240" w:lineRule="auto"/>
        <w:ind w:firstLine="420"/>
        <w:rPr>
          <w:kern w:val="0"/>
          <w:sz w:val="21"/>
          <w:szCs w:val="21"/>
        </w:rPr>
      </w:pPr>
      <w:r w:rsidRPr="006B0806">
        <w:rPr>
          <w:kern w:val="0"/>
          <w:sz w:val="21"/>
          <w:szCs w:val="21"/>
        </w:rPr>
        <w:t>（</w:t>
      </w:r>
      <w:r w:rsidRPr="006B0806">
        <w:rPr>
          <w:kern w:val="0"/>
          <w:sz w:val="21"/>
          <w:szCs w:val="21"/>
        </w:rPr>
        <w:t>3</w:t>
      </w:r>
      <w:r w:rsidRPr="006B0806">
        <w:rPr>
          <w:kern w:val="0"/>
          <w:sz w:val="21"/>
          <w:szCs w:val="21"/>
        </w:rPr>
        <w:t>）通过油气井受</w:t>
      </w:r>
      <w:proofErr w:type="gramStart"/>
      <w:r w:rsidRPr="006B0806">
        <w:rPr>
          <w:kern w:val="0"/>
          <w:sz w:val="21"/>
          <w:szCs w:val="21"/>
        </w:rPr>
        <w:t>护范围</w:t>
      </w:r>
      <w:proofErr w:type="gramEnd"/>
      <w:r w:rsidRPr="006B0806">
        <w:rPr>
          <w:kern w:val="0"/>
          <w:sz w:val="21"/>
          <w:szCs w:val="21"/>
        </w:rPr>
        <w:t>圈定边界中心，沿煤层走向作剖面</w:t>
      </w:r>
      <w:r w:rsidRPr="006B0806">
        <w:rPr>
          <w:kern w:val="0"/>
          <w:sz w:val="21"/>
          <w:szCs w:val="21"/>
        </w:rPr>
        <w:t>I—I</w:t>
      </w:r>
      <w:r w:rsidRPr="006B0806">
        <w:rPr>
          <w:kern w:val="0"/>
          <w:sz w:val="21"/>
          <w:szCs w:val="21"/>
        </w:rPr>
        <w:t>，将受</w:t>
      </w:r>
      <w:proofErr w:type="gramStart"/>
      <w:r w:rsidRPr="006B0806">
        <w:rPr>
          <w:kern w:val="0"/>
          <w:sz w:val="21"/>
          <w:szCs w:val="21"/>
        </w:rPr>
        <w:t>护范围</w:t>
      </w:r>
      <w:proofErr w:type="gramEnd"/>
      <w:r w:rsidRPr="006B0806">
        <w:rPr>
          <w:kern w:val="0"/>
          <w:sz w:val="21"/>
          <w:szCs w:val="21"/>
        </w:rPr>
        <w:t>投影到剖面</w:t>
      </w:r>
      <w:r w:rsidRPr="006B0806">
        <w:rPr>
          <w:kern w:val="0"/>
          <w:sz w:val="21"/>
          <w:szCs w:val="21"/>
        </w:rPr>
        <w:t>I—I</w:t>
      </w:r>
      <w:r w:rsidRPr="006B0806">
        <w:rPr>
          <w:kern w:val="0"/>
          <w:sz w:val="21"/>
          <w:szCs w:val="21"/>
        </w:rPr>
        <w:t>上，由围护带边缘点作松散层移动角</w:t>
      </w:r>
      <w:r w:rsidRPr="006B0806">
        <w:rPr>
          <w:i/>
          <w:iCs/>
          <w:kern w:val="0"/>
          <w:sz w:val="21"/>
          <w:szCs w:val="21"/>
        </w:rPr>
        <w:t>θ</w:t>
      </w:r>
      <w:r w:rsidRPr="006B0806">
        <w:rPr>
          <w:kern w:val="0"/>
          <w:sz w:val="21"/>
          <w:szCs w:val="21"/>
        </w:rPr>
        <w:t>，与基岩面交于</w:t>
      </w:r>
      <w:r w:rsidRPr="006B0806">
        <w:rPr>
          <w:i/>
          <w:iCs/>
          <w:kern w:val="0"/>
          <w:sz w:val="21"/>
          <w:szCs w:val="21"/>
        </w:rPr>
        <w:t>k</w:t>
      </w:r>
      <w:r w:rsidRPr="006B0806">
        <w:rPr>
          <w:i/>
          <w:iCs/>
          <w:kern w:val="0"/>
          <w:sz w:val="21"/>
          <w:szCs w:val="21"/>
          <w:vertAlign w:val="subscript"/>
        </w:rPr>
        <w:t>1</w:t>
      </w:r>
      <w:r w:rsidRPr="006B0806">
        <w:rPr>
          <w:kern w:val="0"/>
          <w:sz w:val="21"/>
          <w:szCs w:val="21"/>
        </w:rPr>
        <w:t>、</w:t>
      </w:r>
      <w:r w:rsidRPr="006B0806">
        <w:rPr>
          <w:i/>
          <w:iCs/>
          <w:kern w:val="0"/>
          <w:sz w:val="21"/>
          <w:szCs w:val="21"/>
        </w:rPr>
        <w:t>l</w:t>
      </w:r>
      <w:r w:rsidRPr="006B0806">
        <w:rPr>
          <w:i/>
          <w:iCs/>
          <w:kern w:val="0"/>
          <w:sz w:val="21"/>
          <w:szCs w:val="21"/>
          <w:vertAlign w:val="subscript"/>
        </w:rPr>
        <w:t>1</w:t>
      </w:r>
      <w:r w:rsidRPr="006B0806">
        <w:rPr>
          <w:kern w:val="0"/>
          <w:sz w:val="21"/>
          <w:szCs w:val="21"/>
        </w:rPr>
        <w:t>点。再由</w:t>
      </w:r>
      <w:r w:rsidRPr="006B0806">
        <w:rPr>
          <w:i/>
          <w:iCs/>
          <w:kern w:val="0"/>
          <w:sz w:val="21"/>
          <w:szCs w:val="21"/>
        </w:rPr>
        <w:t>k</w:t>
      </w:r>
      <w:r w:rsidRPr="006B0806">
        <w:rPr>
          <w:i/>
          <w:iCs/>
          <w:kern w:val="0"/>
          <w:sz w:val="21"/>
          <w:szCs w:val="21"/>
          <w:vertAlign w:val="subscript"/>
        </w:rPr>
        <w:t>1</w:t>
      </w:r>
      <w:r w:rsidRPr="006B0806">
        <w:rPr>
          <w:kern w:val="0"/>
          <w:sz w:val="21"/>
          <w:szCs w:val="21"/>
        </w:rPr>
        <w:t>、</w:t>
      </w:r>
      <w:r w:rsidRPr="006B0806">
        <w:rPr>
          <w:i/>
          <w:iCs/>
          <w:kern w:val="0"/>
          <w:sz w:val="21"/>
          <w:szCs w:val="21"/>
        </w:rPr>
        <w:t>l</w:t>
      </w:r>
      <w:r w:rsidRPr="006B0806">
        <w:rPr>
          <w:i/>
          <w:iCs/>
          <w:kern w:val="0"/>
          <w:sz w:val="21"/>
          <w:szCs w:val="21"/>
          <w:vertAlign w:val="subscript"/>
        </w:rPr>
        <w:t>1</w:t>
      </w:r>
      <w:r w:rsidRPr="006B0806">
        <w:rPr>
          <w:kern w:val="0"/>
          <w:sz w:val="21"/>
          <w:szCs w:val="21"/>
        </w:rPr>
        <w:t>点以走向移动角作斜线，将</w:t>
      </w:r>
      <w:r w:rsidRPr="006B0806">
        <w:rPr>
          <w:kern w:val="0"/>
          <w:sz w:val="21"/>
          <w:szCs w:val="21"/>
        </w:rPr>
        <w:t>II—II</w:t>
      </w:r>
      <w:r w:rsidRPr="006B0806">
        <w:rPr>
          <w:kern w:val="0"/>
          <w:sz w:val="21"/>
          <w:szCs w:val="21"/>
        </w:rPr>
        <w:t>剖面上的</w:t>
      </w:r>
      <w:r w:rsidRPr="006B0806">
        <w:rPr>
          <w:i/>
          <w:iCs/>
          <w:kern w:val="0"/>
          <w:sz w:val="21"/>
          <w:szCs w:val="21"/>
        </w:rPr>
        <w:t>m</w:t>
      </w:r>
      <w:r w:rsidRPr="006B0806">
        <w:rPr>
          <w:i/>
          <w:iCs/>
          <w:kern w:val="0"/>
          <w:sz w:val="21"/>
          <w:szCs w:val="21"/>
          <w:vertAlign w:val="subscript"/>
        </w:rPr>
        <w:t>2</w:t>
      </w:r>
      <w:r w:rsidRPr="006B0806">
        <w:rPr>
          <w:kern w:val="0"/>
          <w:sz w:val="21"/>
          <w:szCs w:val="21"/>
        </w:rPr>
        <w:t>、</w:t>
      </w:r>
      <w:r w:rsidRPr="006B0806">
        <w:rPr>
          <w:i/>
          <w:iCs/>
          <w:kern w:val="0"/>
          <w:sz w:val="21"/>
          <w:szCs w:val="21"/>
        </w:rPr>
        <w:t>n</w:t>
      </w:r>
      <w:r w:rsidRPr="006B0806">
        <w:rPr>
          <w:i/>
          <w:iCs/>
          <w:kern w:val="0"/>
          <w:sz w:val="21"/>
          <w:szCs w:val="21"/>
          <w:vertAlign w:val="subscript"/>
        </w:rPr>
        <w:t>2</w:t>
      </w:r>
      <w:r w:rsidRPr="006B0806">
        <w:rPr>
          <w:kern w:val="0"/>
          <w:sz w:val="21"/>
          <w:szCs w:val="21"/>
        </w:rPr>
        <w:t>点分别水平投影到</w:t>
      </w:r>
      <w:r w:rsidRPr="006B0806">
        <w:rPr>
          <w:kern w:val="0"/>
          <w:sz w:val="21"/>
          <w:szCs w:val="21"/>
        </w:rPr>
        <w:t>I—I</w:t>
      </w:r>
      <w:r w:rsidRPr="006B0806">
        <w:rPr>
          <w:kern w:val="0"/>
          <w:sz w:val="21"/>
          <w:szCs w:val="21"/>
        </w:rPr>
        <w:t>剖面图上，与</w:t>
      </w:r>
      <w:r w:rsidRPr="006B0806">
        <w:rPr>
          <w:kern w:val="0"/>
          <w:sz w:val="21"/>
          <w:szCs w:val="21"/>
        </w:rPr>
        <w:t>I—I</w:t>
      </w:r>
      <w:r w:rsidRPr="006B0806">
        <w:rPr>
          <w:kern w:val="0"/>
          <w:sz w:val="21"/>
          <w:szCs w:val="21"/>
        </w:rPr>
        <w:t>剖面上从</w:t>
      </w:r>
      <w:r w:rsidRPr="006B0806">
        <w:rPr>
          <w:i/>
          <w:iCs/>
          <w:kern w:val="0"/>
          <w:sz w:val="21"/>
          <w:szCs w:val="21"/>
        </w:rPr>
        <w:t>k</w:t>
      </w:r>
      <w:r w:rsidRPr="006B0806">
        <w:rPr>
          <w:i/>
          <w:iCs/>
          <w:kern w:val="0"/>
          <w:sz w:val="21"/>
          <w:szCs w:val="21"/>
          <w:vertAlign w:val="subscript"/>
        </w:rPr>
        <w:t>1</w:t>
      </w:r>
      <w:r w:rsidRPr="006B0806">
        <w:rPr>
          <w:kern w:val="0"/>
          <w:sz w:val="21"/>
          <w:szCs w:val="21"/>
        </w:rPr>
        <w:t>、</w:t>
      </w:r>
      <w:r w:rsidRPr="006B0806">
        <w:rPr>
          <w:i/>
          <w:iCs/>
          <w:kern w:val="0"/>
          <w:sz w:val="21"/>
          <w:szCs w:val="21"/>
        </w:rPr>
        <w:t>l</w:t>
      </w:r>
      <w:r w:rsidRPr="006B0806">
        <w:rPr>
          <w:i/>
          <w:iCs/>
          <w:kern w:val="0"/>
          <w:sz w:val="21"/>
          <w:szCs w:val="21"/>
          <w:vertAlign w:val="subscript"/>
        </w:rPr>
        <w:t>1</w:t>
      </w:r>
      <w:r w:rsidRPr="006B0806">
        <w:rPr>
          <w:kern w:val="0"/>
          <w:sz w:val="21"/>
          <w:szCs w:val="21"/>
        </w:rPr>
        <w:t>点以角</w:t>
      </w:r>
      <w:r w:rsidRPr="006B0806">
        <w:rPr>
          <w:i/>
          <w:iCs/>
          <w:kern w:val="0"/>
          <w:sz w:val="21"/>
          <w:szCs w:val="21"/>
        </w:rPr>
        <w:t>δ</w:t>
      </w:r>
      <w:r w:rsidRPr="006B0806">
        <w:rPr>
          <w:kern w:val="0"/>
          <w:sz w:val="21"/>
          <w:szCs w:val="21"/>
        </w:rPr>
        <w:t>做出的斜线相交，得</w:t>
      </w:r>
      <w:r w:rsidRPr="006B0806">
        <w:rPr>
          <w:i/>
          <w:iCs/>
          <w:kern w:val="0"/>
          <w:sz w:val="21"/>
          <w:szCs w:val="21"/>
        </w:rPr>
        <w:t>k</w:t>
      </w:r>
      <w:r w:rsidRPr="006B0806">
        <w:rPr>
          <w:i/>
          <w:iCs/>
          <w:kern w:val="0"/>
          <w:sz w:val="21"/>
          <w:szCs w:val="21"/>
          <w:vertAlign w:val="subscript"/>
        </w:rPr>
        <w:t>2</w:t>
      </w:r>
      <w:r w:rsidRPr="006B0806">
        <w:rPr>
          <w:kern w:val="0"/>
          <w:sz w:val="21"/>
          <w:szCs w:val="21"/>
        </w:rPr>
        <w:t>、</w:t>
      </w:r>
      <w:r w:rsidRPr="006B0806">
        <w:rPr>
          <w:i/>
          <w:iCs/>
          <w:kern w:val="0"/>
          <w:sz w:val="21"/>
          <w:szCs w:val="21"/>
        </w:rPr>
        <w:t>l</w:t>
      </w:r>
      <w:r w:rsidRPr="006B0806">
        <w:rPr>
          <w:i/>
          <w:iCs/>
          <w:kern w:val="0"/>
          <w:sz w:val="21"/>
          <w:szCs w:val="21"/>
          <w:vertAlign w:val="subscript"/>
        </w:rPr>
        <w:t>2</w:t>
      </w:r>
      <w:r w:rsidRPr="006B0806">
        <w:rPr>
          <w:kern w:val="0"/>
          <w:sz w:val="21"/>
          <w:szCs w:val="21"/>
        </w:rPr>
        <w:t>和</w:t>
      </w:r>
      <w:r w:rsidRPr="006B0806">
        <w:rPr>
          <w:i/>
          <w:iCs/>
          <w:kern w:val="0"/>
          <w:sz w:val="21"/>
          <w:szCs w:val="21"/>
        </w:rPr>
        <w:t>k</w:t>
      </w:r>
      <w:r w:rsidRPr="006B0806">
        <w:rPr>
          <w:i/>
          <w:iCs/>
          <w:kern w:val="0"/>
          <w:sz w:val="21"/>
          <w:szCs w:val="21"/>
          <w:vertAlign w:val="subscript"/>
        </w:rPr>
        <w:t>3</w:t>
      </w:r>
      <w:r w:rsidRPr="006B0806">
        <w:rPr>
          <w:kern w:val="0"/>
          <w:sz w:val="21"/>
          <w:szCs w:val="21"/>
        </w:rPr>
        <w:t>、</w:t>
      </w:r>
      <w:r w:rsidRPr="006B0806">
        <w:rPr>
          <w:i/>
          <w:iCs/>
          <w:kern w:val="0"/>
          <w:sz w:val="21"/>
          <w:szCs w:val="21"/>
        </w:rPr>
        <w:t>l</w:t>
      </w:r>
      <w:r w:rsidRPr="006B0806">
        <w:rPr>
          <w:i/>
          <w:iCs/>
          <w:kern w:val="0"/>
          <w:sz w:val="21"/>
          <w:szCs w:val="21"/>
          <w:vertAlign w:val="subscript"/>
        </w:rPr>
        <w:t>3</w:t>
      </w:r>
      <w:r w:rsidRPr="006B0806">
        <w:rPr>
          <w:kern w:val="0"/>
          <w:sz w:val="21"/>
          <w:szCs w:val="21"/>
        </w:rPr>
        <w:t>。</w:t>
      </w:r>
      <w:r w:rsidRPr="006B0806">
        <w:rPr>
          <w:i/>
          <w:iCs/>
          <w:kern w:val="0"/>
          <w:sz w:val="21"/>
          <w:szCs w:val="21"/>
        </w:rPr>
        <w:t>k</w:t>
      </w:r>
      <w:r w:rsidRPr="006B0806">
        <w:rPr>
          <w:i/>
          <w:iCs/>
          <w:kern w:val="0"/>
          <w:sz w:val="21"/>
          <w:szCs w:val="21"/>
          <w:vertAlign w:val="subscript"/>
        </w:rPr>
        <w:t>3</w:t>
      </w:r>
      <w:r w:rsidRPr="006B0806">
        <w:rPr>
          <w:kern w:val="0"/>
          <w:sz w:val="21"/>
          <w:szCs w:val="21"/>
        </w:rPr>
        <w:t>、</w:t>
      </w:r>
      <w:r w:rsidRPr="006B0806">
        <w:rPr>
          <w:i/>
          <w:iCs/>
          <w:kern w:val="0"/>
          <w:sz w:val="21"/>
          <w:szCs w:val="21"/>
        </w:rPr>
        <w:t>l</w:t>
      </w:r>
      <w:r w:rsidRPr="006B0806">
        <w:rPr>
          <w:i/>
          <w:iCs/>
          <w:kern w:val="0"/>
          <w:sz w:val="21"/>
          <w:szCs w:val="21"/>
          <w:vertAlign w:val="subscript"/>
        </w:rPr>
        <w:t>3</w:t>
      </w:r>
      <w:r w:rsidRPr="006B0806">
        <w:rPr>
          <w:kern w:val="0"/>
          <w:sz w:val="21"/>
          <w:szCs w:val="21"/>
        </w:rPr>
        <w:t>为煤柱上边界线在</w:t>
      </w:r>
      <w:r w:rsidRPr="006B0806">
        <w:rPr>
          <w:kern w:val="0"/>
          <w:sz w:val="21"/>
          <w:szCs w:val="21"/>
        </w:rPr>
        <w:t>I—I</w:t>
      </w:r>
      <w:r w:rsidRPr="006B0806">
        <w:rPr>
          <w:kern w:val="0"/>
          <w:sz w:val="21"/>
          <w:szCs w:val="21"/>
        </w:rPr>
        <w:t>剖面上的投影，</w:t>
      </w:r>
      <w:r w:rsidRPr="006B0806">
        <w:rPr>
          <w:i/>
          <w:iCs/>
          <w:kern w:val="0"/>
          <w:sz w:val="21"/>
          <w:szCs w:val="21"/>
        </w:rPr>
        <w:t>k</w:t>
      </w:r>
      <w:r w:rsidRPr="006B0806">
        <w:rPr>
          <w:i/>
          <w:iCs/>
          <w:kern w:val="0"/>
          <w:sz w:val="21"/>
          <w:szCs w:val="21"/>
          <w:vertAlign w:val="subscript"/>
        </w:rPr>
        <w:t>2</w:t>
      </w:r>
      <w:r w:rsidRPr="006B0806">
        <w:rPr>
          <w:kern w:val="0"/>
          <w:sz w:val="21"/>
          <w:szCs w:val="21"/>
        </w:rPr>
        <w:t>、</w:t>
      </w:r>
      <w:r w:rsidRPr="006B0806">
        <w:rPr>
          <w:i/>
          <w:iCs/>
          <w:kern w:val="0"/>
          <w:sz w:val="21"/>
          <w:szCs w:val="21"/>
        </w:rPr>
        <w:t>l</w:t>
      </w:r>
      <w:r w:rsidRPr="006B0806">
        <w:rPr>
          <w:i/>
          <w:iCs/>
          <w:kern w:val="0"/>
          <w:sz w:val="21"/>
          <w:szCs w:val="21"/>
          <w:vertAlign w:val="subscript"/>
        </w:rPr>
        <w:t>2</w:t>
      </w:r>
      <w:r w:rsidRPr="006B0806">
        <w:rPr>
          <w:kern w:val="0"/>
          <w:sz w:val="21"/>
          <w:szCs w:val="21"/>
        </w:rPr>
        <w:t>为煤柱下边界线在</w:t>
      </w:r>
      <w:r w:rsidRPr="006B0806">
        <w:rPr>
          <w:kern w:val="0"/>
          <w:sz w:val="21"/>
          <w:szCs w:val="21"/>
        </w:rPr>
        <w:t>I—I</w:t>
      </w:r>
      <w:r w:rsidRPr="006B0806">
        <w:rPr>
          <w:kern w:val="0"/>
          <w:sz w:val="21"/>
          <w:szCs w:val="21"/>
        </w:rPr>
        <w:t>剖面上的投影。将</w:t>
      </w:r>
      <w:r w:rsidRPr="006B0806">
        <w:rPr>
          <w:i/>
          <w:iCs/>
          <w:kern w:val="0"/>
          <w:sz w:val="21"/>
          <w:szCs w:val="21"/>
        </w:rPr>
        <w:t>k</w:t>
      </w:r>
      <w:r w:rsidRPr="006B0806">
        <w:rPr>
          <w:i/>
          <w:iCs/>
          <w:kern w:val="0"/>
          <w:sz w:val="21"/>
          <w:szCs w:val="21"/>
          <w:vertAlign w:val="subscript"/>
        </w:rPr>
        <w:t>2</w:t>
      </w:r>
      <w:r w:rsidRPr="006B0806">
        <w:rPr>
          <w:kern w:val="0"/>
          <w:sz w:val="21"/>
          <w:szCs w:val="21"/>
        </w:rPr>
        <w:t>、</w:t>
      </w:r>
      <w:r w:rsidRPr="006B0806">
        <w:rPr>
          <w:i/>
          <w:iCs/>
          <w:kern w:val="0"/>
          <w:sz w:val="21"/>
          <w:szCs w:val="21"/>
        </w:rPr>
        <w:t>l</w:t>
      </w:r>
      <w:r w:rsidRPr="006B0806">
        <w:rPr>
          <w:i/>
          <w:iCs/>
          <w:kern w:val="0"/>
          <w:sz w:val="21"/>
          <w:szCs w:val="21"/>
          <w:vertAlign w:val="subscript"/>
        </w:rPr>
        <w:t>2</w:t>
      </w:r>
      <w:r w:rsidRPr="006B0806">
        <w:rPr>
          <w:kern w:val="0"/>
          <w:sz w:val="21"/>
          <w:szCs w:val="21"/>
        </w:rPr>
        <w:t>和</w:t>
      </w:r>
      <w:r w:rsidRPr="006B0806">
        <w:rPr>
          <w:i/>
          <w:iCs/>
          <w:kern w:val="0"/>
          <w:sz w:val="21"/>
          <w:szCs w:val="21"/>
        </w:rPr>
        <w:t>k</w:t>
      </w:r>
      <w:r w:rsidRPr="006B0806">
        <w:rPr>
          <w:i/>
          <w:iCs/>
          <w:kern w:val="0"/>
          <w:sz w:val="21"/>
          <w:szCs w:val="21"/>
          <w:vertAlign w:val="subscript"/>
        </w:rPr>
        <w:t>3</w:t>
      </w:r>
      <w:r w:rsidRPr="006B0806">
        <w:rPr>
          <w:kern w:val="0"/>
          <w:sz w:val="21"/>
          <w:szCs w:val="21"/>
        </w:rPr>
        <w:t>、</w:t>
      </w:r>
      <w:r w:rsidRPr="006B0806">
        <w:rPr>
          <w:i/>
          <w:iCs/>
          <w:kern w:val="0"/>
          <w:sz w:val="21"/>
          <w:szCs w:val="21"/>
        </w:rPr>
        <w:t>l</w:t>
      </w:r>
      <w:r w:rsidRPr="006B0806">
        <w:rPr>
          <w:i/>
          <w:iCs/>
          <w:kern w:val="0"/>
          <w:sz w:val="21"/>
          <w:szCs w:val="21"/>
          <w:vertAlign w:val="subscript"/>
        </w:rPr>
        <w:t>3</w:t>
      </w:r>
      <w:r w:rsidRPr="006B0806">
        <w:rPr>
          <w:kern w:val="0"/>
          <w:sz w:val="21"/>
          <w:szCs w:val="21"/>
        </w:rPr>
        <w:t>分别投影到平面图上，得</w:t>
      </w:r>
      <w:r w:rsidRPr="006B0806">
        <w:rPr>
          <w:i/>
          <w:iCs/>
          <w:kern w:val="0"/>
          <w:sz w:val="21"/>
          <w:szCs w:val="21"/>
        </w:rPr>
        <w:t>A</w:t>
      </w:r>
      <w:r w:rsidRPr="006B0806">
        <w:rPr>
          <w:kern w:val="0"/>
          <w:sz w:val="21"/>
          <w:szCs w:val="21"/>
        </w:rPr>
        <w:t>、</w:t>
      </w:r>
      <w:r w:rsidRPr="006B0806">
        <w:rPr>
          <w:i/>
          <w:iCs/>
          <w:kern w:val="0"/>
          <w:sz w:val="21"/>
          <w:szCs w:val="21"/>
        </w:rPr>
        <w:t>B</w:t>
      </w:r>
      <w:r w:rsidRPr="006B0806">
        <w:rPr>
          <w:kern w:val="0"/>
          <w:sz w:val="21"/>
          <w:szCs w:val="21"/>
        </w:rPr>
        <w:t>、</w:t>
      </w:r>
      <w:r w:rsidRPr="006B0806">
        <w:rPr>
          <w:i/>
          <w:iCs/>
          <w:kern w:val="0"/>
          <w:sz w:val="21"/>
          <w:szCs w:val="21"/>
        </w:rPr>
        <w:t>C</w:t>
      </w:r>
      <w:r w:rsidRPr="006B0806">
        <w:rPr>
          <w:kern w:val="0"/>
          <w:sz w:val="21"/>
          <w:szCs w:val="21"/>
        </w:rPr>
        <w:t>、</w:t>
      </w:r>
      <w:r w:rsidRPr="006B0806">
        <w:rPr>
          <w:i/>
          <w:iCs/>
          <w:kern w:val="0"/>
          <w:sz w:val="21"/>
          <w:szCs w:val="21"/>
        </w:rPr>
        <w:t>D</w:t>
      </w:r>
      <w:r w:rsidRPr="006B0806">
        <w:rPr>
          <w:kern w:val="0"/>
          <w:sz w:val="21"/>
          <w:szCs w:val="21"/>
        </w:rPr>
        <w:t>，依次连接各点，该四边形即为基于</w:t>
      </w:r>
      <w:r w:rsidRPr="006B0806">
        <w:rPr>
          <w:kern w:val="0"/>
          <w:sz w:val="21"/>
          <w:szCs w:val="21"/>
        </w:rPr>
        <w:t>“</w:t>
      </w:r>
      <w:r w:rsidRPr="006B0806">
        <w:rPr>
          <w:kern w:val="0"/>
          <w:sz w:val="21"/>
          <w:szCs w:val="21"/>
        </w:rPr>
        <w:t>三下开采规范</w:t>
      </w:r>
      <w:r w:rsidRPr="006B0806">
        <w:rPr>
          <w:kern w:val="0"/>
          <w:sz w:val="21"/>
          <w:szCs w:val="21"/>
        </w:rPr>
        <w:t>”</w:t>
      </w:r>
      <w:r w:rsidRPr="006B0806">
        <w:rPr>
          <w:kern w:val="0"/>
          <w:sz w:val="21"/>
          <w:szCs w:val="21"/>
        </w:rPr>
        <w:t>计算所得保护煤柱的平面图（</w:t>
      </w:r>
      <w:r w:rsidRPr="008021E6">
        <w:rPr>
          <w:rFonts w:hint="eastAsia"/>
          <w:kern w:val="0"/>
          <w:sz w:val="21"/>
          <w:szCs w:val="21"/>
        </w:rPr>
        <w:t>图</w:t>
      </w:r>
      <w:r w:rsidRPr="008021E6">
        <w:rPr>
          <w:rFonts w:hint="eastAsia"/>
          <w:kern w:val="0"/>
          <w:sz w:val="21"/>
          <w:szCs w:val="21"/>
        </w:rPr>
        <w:t>A-2</w:t>
      </w:r>
      <w:r w:rsidRPr="006B0806">
        <w:rPr>
          <w:kern w:val="0"/>
          <w:sz w:val="21"/>
          <w:szCs w:val="21"/>
        </w:rPr>
        <w:t>）。</w:t>
      </w:r>
    </w:p>
    <w:p w14:paraId="03822ACD" w14:textId="77777777" w:rsidR="00FD246B" w:rsidRDefault="00FD246B" w:rsidP="00FD246B">
      <w:pPr>
        <w:spacing w:line="360" w:lineRule="auto"/>
        <w:jc w:val="center"/>
        <w:rPr>
          <w:kern w:val="0"/>
        </w:rPr>
      </w:pPr>
      <w:r>
        <w:rPr>
          <w:noProof/>
        </w:rPr>
        <w:lastRenderedPageBreak/>
        <w:drawing>
          <wp:inline distT="0" distB="0" distL="0" distR="0" wp14:anchorId="73769108" wp14:editId="26A6CA4E">
            <wp:extent cx="4886554" cy="3553054"/>
            <wp:effectExtent l="0" t="0" r="0" b="0"/>
            <wp:docPr id="830609844" name="图片 830609844">
              <a:extLst xmlns:a="http://schemas.openxmlformats.org/drawingml/2006/main">
                <a:ext uri="{FF2B5EF4-FFF2-40B4-BE49-F238E27FC236}">
                  <a16:creationId xmlns:a16="http://schemas.microsoft.com/office/drawing/2014/main" id="{E2B05D92-41D6-56A1-7306-BE738B05B356}"/>
                </a:ext>
              </a:extLst>
            </wp:docPr>
            <wp:cNvGraphicFramePr/>
            <a:graphic xmlns:a="http://schemas.openxmlformats.org/drawingml/2006/main">
              <a:graphicData uri="http://schemas.openxmlformats.org/drawingml/2006/picture">
                <pic:pic xmlns:pic="http://schemas.openxmlformats.org/drawingml/2006/picture">
                  <pic:nvPicPr>
                    <pic:cNvPr id="830609844" name="图片 830609844">
                      <a:extLst>
                        <a:ext uri="{FF2B5EF4-FFF2-40B4-BE49-F238E27FC236}">
                          <a16:creationId xmlns:a16="http://schemas.microsoft.com/office/drawing/2014/main" id="{E2B05D92-41D6-56A1-7306-BE738B05B356}"/>
                        </a:ext>
                      </a:extLst>
                    </pic:cNvPr>
                    <pic:cNvPicPr/>
                  </pic:nvPicPr>
                  <pic:blipFill>
                    <a:blip r:embed="rId128"/>
                    <a:stretch>
                      <a:fillRect/>
                    </a:stretch>
                  </pic:blipFill>
                  <pic:spPr>
                    <a:xfrm>
                      <a:off x="0" y="0"/>
                      <a:ext cx="4903158" cy="3565127"/>
                    </a:xfrm>
                    <a:prstGeom prst="rect">
                      <a:avLst/>
                    </a:prstGeom>
                  </pic:spPr>
                </pic:pic>
              </a:graphicData>
            </a:graphic>
          </wp:inline>
        </w:drawing>
      </w:r>
    </w:p>
    <w:p w14:paraId="33B09C91" w14:textId="77777777" w:rsidR="00FD246B" w:rsidRPr="00E70958" w:rsidRDefault="00FD246B" w:rsidP="00790105">
      <w:pPr>
        <w:pStyle w:val="afff6"/>
        <w:spacing w:beforeLines="30" w:before="93" w:afterLines="50" w:after="156"/>
        <w:ind w:firstLineChars="0" w:firstLine="0"/>
        <w:jc w:val="center"/>
        <w:rPr>
          <w:rFonts w:ascii="Times New Roman"/>
          <w:b/>
          <w:sz w:val="20"/>
        </w:rPr>
      </w:pPr>
      <w:bookmarkStart w:id="258" w:name="_Ref130858157"/>
      <w:r w:rsidRPr="00E70958">
        <w:rPr>
          <w:rFonts w:ascii="Times New Roman" w:hint="eastAsia"/>
          <w:b/>
          <w:sz w:val="20"/>
        </w:rPr>
        <w:t>图</w:t>
      </w:r>
      <w:r w:rsidRPr="00E70958">
        <w:rPr>
          <w:rFonts w:ascii="Times New Roman" w:hint="eastAsia"/>
          <w:b/>
          <w:sz w:val="20"/>
        </w:rPr>
        <w:t>A-2</w:t>
      </w:r>
      <w:r w:rsidRPr="00E70958">
        <w:rPr>
          <w:rFonts w:ascii="Times New Roman"/>
          <w:b/>
          <w:sz w:val="20"/>
        </w:rPr>
        <w:t xml:space="preserve"> </w:t>
      </w:r>
      <w:bookmarkStart w:id="259" w:name="_Ref130857926"/>
      <w:r w:rsidRPr="00E70958">
        <w:rPr>
          <w:rFonts w:ascii="Times New Roman" w:hint="eastAsia"/>
          <w:b/>
          <w:sz w:val="20"/>
        </w:rPr>
        <w:t>基于“三下开采规范”的油气井保护煤柱设计原理示意图</w:t>
      </w:r>
      <w:bookmarkEnd w:id="258"/>
      <w:bookmarkEnd w:id="259"/>
    </w:p>
    <w:p w14:paraId="197332F5" w14:textId="77777777" w:rsidR="00FD246B" w:rsidRPr="00143A20" w:rsidRDefault="00FD246B" w:rsidP="00FD246B">
      <w:pPr>
        <w:pStyle w:val="affffffffd"/>
        <w:spacing w:line="240" w:lineRule="auto"/>
        <w:ind w:firstLine="420"/>
        <w:rPr>
          <w:b/>
          <w:bCs/>
          <w:kern w:val="0"/>
          <w:sz w:val="21"/>
          <w:szCs w:val="21"/>
        </w:rPr>
      </w:pPr>
      <w:r w:rsidRPr="006B0806">
        <w:rPr>
          <w:rFonts w:hint="eastAsia"/>
          <w:kern w:val="0"/>
          <w:sz w:val="21"/>
          <w:lang w:bidi="ar"/>
        </w:rPr>
        <w:t>（</w:t>
      </w:r>
      <w:r w:rsidRPr="006B0806">
        <w:rPr>
          <w:rFonts w:hint="eastAsia"/>
          <w:kern w:val="0"/>
          <w:sz w:val="21"/>
          <w:lang w:bidi="ar"/>
        </w:rPr>
        <w:t>4</w:t>
      </w:r>
      <w:r w:rsidRPr="006B0806">
        <w:rPr>
          <w:rFonts w:hint="eastAsia"/>
          <w:kern w:val="0"/>
          <w:sz w:val="21"/>
          <w:lang w:bidi="ar"/>
        </w:rPr>
        <w:t>）维护带宽度选取。根据“</w:t>
      </w:r>
      <w:r w:rsidRPr="006B0806">
        <w:rPr>
          <w:rFonts w:hint="eastAsia"/>
          <w:kern w:val="0"/>
          <w:sz w:val="21"/>
        </w:rPr>
        <w:t>三下开采规范</w:t>
      </w:r>
      <w:r w:rsidRPr="006B0806">
        <w:rPr>
          <w:rFonts w:hint="eastAsia"/>
          <w:kern w:val="0"/>
          <w:sz w:val="21"/>
          <w:lang w:bidi="ar"/>
        </w:rPr>
        <w:t>”，按构筑物的重要性、用途以及受开采影响引起的不同后果，将矿区范围内的构</w:t>
      </w:r>
      <w:r w:rsidRPr="00143A20">
        <w:rPr>
          <w:rFonts w:hint="eastAsia"/>
          <w:kern w:val="0"/>
          <w:sz w:val="21"/>
          <w:lang w:bidi="ar"/>
        </w:rPr>
        <w:t>筑物保护等级分为五级（表</w:t>
      </w:r>
      <w:r w:rsidRPr="00143A20">
        <w:rPr>
          <w:rFonts w:hint="eastAsia"/>
          <w:kern w:val="0"/>
          <w:sz w:val="21"/>
          <w:lang w:bidi="ar"/>
        </w:rPr>
        <w:t>A-</w:t>
      </w:r>
      <w:r w:rsidRPr="00143A20">
        <w:rPr>
          <w:kern w:val="0"/>
          <w:sz w:val="21"/>
          <w:lang w:bidi="ar"/>
        </w:rPr>
        <w:t>1</w:t>
      </w:r>
      <w:r w:rsidRPr="00143A20">
        <w:rPr>
          <w:rFonts w:hint="eastAsia"/>
          <w:kern w:val="0"/>
          <w:sz w:val="21"/>
          <w:lang w:bidi="ar"/>
        </w:rPr>
        <w:t>）。构筑物围护带宽度根据保护等级确定，按</w:t>
      </w:r>
      <w:r w:rsidRPr="00143A20">
        <w:rPr>
          <w:kern w:val="0"/>
          <w:sz w:val="21"/>
          <w:lang w:bidi="ar"/>
        </w:rPr>
        <w:fldChar w:fldCharType="begin"/>
      </w:r>
      <w:r w:rsidRPr="00143A20">
        <w:rPr>
          <w:kern w:val="0"/>
          <w:sz w:val="21"/>
          <w:lang w:bidi="ar"/>
        </w:rPr>
        <w:instrText xml:space="preserve"> </w:instrText>
      </w:r>
      <w:r w:rsidRPr="00143A20">
        <w:rPr>
          <w:rFonts w:hint="eastAsia"/>
          <w:kern w:val="0"/>
          <w:sz w:val="21"/>
          <w:lang w:bidi="ar"/>
        </w:rPr>
        <w:instrText>REF _Ref130481669 \h</w:instrText>
      </w:r>
      <w:r w:rsidRPr="00143A20">
        <w:rPr>
          <w:kern w:val="0"/>
          <w:sz w:val="21"/>
          <w:lang w:bidi="ar"/>
        </w:rPr>
        <w:instrText xml:space="preserve">  \* MERGEFORMAT </w:instrText>
      </w:r>
      <w:r w:rsidRPr="00143A20">
        <w:rPr>
          <w:kern w:val="0"/>
          <w:sz w:val="21"/>
          <w:lang w:bidi="ar"/>
        </w:rPr>
      </w:r>
      <w:r w:rsidRPr="00143A20">
        <w:rPr>
          <w:kern w:val="0"/>
          <w:sz w:val="21"/>
          <w:lang w:bidi="ar"/>
        </w:rPr>
        <w:fldChar w:fldCharType="separate"/>
      </w:r>
      <w:r w:rsidRPr="00143A20">
        <w:rPr>
          <w:rFonts w:hint="eastAsia"/>
          <w:kern w:val="0"/>
          <w:sz w:val="21"/>
        </w:rPr>
        <w:t>表</w:t>
      </w:r>
      <w:r w:rsidRPr="00143A20">
        <w:rPr>
          <w:rFonts w:hint="eastAsia"/>
          <w:kern w:val="0"/>
          <w:sz w:val="21"/>
        </w:rPr>
        <w:t>A-2</w:t>
      </w:r>
      <w:r w:rsidRPr="00143A20">
        <w:rPr>
          <w:kern w:val="0"/>
          <w:sz w:val="21"/>
          <w:lang w:bidi="ar"/>
        </w:rPr>
        <w:fldChar w:fldCharType="end"/>
      </w:r>
      <w:r w:rsidRPr="00143A20">
        <w:rPr>
          <w:rFonts w:hint="eastAsia"/>
          <w:kern w:val="0"/>
          <w:sz w:val="21"/>
          <w:lang w:bidi="ar"/>
        </w:rPr>
        <w:t>规定数值选取。</w:t>
      </w:r>
    </w:p>
    <w:p w14:paraId="5ECD0D60" w14:textId="77777777" w:rsidR="00FD246B" w:rsidRPr="00DC4497" w:rsidRDefault="00FD246B" w:rsidP="00FD246B">
      <w:pPr>
        <w:pStyle w:val="afffffffff"/>
        <w:spacing w:beforeLines="50" w:before="156"/>
        <w:rPr>
          <w:rFonts w:eastAsiaTheme="minorEastAsia"/>
          <w:b/>
          <w:kern w:val="0"/>
        </w:rPr>
      </w:pPr>
      <w:bookmarkStart w:id="260" w:name="_Ref130481651"/>
      <w:bookmarkStart w:id="261" w:name="_Ref130860868"/>
      <w:r w:rsidRPr="00DC4497">
        <w:rPr>
          <w:rFonts w:eastAsiaTheme="minorEastAsia"/>
          <w:b/>
          <w:kern w:val="0"/>
        </w:rPr>
        <w:t>表</w:t>
      </w:r>
      <w:bookmarkEnd w:id="260"/>
      <w:r w:rsidRPr="00DC4497">
        <w:rPr>
          <w:rFonts w:eastAsiaTheme="minorEastAsia" w:hint="eastAsia"/>
          <w:b/>
          <w:kern w:val="0"/>
        </w:rPr>
        <w:t>A-</w:t>
      </w:r>
      <w:r w:rsidRPr="00DC4497">
        <w:rPr>
          <w:rFonts w:eastAsiaTheme="minorEastAsia"/>
          <w:b/>
          <w:kern w:val="0"/>
        </w:rPr>
        <w:t xml:space="preserve">1 </w:t>
      </w:r>
      <w:bookmarkStart w:id="262" w:name="_Ref130860740"/>
      <w:r w:rsidRPr="00DC4497">
        <w:rPr>
          <w:rFonts w:eastAsiaTheme="minorEastAsia"/>
          <w:b/>
          <w:kern w:val="0"/>
        </w:rPr>
        <w:t>矿区构筑物保护等级划分</w:t>
      </w:r>
      <w:bookmarkEnd w:id="261"/>
      <w:bookmarkEnd w:id="262"/>
    </w:p>
    <w:tbl>
      <w:tblPr>
        <w:tblStyle w:val="811"/>
        <w:tblW w:w="5000" w:type="pct"/>
        <w:tblBorders>
          <w:top w:val="single" w:sz="12" w:space="0" w:color="538135"/>
          <w:left w:val="none" w:sz="4" w:space="0" w:color="auto"/>
          <w:bottom w:val="single" w:sz="12" w:space="0" w:color="538135"/>
          <w:right w:val="none" w:sz="4" w:space="0" w:color="auto"/>
          <w:insideH w:val="none" w:sz="4" w:space="0" w:color="auto"/>
          <w:insideV w:val="none" w:sz="4" w:space="0" w:color="auto"/>
        </w:tblBorders>
        <w:tblLook w:val="04A0" w:firstRow="1" w:lastRow="0" w:firstColumn="1" w:lastColumn="0" w:noHBand="0" w:noVBand="1"/>
      </w:tblPr>
      <w:tblGrid>
        <w:gridCol w:w="1648"/>
        <w:gridCol w:w="7706"/>
      </w:tblGrid>
      <w:tr w:rsidR="00FD246B" w:rsidRPr="006B0806" w14:paraId="34C0F1B8" w14:textId="77777777" w:rsidTr="00860573">
        <w:tc>
          <w:tcPr>
            <w:tcW w:w="881" w:type="pct"/>
            <w:tcBorders>
              <w:top w:val="single" w:sz="12" w:space="0" w:color="auto"/>
              <w:left w:val="nil"/>
              <w:bottom w:val="single" w:sz="4" w:space="0" w:color="auto"/>
              <w:right w:val="nil"/>
            </w:tcBorders>
            <w:shd w:val="clear" w:color="auto" w:fill="auto"/>
            <w:vAlign w:val="center"/>
          </w:tcPr>
          <w:p w14:paraId="7B870DB0" w14:textId="77777777" w:rsidR="00FD246B" w:rsidRPr="006B0806" w:rsidRDefault="00FD246B" w:rsidP="00860573">
            <w:pPr>
              <w:jc w:val="center"/>
              <w:rPr>
                <w:rFonts w:eastAsiaTheme="minorEastAsia"/>
                <w:b/>
                <w:kern w:val="0"/>
                <w:szCs w:val="21"/>
                <w:lang w:bidi="ar"/>
              </w:rPr>
            </w:pPr>
            <w:bookmarkStart w:id="263" w:name="_Hlk124905881"/>
            <w:proofErr w:type="spellStart"/>
            <w:r w:rsidRPr="006B0806">
              <w:rPr>
                <w:rFonts w:eastAsiaTheme="minorEastAsia"/>
                <w:b/>
                <w:kern w:val="0"/>
                <w:szCs w:val="21"/>
                <w:lang w:bidi="ar"/>
              </w:rPr>
              <w:t>保护等级</w:t>
            </w:r>
            <w:proofErr w:type="spellEnd"/>
          </w:p>
        </w:tc>
        <w:tc>
          <w:tcPr>
            <w:tcW w:w="4118" w:type="pct"/>
            <w:tcBorders>
              <w:top w:val="single" w:sz="12" w:space="0" w:color="auto"/>
              <w:left w:val="nil"/>
              <w:bottom w:val="single" w:sz="4" w:space="0" w:color="auto"/>
              <w:right w:val="nil"/>
            </w:tcBorders>
            <w:shd w:val="clear" w:color="auto" w:fill="auto"/>
            <w:vAlign w:val="center"/>
          </w:tcPr>
          <w:p w14:paraId="072515C6" w14:textId="77777777" w:rsidR="00FD246B" w:rsidRPr="006B0806" w:rsidRDefault="00FD246B" w:rsidP="00860573">
            <w:pPr>
              <w:jc w:val="center"/>
              <w:rPr>
                <w:rFonts w:eastAsiaTheme="minorEastAsia"/>
                <w:b/>
                <w:kern w:val="0"/>
                <w:szCs w:val="21"/>
                <w:lang w:bidi="ar"/>
              </w:rPr>
            </w:pPr>
            <w:proofErr w:type="spellStart"/>
            <w:r w:rsidRPr="006B0806">
              <w:rPr>
                <w:rFonts w:eastAsiaTheme="minorEastAsia"/>
                <w:b/>
                <w:kern w:val="0"/>
                <w:szCs w:val="21"/>
                <w:lang w:bidi="ar"/>
              </w:rPr>
              <w:t>主要构筑物</w:t>
            </w:r>
            <w:proofErr w:type="spellEnd"/>
          </w:p>
        </w:tc>
      </w:tr>
      <w:tr w:rsidR="00FD246B" w:rsidRPr="006B0806" w14:paraId="558E15E3" w14:textId="77777777" w:rsidTr="00860573">
        <w:tc>
          <w:tcPr>
            <w:tcW w:w="881" w:type="pct"/>
            <w:tcBorders>
              <w:top w:val="single" w:sz="4" w:space="0" w:color="auto"/>
              <w:left w:val="nil"/>
              <w:bottom w:val="nil"/>
              <w:right w:val="nil"/>
            </w:tcBorders>
            <w:shd w:val="clear" w:color="auto" w:fill="auto"/>
            <w:vAlign w:val="center"/>
          </w:tcPr>
          <w:p w14:paraId="690600CC" w14:textId="77777777" w:rsidR="00FD246B" w:rsidRPr="006B0806" w:rsidRDefault="00FD246B" w:rsidP="00860573">
            <w:pPr>
              <w:jc w:val="center"/>
              <w:rPr>
                <w:rFonts w:eastAsiaTheme="minorEastAsia"/>
                <w:bCs/>
                <w:kern w:val="0"/>
                <w:szCs w:val="21"/>
                <w:lang w:bidi="ar"/>
              </w:rPr>
            </w:pPr>
            <w:proofErr w:type="spellStart"/>
            <w:r w:rsidRPr="006B0806">
              <w:rPr>
                <w:rFonts w:eastAsiaTheme="minorEastAsia"/>
                <w:bCs/>
                <w:kern w:val="0"/>
                <w:szCs w:val="21"/>
                <w:lang w:bidi="ar"/>
              </w:rPr>
              <w:t>特级</w:t>
            </w:r>
            <w:proofErr w:type="spellEnd"/>
          </w:p>
        </w:tc>
        <w:tc>
          <w:tcPr>
            <w:tcW w:w="4118" w:type="pct"/>
            <w:tcBorders>
              <w:top w:val="single" w:sz="4" w:space="0" w:color="auto"/>
              <w:left w:val="nil"/>
              <w:bottom w:val="nil"/>
              <w:right w:val="nil"/>
            </w:tcBorders>
            <w:shd w:val="clear" w:color="auto" w:fill="auto"/>
            <w:vAlign w:val="center"/>
          </w:tcPr>
          <w:p w14:paraId="265993F6" w14:textId="77777777" w:rsidR="00FD246B" w:rsidRPr="006B0806" w:rsidRDefault="00FD246B" w:rsidP="00860573">
            <w:pPr>
              <w:rPr>
                <w:rFonts w:eastAsiaTheme="minorEastAsia"/>
                <w:bCs/>
                <w:kern w:val="0"/>
                <w:szCs w:val="21"/>
                <w:lang w:eastAsia="zh-CN" w:bidi="ar"/>
              </w:rPr>
            </w:pPr>
            <w:r w:rsidRPr="006B0806">
              <w:rPr>
                <w:rFonts w:eastAsiaTheme="minorEastAsia"/>
                <w:bCs/>
                <w:kern w:val="0"/>
                <w:szCs w:val="21"/>
                <w:lang w:eastAsia="zh-CN" w:bidi="ar"/>
              </w:rPr>
              <w:t>高速公路特大型桥梁、落差超过</w:t>
            </w:r>
            <w:r w:rsidRPr="006B0806">
              <w:rPr>
                <w:rFonts w:eastAsiaTheme="minorEastAsia"/>
                <w:bCs/>
                <w:kern w:val="0"/>
                <w:szCs w:val="21"/>
                <w:lang w:eastAsia="zh-CN" w:bidi="ar"/>
              </w:rPr>
              <w:t>100m</w:t>
            </w:r>
            <w:r w:rsidRPr="006B0806">
              <w:rPr>
                <w:rFonts w:eastAsiaTheme="minorEastAsia"/>
                <w:bCs/>
                <w:kern w:val="0"/>
                <w:szCs w:val="21"/>
                <w:lang w:eastAsia="zh-CN" w:bidi="ar"/>
              </w:rPr>
              <w:t>的水电站坝体、大型电厂主厂房、机场跑道、重要港口、国防工程重要设施、大型水库大坝等</w:t>
            </w:r>
          </w:p>
        </w:tc>
      </w:tr>
      <w:tr w:rsidR="00FD246B" w:rsidRPr="006B0806" w14:paraId="7D257420" w14:textId="77777777" w:rsidTr="00860573">
        <w:tc>
          <w:tcPr>
            <w:tcW w:w="881" w:type="pct"/>
            <w:tcBorders>
              <w:top w:val="nil"/>
              <w:left w:val="nil"/>
              <w:bottom w:val="nil"/>
              <w:right w:val="nil"/>
            </w:tcBorders>
            <w:shd w:val="clear" w:color="auto" w:fill="auto"/>
            <w:vAlign w:val="center"/>
          </w:tcPr>
          <w:p w14:paraId="46EA9748" w14:textId="77777777" w:rsidR="00FD246B" w:rsidRPr="006B0806" w:rsidRDefault="00FD246B" w:rsidP="00860573">
            <w:pPr>
              <w:jc w:val="center"/>
              <w:rPr>
                <w:rFonts w:eastAsiaTheme="minorEastAsia"/>
                <w:bCs/>
                <w:kern w:val="0"/>
                <w:szCs w:val="21"/>
                <w:lang w:bidi="ar"/>
              </w:rPr>
            </w:pPr>
            <w:r w:rsidRPr="006B0806">
              <w:rPr>
                <w:rFonts w:eastAsiaTheme="minorEastAsia"/>
                <w:bCs/>
                <w:kern w:val="0"/>
                <w:szCs w:val="21"/>
                <w:lang w:bidi="ar"/>
              </w:rPr>
              <w:t>Ⅰ</w:t>
            </w:r>
          </w:p>
        </w:tc>
        <w:tc>
          <w:tcPr>
            <w:tcW w:w="4118" w:type="pct"/>
            <w:tcBorders>
              <w:top w:val="nil"/>
              <w:left w:val="nil"/>
              <w:bottom w:val="nil"/>
              <w:right w:val="nil"/>
            </w:tcBorders>
            <w:shd w:val="clear" w:color="auto" w:fill="auto"/>
            <w:vAlign w:val="center"/>
          </w:tcPr>
          <w:p w14:paraId="30BA7BA0" w14:textId="77777777" w:rsidR="00FD246B" w:rsidRPr="006B0806" w:rsidRDefault="00FD246B" w:rsidP="00860573">
            <w:pPr>
              <w:rPr>
                <w:rFonts w:eastAsiaTheme="minorEastAsia"/>
                <w:bCs/>
                <w:kern w:val="0"/>
                <w:szCs w:val="21"/>
                <w:lang w:eastAsia="zh-CN" w:bidi="ar"/>
              </w:rPr>
            </w:pPr>
            <w:r w:rsidRPr="006B0806">
              <w:rPr>
                <w:rFonts w:eastAsiaTheme="minorEastAsia"/>
                <w:bCs/>
                <w:kern w:val="0"/>
                <w:szCs w:val="21"/>
                <w:lang w:eastAsia="zh-CN" w:bidi="ar"/>
              </w:rPr>
              <w:t>高速公路、特高压输电线塔、大型隧道、</w:t>
            </w:r>
            <w:r w:rsidRPr="006B0806">
              <w:rPr>
                <w:rFonts w:eastAsiaTheme="minorEastAsia"/>
                <w:b/>
                <w:kern w:val="0"/>
                <w:szCs w:val="21"/>
                <w:lang w:eastAsia="zh-CN" w:bidi="ar"/>
              </w:rPr>
              <w:t>输油（气）管道干线</w:t>
            </w:r>
            <w:r w:rsidRPr="006B0806">
              <w:rPr>
                <w:rFonts w:eastAsiaTheme="minorEastAsia"/>
                <w:bCs/>
                <w:kern w:val="0"/>
                <w:szCs w:val="21"/>
                <w:lang w:eastAsia="zh-CN" w:bidi="ar"/>
              </w:rPr>
              <w:t>、矿井主要通风机房等</w:t>
            </w:r>
          </w:p>
        </w:tc>
      </w:tr>
      <w:tr w:rsidR="00FD246B" w:rsidRPr="006B0806" w14:paraId="0EC8BA48" w14:textId="77777777" w:rsidTr="00860573">
        <w:tc>
          <w:tcPr>
            <w:tcW w:w="881" w:type="pct"/>
            <w:tcBorders>
              <w:top w:val="nil"/>
              <w:left w:val="nil"/>
              <w:bottom w:val="nil"/>
              <w:right w:val="nil"/>
            </w:tcBorders>
            <w:shd w:val="clear" w:color="auto" w:fill="auto"/>
            <w:vAlign w:val="center"/>
          </w:tcPr>
          <w:p w14:paraId="20E4E903" w14:textId="77777777" w:rsidR="00FD246B" w:rsidRPr="006B0806" w:rsidRDefault="00FD246B" w:rsidP="00860573">
            <w:pPr>
              <w:jc w:val="center"/>
              <w:rPr>
                <w:rFonts w:eastAsiaTheme="minorEastAsia"/>
                <w:bCs/>
                <w:kern w:val="0"/>
                <w:szCs w:val="21"/>
                <w:lang w:bidi="ar"/>
              </w:rPr>
            </w:pPr>
            <w:r w:rsidRPr="006B0806">
              <w:rPr>
                <w:rFonts w:eastAsiaTheme="minorEastAsia"/>
                <w:bCs/>
                <w:kern w:val="0"/>
                <w:szCs w:val="21"/>
                <w:lang w:bidi="ar"/>
              </w:rPr>
              <w:t>Ⅱ</w:t>
            </w:r>
          </w:p>
        </w:tc>
        <w:tc>
          <w:tcPr>
            <w:tcW w:w="4118" w:type="pct"/>
            <w:tcBorders>
              <w:top w:val="nil"/>
              <w:left w:val="nil"/>
              <w:bottom w:val="nil"/>
              <w:right w:val="nil"/>
            </w:tcBorders>
            <w:shd w:val="clear" w:color="auto" w:fill="auto"/>
            <w:vAlign w:val="center"/>
          </w:tcPr>
          <w:p w14:paraId="08CBD576" w14:textId="77777777" w:rsidR="00FD246B" w:rsidRPr="006B0806" w:rsidRDefault="00FD246B" w:rsidP="00860573">
            <w:pPr>
              <w:rPr>
                <w:rFonts w:eastAsiaTheme="minorEastAsia"/>
                <w:bCs/>
                <w:kern w:val="0"/>
                <w:szCs w:val="21"/>
                <w:lang w:eastAsia="zh-CN" w:bidi="ar"/>
              </w:rPr>
            </w:pPr>
            <w:r w:rsidRPr="006B0806">
              <w:rPr>
                <w:rFonts w:eastAsiaTheme="minorEastAsia"/>
                <w:bCs/>
                <w:kern w:val="0"/>
                <w:szCs w:val="21"/>
                <w:lang w:eastAsia="zh-CN" w:bidi="ar"/>
              </w:rPr>
              <w:t>一级公路、</w:t>
            </w:r>
            <w:r w:rsidRPr="006B0806">
              <w:rPr>
                <w:rFonts w:eastAsiaTheme="minorEastAsia"/>
                <w:bCs/>
                <w:kern w:val="0"/>
                <w:szCs w:val="21"/>
                <w:lang w:eastAsia="zh-CN" w:bidi="ar"/>
              </w:rPr>
              <w:t>220kV</w:t>
            </w:r>
            <w:r w:rsidRPr="006B0806">
              <w:rPr>
                <w:rFonts w:eastAsiaTheme="minorEastAsia"/>
                <w:bCs/>
                <w:kern w:val="0"/>
                <w:szCs w:val="21"/>
                <w:lang w:eastAsia="zh-CN" w:bidi="ar"/>
              </w:rPr>
              <w:t>及以上高压线塔、架空索道塔架、输水管道干线、重要河（湖、海）堤、库（河）坝、船闸等</w:t>
            </w:r>
          </w:p>
        </w:tc>
      </w:tr>
      <w:tr w:rsidR="00FD246B" w:rsidRPr="006B0806" w14:paraId="0B2BE3CA" w14:textId="77777777" w:rsidTr="00860573">
        <w:tc>
          <w:tcPr>
            <w:tcW w:w="881" w:type="pct"/>
            <w:tcBorders>
              <w:top w:val="nil"/>
              <w:left w:val="nil"/>
              <w:bottom w:val="nil"/>
              <w:right w:val="nil"/>
            </w:tcBorders>
            <w:shd w:val="clear" w:color="auto" w:fill="auto"/>
            <w:vAlign w:val="center"/>
          </w:tcPr>
          <w:p w14:paraId="459F084A" w14:textId="77777777" w:rsidR="00FD246B" w:rsidRPr="006B0806" w:rsidRDefault="00FD246B" w:rsidP="00860573">
            <w:pPr>
              <w:jc w:val="center"/>
              <w:rPr>
                <w:rFonts w:eastAsiaTheme="minorEastAsia"/>
                <w:bCs/>
                <w:kern w:val="0"/>
                <w:szCs w:val="21"/>
                <w:lang w:bidi="ar"/>
              </w:rPr>
            </w:pPr>
            <w:r w:rsidRPr="006B0806">
              <w:rPr>
                <w:rFonts w:eastAsiaTheme="minorEastAsia"/>
                <w:bCs/>
                <w:kern w:val="0"/>
                <w:szCs w:val="21"/>
                <w:lang w:bidi="ar"/>
              </w:rPr>
              <w:t>Ⅲ</w:t>
            </w:r>
          </w:p>
        </w:tc>
        <w:tc>
          <w:tcPr>
            <w:tcW w:w="4118" w:type="pct"/>
            <w:tcBorders>
              <w:top w:val="nil"/>
              <w:left w:val="nil"/>
              <w:bottom w:val="nil"/>
              <w:right w:val="nil"/>
            </w:tcBorders>
            <w:shd w:val="clear" w:color="auto" w:fill="auto"/>
            <w:vAlign w:val="center"/>
          </w:tcPr>
          <w:p w14:paraId="010DD834" w14:textId="77777777" w:rsidR="00FD246B" w:rsidRPr="006B0806" w:rsidRDefault="00FD246B" w:rsidP="00860573">
            <w:pPr>
              <w:rPr>
                <w:rFonts w:eastAsiaTheme="minorEastAsia"/>
                <w:bCs/>
                <w:kern w:val="0"/>
                <w:szCs w:val="21"/>
                <w:lang w:eastAsia="zh-CN" w:bidi="ar"/>
              </w:rPr>
            </w:pPr>
            <w:r w:rsidRPr="006B0806">
              <w:rPr>
                <w:rFonts w:eastAsiaTheme="minorEastAsia"/>
                <w:bCs/>
                <w:kern w:val="0"/>
                <w:szCs w:val="21"/>
                <w:lang w:eastAsia="zh-CN" w:bidi="ar"/>
              </w:rPr>
              <w:t>二级公路、</w:t>
            </w:r>
            <w:r w:rsidRPr="006B0806">
              <w:rPr>
                <w:rFonts w:eastAsiaTheme="minorEastAsia"/>
                <w:bCs/>
                <w:kern w:val="0"/>
                <w:szCs w:val="21"/>
                <w:lang w:eastAsia="zh-CN" w:bidi="ar"/>
              </w:rPr>
              <w:t>110kV</w:t>
            </w:r>
            <w:r w:rsidRPr="006B0806">
              <w:rPr>
                <w:rFonts w:eastAsiaTheme="minorEastAsia"/>
                <w:bCs/>
                <w:kern w:val="0"/>
                <w:szCs w:val="21"/>
                <w:lang w:eastAsia="zh-CN" w:bidi="ar"/>
              </w:rPr>
              <w:t>高压输电杆（塔）、移动通信基站等</w:t>
            </w:r>
          </w:p>
        </w:tc>
      </w:tr>
      <w:tr w:rsidR="00FD246B" w:rsidRPr="006B0806" w14:paraId="2DC8054D" w14:textId="77777777" w:rsidTr="00860573">
        <w:tc>
          <w:tcPr>
            <w:tcW w:w="881" w:type="pct"/>
            <w:tcBorders>
              <w:top w:val="nil"/>
              <w:left w:val="nil"/>
              <w:bottom w:val="single" w:sz="12" w:space="0" w:color="auto"/>
              <w:right w:val="nil"/>
            </w:tcBorders>
            <w:shd w:val="clear" w:color="auto" w:fill="auto"/>
            <w:vAlign w:val="center"/>
          </w:tcPr>
          <w:p w14:paraId="2DCE65E5" w14:textId="77777777" w:rsidR="00FD246B" w:rsidRPr="006B0806" w:rsidRDefault="00FD246B" w:rsidP="00860573">
            <w:pPr>
              <w:jc w:val="center"/>
              <w:rPr>
                <w:rFonts w:eastAsiaTheme="minorEastAsia"/>
                <w:bCs/>
                <w:kern w:val="0"/>
                <w:szCs w:val="21"/>
                <w:lang w:bidi="ar"/>
              </w:rPr>
            </w:pPr>
            <w:r w:rsidRPr="006B0806">
              <w:rPr>
                <w:rFonts w:eastAsiaTheme="minorEastAsia"/>
                <w:bCs/>
                <w:kern w:val="0"/>
                <w:szCs w:val="21"/>
                <w:lang w:bidi="ar"/>
              </w:rPr>
              <w:t>Ⅳ</w:t>
            </w:r>
          </w:p>
        </w:tc>
        <w:tc>
          <w:tcPr>
            <w:tcW w:w="4118" w:type="pct"/>
            <w:tcBorders>
              <w:top w:val="nil"/>
              <w:left w:val="nil"/>
              <w:bottom w:val="single" w:sz="12" w:space="0" w:color="auto"/>
              <w:right w:val="nil"/>
            </w:tcBorders>
            <w:shd w:val="clear" w:color="auto" w:fill="auto"/>
            <w:vAlign w:val="center"/>
          </w:tcPr>
          <w:p w14:paraId="6227D94B" w14:textId="77777777" w:rsidR="00FD246B" w:rsidRPr="006B0806" w:rsidRDefault="00FD246B" w:rsidP="00860573">
            <w:pPr>
              <w:rPr>
                <w:rFonts w:eastAsiaTheme="minorEastAsia"/>
                <w:bCs/>
                <w:kern w:val="0"/>
                <w:szCs w:val="21"/>
                <w:lang w:bidi="ar"/>
              </w:rPr>
            </w:pPr>
            <w:proofErr w:type="spellStart"/>
            <w:r w:rsidRPr="006B0806">
              <w:rPr>
                <w:rFonts w:eastAsiaTheme="minorEastAsia"/>
                <w:bCs/>
                <w:kern w:val="0"/>
                <w:szCs w:val="21"/>
                <w:lang w:bidi="ar"/>
              </w:rPr>
              <w:t>三级及以下公路等</w:t>
            </w:r>
            <w:proofErr w:type="spellEnd"/>
          </w:p>
        </w:tc>
      </w:tr>
    </w:tbl>
    <w:p w14:paraId="6D801E1B" w14:textId="77777777" w:rsidR="00FD246B" w:rsidRPr="00DC4497" w:rsidRDefault="00FD246B" w:rsidP="00FD246B">
      <w:pPr>
        <w:pStyle w:val="afffffffff"/>
        <w:spacing w:beforeLines="50" w:before="156"/>
        <w:rPr>
          <w:rFonts w:eastAsiaTheme="minorEastAsia"/>
          <w:b/>
          <w:kern w:val="0"/>
        </w:rPr>
      </w:pPr>
      <w:bookmarkStart w:id="264" w:name="_Hlk138837668"/>
      <w:bookmarkStart w:id="265" w:name="_Ref130860873"/>
      <w:bookmarkEnd w:id="263"/>
      <w:r w:rsidRPr="00DC4497">
        <w:rPr>
          <w:rFonts w:eastAsiaTheme="minorEastAsia" w:hint="eastAsia"/>
          <w:b/>
          <w:kern w:val="0"/>
        </w:rPr>
        <w:t>表</w:t>
      </w:r>
      <w:r w:rsidRPr="00DC4497">
        <w:rPr>
          <w:rFonts w:eastAsiaTheme="minorEastAsia" w:hint="eastAsia"/>
          <w:b/>
          <w:kern w:val="0"/>
        </w:rPr>
        <w:t>A-</w:t>
      </w:r>
      <w:bookmarkEnd w:id="264"/>
      <w:r w:rsidRPr="00DC4497">
        <w:rPr>
          <w:rFonts w:eastAsiaTheme="minorEastAsia" w:hint="eastAsia"/>
          <w:b/>
          <w:kern w:val="0"/>
        </w:rPr>
        <w:t>2</w:t>
      </w:r>
      <w:r w:rsidRPr="00DC4497">
        <w:rPr>
          <w:rFonts w:eastAsiaTheme="minorEastAsia"/>
          <w:b/>
          <w:kern w:val="0"/>
        </w:rPr>
        <w:t xml:space="preserve"> </w:t>
      </w:r>
      <w:bookmarkStart w:id="266" w:name="_Ref130860749"/>
      <w:r w:rsidRPr="00DC4497">
        <w:rPr>
          <w:rFonts w:eastAsiaTheme="minorEastAsia"/>
          <w:b/>
          <w:kern w:val="0"/>
        </w:rPr>
        <w:t>构筑物</w:t>
      </w:r>
      <w:proofErr w:type="gramStart"/>
      <w:r w:rsidRPr="00DC4497">
        <w:rPr>
          <w:rFonts w:eastAsiaTheme="minorEastAsia"/>
          <w:b/>
          <w:kern w:val="0"/>
        </w:rPr>
        <w:t>各保护</w:t>
      </w:r>
      <w:proofErr w:type="gramEnd"/>
      <w:r w:rsidRPr="00DC4497">
        <w:rPr>
          <w:rFonts w:eastAsiaTheme="minorEastAsia"/>
          <w:b/>
          <w:kern w:val="0"/>
        </w:rPr>
        <w:t>等级围护带宽度</w:t>
      </w:r>
      <w:bookmarkEnd w:id="265"/>
      <w:bookmarkEnd w:id="266"/>
    </w:p>
    <w:tbl>
      <w:tblPr>
        <w:tblW w:w="5000" w:type="pct"/>
        <w:jc w:val="center"/>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Look w:val="04A0" w:firstRow="1" w:lastRow="0" w:firstColumn="1" w:lastColumn="0" w:noHBand="0" w:noVBand="1"/>
      </w:tblPr>
      <w:tblGrid>
        <w:gridCol w:w="1782"/>
        <w:gridCol w:w="1515"/>
        <w:gridCol w:w="1515"/>
        <w:gridCol w:w="1515"/>
        <w:gridCol w:w="1515"/>
        <w:gridCol w:w="1512"/>
      </w:tblGrid>
      <w:tr w:rsidR="00FD246B" w:rsidRPr="006B0806" w14:paraId="120BC220" w14:textId="77777777" w:rsidTr="00860573">
        <w:trPr>
          <w:trHeight w:val="284"/>
          <w:jc w:val="center"/>
        </w:trPr>
        <w:tc>
          <w:tcPr>
            <w:tcW w:w="952" w:type="pct"/>
            <w:tcBorders>
              <w:top w:val="single" w:sz="12" w:space="0" w:color="auto"/>
              <w:left w:val="nil"/>
              <w:bottom w:val="single" w:sz="4" w:space="0" w:color="auto"/>
              <w:right w:val="nil"/>
            </w:tcBorders>
            <w:shd w:val="clear" w:color="auto" w:fill="auto"/>
            <w:vAlign w:val="center"/>
          </w:tcPr>
          <w:p w14:paraId="670FE86B" w14:textId="77777777" w:rsidR="00FD246B" w:rsidRPr="006B0806" w:rsidRDefault="00FD246B" w:rsidP="00860573">
            <w:pPr>
              <w:jc w:val="center"/>
              <w:rPr>
                <w:rFonts w:eastAsiaTheme="minorEastAsia"/>
                <w:b/>
                <w:kern w:val="0"/>
                <w:szCs w:val="21"/>
                <w:lang w:eastAsia="en-US" w:bidi="ar"/>
              </w:rPr>
            </w:pPr>
            <w:proofErr w:type="spellStart"/>
            <w:r w:rsidRPr="006B0806">
              <w:rPr>
                <w:rFonts w:eastAsiaTheme="minorEastAsia"/>
                <w:b/>
                <w:kern w:val="0"/>
                <w:szCs w:val="21"/>
                <w:lang w:eastAsia="en-US" w:bidi="ar"/>
              </w:rPr>
              <w:t>保护等级</w:t>
            </w:r>
            <w:proofErr w:type="spellEnd"/>
          </w:p>
        </w:tc>
        <w:tc>
          <w:tcPr>
            <w:tcW w:w="810" w:type="pct"/>
            <w:tcBorders>
              <w:top w:val="single" w:sz="12" w:space="0" w:color="auto"/>
              <w:left w:val="nil"/>
              <w:bottom w:val="single" w:sz="4" w:space="0" w:color="auto"/>
              <w:right w:val="nil"/>
            </w:tcBorders>
            <w:shd w:val="clear" w:color="auto" w:fill="auto"/>
            <w:vAlign w:val="center"/>
          </w:tcPr>
          <w:p w14:paraId="68543F63" w14:textId="77777777" w:rsidR="00FD246B" w:rsidRPr="006B0806" w:rsidRDefault="00FD246B" w:rsidP="00860573">
            <w:pPr>
              <w:jc w:val="center"/>
              <w:rPr>
                <w:rFonts w:eastAsiaTheme="minorEastAsia"/>
                <w:b/>
                <w:kern w:val="0"/>
                <w:szCs w:val="21"/>
                <w:lang w:bidi="ar"/>
              </w:rPr>
            </w:pPr>
            <w:r w:rsidRPr="006B0806">
              <w:rPr>
                <w:rFonts w:eastAsiaTheme="minorEastAsia"/>
                <w:bCs/>
                <w:kern w:val="0"/>
                <w:szCs w:val="21"/>
                <w:lang w:bidi="ar"/>
              </w:rPr>
              <w:t>特</w:t>
            </w:r>
          </w:p>
        </w:tc>
        <w:tc>
          <w:tcPr>
            <w:tcW w:w="810" w:type="pct"/>
            <w:tcBorders>
              <w:top w:val="single" w:sz="12" w:space="0" w:color="auto"/>
              <w:left w:val="nil"/>
              <w:bottom w:val="single" w:sz="4" w:space="0" w:color="auto"/>
              <w:right w:val="nil"/>
            </w:tcBorders>
            <w:shd w:val="clear" w:color="auto" w:fill="auto"/>
            <w:vAlign w:val="center"/>
          </w:tcPr>
          <w:p w14:paraId="0310B619" w14:textId="77777777" w:rsidR="00FD246B" w:rsidRPr="006B0806" w:rsidRDefault="00FD246B" w:rsidP="00860573">
            <w:pPr>
              <w:jc w:val="center"/>
              <w:rPr>
                <w:rFonts w:eastAsiaTheme="minorEastAsia"/>
                <w:b/>
                <w:kern w:val="0"/>
                <w:szCs w:val="21"/>
                <w:lang w:eastAsia="en-US" w:bidi="ar"/>
              </w:rPr>
            </w:pPr>
            <w:r w:rsidRPr="006B0806">
              <w:rPr>
                <w:rFonts w:eastAsiaTheme="minorEastAsia"/>
                <w:bCs/>
                <w:kern w:val="0"/>
                <w:szCs w:val="21"/>
                <w:lang w:eastAsia="en-US" w:bidi="ar"/>
              </w:rPr>
              <w:t>І</w:t>
            </w:r>
          </w:p>
        </w:tc>
        <w:tc>
          <w:tcPr>
            <w:tcW w:w="810" w:type="pct"/>
            <w:tcBorders>
              <w:top w:val="single" w:sz="12" w:space="0" w:color="auto"/>
              <w:left w:val="nil"/>
              <w:bottom w:val="single" w:sz="4" w:space="0" w:color="auto"/>
              <w:right w:val="nil"/>
            </w:tcBorders>
            <w:shd w:val="clear" w:color="auto" w:fill="auto"/>
            <w:vAlign w:val="center"/>
          </w:tcPr>
          <w:p w14:paraId="33269D99" w14:textId="77777777" w:rsidR="00FD246B" w:rsidRPr="006B0806" w:rsidRDefault="00FD246B" w:rsidP="00860573">
            <w:pPr>
              <w:jc w:val="center"/>
              <w:rPr>
                <w:rFonts w:eastAsiaTheme="minorEastAsia"/>
                <w:b/>
                <w:kern w:val="0"/>
                <w:szCs w:val="21"/>
                <w:lang w:eastAsia="en-US" w:bidi="ar"/>
              </w:rPr>
            </w:pPr>
            <w:r w:rsidRPr="006B0806">
              <w:rPr>
                <w:rFonts w:eastAsiaTheme="minorEastAsia"/>
                <w:bCs/>
                <w:kern w:val="0"/>
                <w:szCs w:val="21"/>
                <w:lang w:eastAsia="en-US" w:bidi="ar"/>
              </w:rPr>
              <w:t>Ⅱ</w:t>
            </w:r>
          </w:p>
        </w:tc>
        <w:tc>
          <w:tcPr>
            <w:tcW w:w="810" w:type="pct"/>
            <w:tcBorders>
              <w:top w:val="single" w:sz="12" w:space="0" w:color="auto"/>
              <w:left w:val="nil"/>
              <w:bottom w:val="single" w:sz="4" w:space="0" w:color="auto"/>
              <w:right w:val="nil"/>
            </w:tcBorders>
            <w:shd w:val="clear" w:color="auto" w:fill="auto"/>
            <w:vAlign w:val="center"/>
          </w:tcPr>
          <w:p w14:paraId="6B78B91E" w14:textId="77777777" w:rsidR="00FD246B" w:rsidRPr="006B0806" w:rsidRDefault="00FD246B" w:rsidP="00860573">
            <w:pPr>
              <w:jc w:val="center"/>
              <w:rPr>
                <w:rFonts w:eastAsiaTheme="minorEastAsia"/>
                <w:bCs/>
                <w:kern w:val="0"/>
                <w:szCs w:val="21"/>
                <w:lang w:eastAsia="en-US" w:bidi="ar"/>
              </w:rPr>
            </w:pPr>
            <w:r w:rsidRPr="006B0806">
              <w:rPr>
                <w:rFonts w:eastAsiaTheme="minorEastAsia"/>
                <w:bCs/>
                <w:kern w:val="0"/>
                <w:szCs w:val="21"/>
                <w:lang w:eastAsia="en-US" w:bidi="ar"/>
              </w:rPr>
              <w:t>Ш</w:t>
            </w:r>
          </w:p>
        </w:tc>
        <w:tc>
          <w:tcPr>
            <w:tcW w:w="810" w:type="pct"/>
            <w:tcBorders>
              <w:top w:val="single" w:sz="12" w:space="0" w:color="auto"/>
              <w:left w:val="nil"/>
              <w:bottom w:val="single" w:sz="4" w:space="0" w:color="auto"/>
              <w:right w:val="nil"/>
            </w:tcBorders>
            <w:shd w:val="clear" w:color="auto" w:fill="auto"/>
            <w:vAlign w:val="center"/>
          </w:tcPr>
          <w:p w14:paraId="1162B022" w14:textId="77777777" w:rsidR="00FD246B" w:rsidRPr="006B0806" w:rsidRDefault="00FD246B" w:rsidP="00860573">
            <w:pPr>
              <w:jc w:val="center"/>
              <w:rPr>
                <w:rFonts w:eastAsiaTheme="minorEastAsia"/>
                <w:bCs/>
                <w:kern w:val="0"/>
                <w:szCs w:val="21"/>
                <w:lang w:eastAsia="en-US" w:bidi="ar"/>
              </w:rPr>
            </w:pPr>
            <w:r w:rsidRPr="006B0806">
              <w:rPr>
                <w:rFonts w:eastAsiaTheme="minorEastAsia"/>
                <w:bCs/>
                <w:kern w:val="0"/>
                <w:szCs w:val="21"/>
                <w:lang w:eastAsia="en-US" w:bidi="ar"/>
              </w:rPr>
              <w:t>Ⅳ</w:t>
            </w:r>
          </w:p>
        </w:tc>
      </w:tr>
      <w:tr w:rsidR="00FD246B" w:rsidRPr="006B0806" w14:paraId="7301BF69" w14:textId="77777777" w:rsidTr="00860573">
        <w:trPr>
          <w:trHeight w:val="770"/>
          <w:jc w:val="center"/>
        </w:trPr>
        <w:tc>
          <w:tcPr>
            <w:tcW w:w="952" w:type="pct"/>
            <w:tcBorders>
              <w:top w:val="single" w:sz="4" w:space="0" w:color="auto"/>
              <w:left w:val="nil"/>
              <w:bottom w:val="single" w:sz="12" w:space="0" w:color="auto"/>
              <w:right w:val="nil"/>
            </w:tcBorders>
            <w:shd w:val="clear" w:color="auto" w:fill="auto"/>
            <w:vAlign w:val="center"/>
          </w:tcPr>
          <w:p w14:paraId="6822FAD2" w14:textId="77777777" w:rsidR="00FD246B" w:rsidRPr="006B0806" w:rsidRDefault="00FD246B" w:rsidP="00860573">
            <w:pPr>
              <w:jc w:val="center"/>
              <w:rPr>
                <w:rFonts w:eastAsiaTheme="minorEastAsia"/>
                <w:bCs/>
                <w:kern w:val="0"/>
                <w:szCs w:val="21"/>
                <w:lang w:eastAsia="en-US" w:bidi="ar"/>
              </w:rPr>
            </w:pPr>
            <w:proofErr w:type="spellStart"/>
            <w:r w:rsidRPr="006B0806">
              <w:rPr>
                <w:rFonts w:eastAsiaTheme="minorEastAsia"/>
                <w:b/>
                <w:kern w:val="0"/>
                <w:szCs w:val="21"/>
                <w:lang w:eastAsia="en-US" w:bidi="ar"/>
              </w:rPr>
              <w:t>围护带宽度</w:t>
            </w:r>
            <w:proofErr w:type="spellEnd"/>
            <w:r w:rsidRPr="006B0806">
              <w:rPr>
                <w:rFonts w:eastAsiaTheme="minorEastAsia"/>
                <w:b/>
                <w:kern w:val="0"/>
                <w:szCs w:val="21"/>
                <w:lang w:eastAsia="en-US" w:bidi="ar"/>
              </w:rPr>
              <w:t>/m</w:t>
            </w:r>
          </w:p>
        </w:tc>
        <w:tc>
          <w:tcPr>
            <w:tcW w:w="810" w:type="pct"/>
            <w:tcBorders>
              <w:top w:val="single" w:sz="4" w:space="0" w:color="auto"/>
              <w:left w:val="nil"/>
              <w:bottom w:val="single" w:sz="12" w:space="0" w:color="auto"/>
              <w:right w:val="nil"/>
            </w:tcBorders>
            <w:shd w:val="clear" w:color="auto" w:fill="auto"/>
            <w:vAlign w:val="center"/>
          </w:tcPr>
          <w:p w14:paraId="20FD4925" w14:textId="77777777" w:rsidR="00FD246B" w:rsidRPr="006B0806" w:rsidRDefault="00FD246B" w:rsidP="00860573">
            <w:pPr>
              <w:jc w:val="center"/>
              <w:rPr>
                <w:rFonts w:eastAsiaTheme="minorEastAsia"/>
                <w:bCs/>
                <w:kern w:val="0"/>
                <w:szCs w:val="21"/>
                <w:lang w:eastAsia="en-US" w:bidi="ar"/>
              </w:rPr>
            </w:pPr>
            <w:r w:rsidRPr="006B0806">
              <w:rPr>
                <w:rFonts w:eastAsiaTheme="minorEastAsia"/>
                <w:bCs/>
                <w:kern w:val="0"/>
                <w:szCs w:val="21"/>
                <w:lang w:eastAsia="en-US" w:bidi="ar"/>
              </w:rPr>
              <w:t>50</w:t>
            </w:r>
          </w:p>
        </w:tc>
        <w:tc>
          <w:tcPr>
            <w:tcW w:w="810" w:type="pct"/>
            <w:tcBorders>
              <w:top w:val="single" w:sz="4" w:space="0" w:color="auto"/>
              <w:left w:val="nil"/>
              <w:bottom w:val="single" w:sz="12" w:space="0" w:color="auto"/>
              <w:right w:val="nil"/>
            </w:tcBorders>
            <w:shd w:val="clear" w:color="auto" w:fill="auto"/>
            <w:vAlign w:val="center"/>
          </w:tcPr>
          <w:p w14:paraId="2FEBD7C6" w14:textId="77777777" w:rsidR="00FD246B" w:rsidRPr="006B0806" w:rsidRDefault="00FD246B" w:rsidP="00860573">
            <w:pPr>
              <w:jc w:val="center"/>
              <w:rPr>
                <w:rFonts w:eastAsiaTheme="minorEastAsia"/>
                <w:bCs/>
                <w:kern w:val="0"/>
                <w:szCs w:val="21"/>
                <w:lang w:eastAsia="en-US" w:bidi="ar"/>
              </w:rPr>
            </w:pPr>
            <w:r w:rsidRPr="006B0806">
              <w:rPr>
                <w:rFonts w:eastAsiaTheme="minorEastAsia"/>
                <w:bCs/>
                <w:kern w:val="0"/>
                <w:szCs w:val="21"/>
                <w:lang w:eastAsia="en-US" w:bidi="ar"/>
              </w:rPr>
              <w:t>20</w:t>
            </w:r>
          </w:p>
        </w:tc>
        <w:tc>
          <w:tcPr>
            <w:tcW w:w="810" w:type="pct"/>
            <w:tcBorders>
              <w:top w:val="single" w:sz="4" w:space="0" w:color="auto"/>
              <w:left w:val="nil"/>
              <w:bottom w:val="single" w:sz="12" w:space="0" w:color="auto"/>
              <w:right w:val="nil"/>
            </w:tcBorders>
            <w:shd w:val="clear" w:color="auto" w:fill="auto"/>
            <w:vAlign w:val="center"/>
          </w:tcPr>
          <w:p w14:paraId="05C19DC7" w14:textId="77777777" w:rsidR="00FD246B" w:rsidRPr="006B0806" w:rsidRDefault="00FD246B" w:rsidP="00860573">
            <w:pPr>
              <w:jc w:val="center"/>
              <w:rPr>
                <w:rFonts w:eastAsiaTheme="minorEastAsia"/>
                <w:bCs/>
                <w:kern w:val="0"/>
                <w:szCs w:val="21"/>
                <w:lang w:eastAsia="en-US" w:bidi="ar"/>
              </w:rPr>
            </w:pPr>
            <w:r w:rsidRPr="006B0806">
              <w:rPr>
                <w:rFonts w:eastAsiaTheme="minorEastAsia"/>
                <w:bCs/>
                <w:kern w:val="0"/>
                <w:szCs w:val="21"/>
                <w:lang w:eastAsia="en-US" w:bidi="ar"/>
              </w:rPr>
              <w:t>15</w:t>
            </w:r>
          </w:p>
        </w:tc>
        <w:tc>
          <w:tcPr>
            <w:tcW w:w="810" w:type="pct"/>
            <w:tcBorders>
              <w:top w:val="single" w:sz="4" w:space="0" w:color="auto"/>
              <w:left w:val="nil"/>
              <w:bottom w:val="single" w:sz="12" w:space="0" w:color="auto"/>
              <w:right w:val="nil"/>
            </w:tcBorders>
            <w:shd w:val="clear" w:color="auto" w:fill="auto"/>
            <w:vAlign w:val="center"/>
          </w:tcPr>
          <w:p w14:paraId="6FCE7C69" w14:textId="77777777" w:rsidR="00FD246B" w:rsidRPr="006B0806" w:rsidRDefault="00FD246B" w:rsidP="00860573">
            <w:pPr>
              <w:jc w:val="center"/>
              <w:rPr>
                <w:rFonts w:eastAsiaTheme="minorEastAsia"/>
                <w:bCs/>
                <w:kern w:val="0"/>
                <w:szCs w:val="21"/>
                <w:lang w:eastAsia="en-US" w:bidi="ar"/>
              </w:rPr>
            </w:pPr>
            <w:r w:rsidRPr="006B0806">
              <w:rPr>
                <w:rFonts w:eastAsiaTheme="minorEastAsia"/>
                <w:bCs/>
                <w:kern w:val="0"/>
                <w:szCs w:val="21"/>
                <w:lang w:eastAsia="en-US" w:bidi="ar"/>
              </w:rPr>
              <w:t>10</w:t>
            </w:r>
          </w:p>
        </w:tc>
        <w:tc>
          <w:tcPr>
            <w:tcW w:w="810" w:type="pct"/>
            <w:tcBorders>
              <w:top w:val="single" w:sz="4" w:space="0" w:color="auto"/>
              <w:left w:val="nil"/>
              <w:bottom w:val="single" w:sz="12" w:space="0" w:color="auto"/>
              <w:right w:val="nil"/>
            </w:tcBorders>
            <w:shd w:val="clear" w:color="auto" w:fill="auto"/>
            <w:vAlign w:val="center"/>
          </w:tcPr>
          <w:p w14:paraId="5F87ACEC" w14:textId="77777777" w:rsidR="00FD246B" w:rsidRPr="006B0806" w:rsidRDefault="00FD246B" w:rsidP="00860573">
            <w:pPr>
              <w:jc w:val="center"/>
              <w:rPr>
                <w:rFonts w:eastAsiaTheme="minorEastAsia"/>
                <w:bCs/>
                <w:kern w:val="0"/>
                <w:szCs w:val="21"/>
                <w:lang w:eastAsia="en-US" w:bidi="ar"/>
              </w:rPr>
            </w:pPr>
            <w:r w:rsidRPr="006B0806">
              <w:rPr>
                <w:rFonts w:eastAsiaTheme="minorEastAsia"/>
                <w:bCs/>
                <w:kern w:val="0"/>
                <w:szCs w:val="21"/>
                <w:lang w:eastAsia="en-US" w:bidi="ar"/>
              </w:rPr>
              <w:t>5</w:t>
            </w:r>
          </w:p>
        </w:tc>
      </w:tr>
    </w:tbl>
    <w:p w14:paraId="25190BA5" w14:textId="77777777" w:rsidR="00FD246B" w:rsidRPr="006B0806" w:rsidRDefault="00FD246B" w:rsidP="00FD246B">
      <w:pPr>
        <w:pStyle w:val="affffffffd"/>
        <w:spacing w:line="240" w:lineRule="auto"/>
        <w:ind w:firstLine="420"/>
        <w:rPr>
          <w:kern w:val="0"/>
          <w:sz w:val="21"/>
          <w:lang w:bidi="ar"/>
        </w:rPr>
      </w:pPr>
      <w:r w:rsidRPr="006B0806">
        <w:rPr>
          <w:rFonts w:hint="eastAsia"/>
          <w:kern w:val="0"/>
          <w:sz w:val="21"/>
          <w:lang w:bidi="ar"/>
        </w:rPr>
        <w:t>矿区构筑物保护等级划分表中虽未明确给出油气井所属保护等级，但依据其重要性、用途类比，可将油气井与</w:t>
      </w:r>
      <w:r w:rsidRPr="006B0806">
        <w:rPr>
          <w:kern w:val="0"/>
          <w:sz w:val="21"/>
          <w:lang w:bidi="ar"/>
        </w:rPr>
        <w:t>输油（气）管道干线</w:t>
      </w:r>
      <w:r w:rsidRPr="006B0806">
        <w:rPr>
          <w:rFonts w:hint="eastAsia"/>
          <w:kern w:val="0"/>
          <w:sz w:val="21"/>
          <w:lang w:bidi="ar"/>
        </w:rPr>
        <w:t>划分为同</w:t>
      </w:r>
      <w:proofErr w:type="gramStart"/>
      <w:r w:rsidRPr="006B0806">
        <w:rPr>
          <w:rFonts w:hint="eastAsia"/>
          <w:kern w:val="0"/>
          <w:sz w:val="21"/>
          <w:lang w:bidi="ar"/>
        </w:rPr>
        <w:t>一保护</w:t>
      </w:r>
      <w:proofErr w:type="gramEnd"/>
      <w:r w:rsidRPr="006B0806">
        <w:rPr>
          <w:rFonts w:hint="eastAsia"/>
          <w:kern w:val="0"/>
          <w:sz w:val="21"/>
          <w:lang w:bidi="ar"/>
        </w:rPr>
        <w:t>等级，即</w:t>
      </w:r>
      <w:r w:rsidRPr="006B0806">
        <w:rPr>
          <w:kern w:val="0"/>
          <w:sz w:val="21"/>
          <w:lang w:bidi="ar"/>
        </w:rPr>
        <w:t>I</w:t>
      </w:r>
      <w:r w:rsidRPr="006B0806">
        <w:rPr>
          <w:rFonts w:hint="eastAsia"/>
          <w:kern w:val="0"/>
          <w:sz w:val="21"/>
          <w:lang w:bidi="ar"/>
        </w:rPr>
        <w:t>级，对应围护带宽度取</w:t>
      </w:r>
      <w:r w:rsidRPr="006B0806">
        <w:rPr>
          <w:kern w:val="0"/>
          <w:sz w:val="21"/>
          <w:lang w:bidi="ar"/>
        </w:rPr>
        <w:t>20 m</w:t>
      </w:r>
      <w:r w:rsidRPr="006B0806">
        <w:rPr>
          <w:rFonts w:hint="eastAsia"/>
          <w:kern w:val="0"/>
          <w:sz w:val="21"/>
          <w:lang w:bidi="ar"/>
        </w:rPr>
        <w:t>。同时参考“规范”中针对煤矿立井维护带宽度选取规定，亦得油气井围护带宽度为</w:t>
      </w:r>
      <w:r w:rsidRPr="006B0806">
        <w:rPr>
          <w:kern w:val="0"/>
          <w:sz w:val="21"/>
          <w:lang w:bidi="ar"/>
        </w:rPr>
        <w:t>20 m</w:t>
      </w:r>
      <w:r w:rsidRPr="006B0806">
        <w:rPr>
          <w:rFonts w:hint="eastAsia"/>
          <w:kern w:val="0"/>
          <w:sz w:val="21"/>
          <w:lang w:bidi="ar"/>
        </w:rPr>
        <w:t>。</w:t>
      </w:r>
    </w:p>
    <w:p w14:paraId="4CE06D04" w14:textId="77777777" w:rsidR="00FD246B" w:rsidRPr="006B0806" w:rsidRDefault="00FD246B" w:rsidP="00FD246B">
      <w:pPr>
        <w:pStyle w:val="affffffffd"/>
        <w:spacing w:line="240" w:lineRule="auto"/>
        <w:ind w:firstLine="420"/>
        <w:rPr>
          <w:kern w:val="0"/>
          <w:sz w:val="21"/>
          <w:lang w:bidi="ar"/>
        </w:rPr>
      </w:pPr>
      <w:r w:rsidRPr="006B0806">
        <w:rPr>
          <w:rFonts w:hint="eastAsia"/>
          <w:kern w:val="0"/>
          <w:sz w:val="21"/>
          <w:lang w:bidi="ar"/>
        </w:rPr>
        <w:t>（</w:t>
      </w:r>
      <w:r w:rsidRPr="006B0806">
        <w:rPr>
          <w:rFonts w:hint="eastAsia"/>
          <w:kern w:val="0"/>
          <w:sz w:val="21"/>
          <w:lang w:bidi="ar"/>
        </w:rPr>
        <w:t>5</w:t>
      </w:r>
      <w:r w:rsidRPr="006B0806">
        <w:rPr>
          <w:rFonts w:hint="eastAsia"/>
          <w:kern w:val="0"/>
          <w:sz w:val="21"/>
          <w:lang w:bidi="ar"/>
        </w:rPr>
        <w:t>）角量参数确定</w:t>
      </w:r>
    </w:p>
    <w:p w14:paraId="58C31582" w14:textId="77777777" w:rsidR="00FD246B" w:rsidRPr="006B0806" w:rsidRDefault="00FD246B" w:rsidP="00FD246B">
      <w:pPr>
        <w:pStyle w:val="affffffffd"/>
        <w:spacing w:line="240" w:lineRule="auto"/>
        <w:ind w:firstLine="420"/>
        <w:rPr>
          <w:kern w:val="0"/>
          <w:sz w:val="21"/>
          <w:lang w:bidi="ar"/>
        </w:rPr>
      </w:pPr>
      <w:r w:rsidRPr="006B0806">
        <w:rPr>
          <w:rFonts w:hint="eastAsia"/>
          <w:kern w:val="0"/>
          <w:sz w:val="21"/>
          <w:lang w:bidi="ar"/>
        </w:rPr>
        <w:lastRenderedPageBreak/>
        <w:t>由“三下开采规范”</w:t>
      </w:r>
      <w:proofErr w:type="gramStart"/>
      <w:r w:rsidRPr="006B0806">
        <w:rPr>
          <w:rFonts w:hint="eastAsia"/>
          <w:kern w:val="0"/>
          <w:sz w:val="21"/>
          <w:lang w:bidi="ar"/>
        </w:rPr>
        <w:t>留设油</w:t>
      </w:r>
      <w:proofErr w:type="gramEnd"/>
      <w:r w:rsidRPr="006B0806">
        <w:rPr>
          <w:rFonts w:hint="eastAsia"/>
          <w:kern w:val="0"/>
          <w:sz w:val="21"/>
          <w:lang w:bidi="ar"/>
        </w:rPr>
        <w:t>气井保护煤柱的原理可以看出，</w:t>
      </w:r>
      <w:proofErr w:type="gramStart"/>
      <w:r w:rsidRPr="006B0806">
        <w:rPr>
          <w:rFonts w:hint="eastAsia"/>
          <w:kern w:val="0"/>
          <w:sz w:val="21"/>
          <w:lang w:bidi="ar"/>
        </w:rPr>
        <w:t>各类角量</w:t>
      </w:r>
      <w:proofErr w:type="gramEnd"/>
      <w:r w:rsidRPr="006B0806">
        <w:rPr>
          <w:rFonts w:hint="eastAsia"/>
          <w:kern w:val="0"/>
          <w:sz w:val="21"/>
          <w:lang w:bidi="ar"/>
        </w:rPr>
        <w:t>参数数值直接决定了保护</w:t>
      </w:r>
      <w:proofErr w:type="gramStart"/>
      <w:r w:rsidRPr="006B0806">
        <w:rPr>
          <w:rFonts w:hint="eastAsia"/>
          <w:kern w:val="0"/>
          <w:sz w:val="21"/>
          <w:lang w:bidi="ar"/>
        </w:rPr>
        <w:t>煤柱留设尺寸</w:t>
      </w:r>
      <w:proofErr w:type="gramEnd"/>
      <w:r w:rsidRPr="006B0806">
        <w:rPr>
          <w:rFonts w:hint="eastAsia"/>
          <w:kern w:val="0"/>
          <w:sz w:val="21"/>
          <w:lang w:bidi="ar"/>
        </w:rPr>
        <w:t>的大小。对于拥有</w:t>
      </w:r>
      <w:proofErr w:type="gramStart"/>
      <w:r w:rsidRPr="006B0806">
        <w:rPr>
          <w:rFonts w:hint="eastAsia"/>
          <w:kern w:val="0"/>
          <w:sz w:val="21"/>
          <w:lang w:bidi="ar"/>
        </w:rPr>
        <w:t>地表岩移监测</w:t>
      </w:r>
      <w:proofErr w:type="gramEnd"/>
      <w:r w:rsidRPr="006B0806">
        <w:rPr>
          <w:rFonts w:hint="eastAsia"/>
          <w:kern w:val="0"/>
          <w:sz w:val="21"/>
          <w:lang w:bidi="ar"/>
        </w:rPr>
        <w:t>资料的矿区，相关计算参数可以通过测站测得的地表移动变形值计算求得；对于缺乏观测资料的新矿区，可采用工程类比或借鉴周边相邻矿井的方式将地质及开采技术条件相似的矿井参数作为本矿井角量计算参数。</w:t>
      </w:r>
    </w:p>
    <w:p w14:paraId="2B068396" w14:textId="77777777" w:rsidR="00FD246B" w:rsidRDefault="00FD246B" w:rsidP="00FD246B">
      <w:pPr>
        <w:pStyle w:val="affffffff6"/>
        <w:numPr>
          <w:ilvl w:val="1"/>
          <w:numId w:val="11"/>
        </w:numPr>
        <w:spacing w:before="156" w:after="156"/>
      </w:pPr>
      <w:bookmarkStart w:id="267" w:name="_Toc138834565"/>
      <w:r w:rsidRPr="00F56DAA">
        <w:rPr>
          <w:rFonts w:hint="eastAsia"/>
        </w:rPr>
        <w:t>基于</w:t>
      </w:r>
      <w:bookmarkStart w:id="268" w:name="_Hlk132574505"/>
      <w:r w:rsidRPr="00F56DAA">
        <w:rPr>
          <w:rFonts w:hint="eastAsia"/>
        </w:rPr>
        <w:t>“三下开采规范”的油气生产井保护煤柱理论计算</w:t>
      </w:r>
      <w:bookmarkEnd w:id="268"/>
      <w:r>
        <w:rPr>
          <w:rFonts w:hint="eastAsia"/>
        </w:rPr>
        <w:t>公式及流程</w:t>
      </w:r>
      <w:bookmarkEnd w:id="267"/>
    </w:p>
    <w:p w14:paraId="085568DF" w14:textId="77777777" w:rsidR="00FD246B" w:rsidRPr="006B0806" w:rsidRDefault="00FD246B" w:rsidP="00FD246B">
      <w:pPr>
        <w:pStyle w:val="affffffffd"/>
        <w:spacing w:line="240" w:lineRule="auto"/>
        <w:ind w:firstLine="420"/>
        <w:rPr>
          <w:kern w:val="0"/>
          <w:sz w:val="21"/>
          <w:szCs w:val="21"/>
          <w:lang w:bidi="ar"/>
        </w:rPr>
      </w:pPr>
      <w:r w:rsidRPr="006B0806">
        <w:rPr>
          <w:rFonts w:hint="eastAsia"/>
          <w:kern w:val="0"/>
          <w:sz w:val="21"/>
          <w:szCs w:val="21"/>
          <w:lang w:bidi="ar"/>
        </w:rPr>
        <w:t>（</w:t>
      </w:r>
      <w:r w:rsidRPr="006B0806">
        <w:rPr>
          <w:rFonts w:hint="eastAsia"/>
          <w:kern w:val="0"/>
          <w:sz w:val="21"/>
          <w:szCs w:val="21"/>
          <w:lang w:bidi="ar"/>
        </w:rPr>
        <w:t>1</w:t>
      </w:r>
      <w:r w:rsidRPr="006B0806">
        <w:rPr>
          <w:rFonts w:hint="eastAsia"/>
          <w:kern w:val="0"/>
          <w:sz w:val="21"/>
          <w:szCs w:val="21"/>
          <w:lang w:bidi="ar"/>
        </w:rPr>
        <w:t>）</w:t>
      </w:r>
      <w:r w:rsidRPr="006B0806">
        <w:rPr>
          <w:kern w:val="0"/>
          <w:sz w:val="21"/>
          <w:szCs w:val="21"/>
          <w:lang w:bidi="ar"/>
        </w:rPr>
        <w:t>确定</w:t>
      </w:r>
      <w:r w:rsidRPr="006B0806">
        <w:rPr>
          <w:rFonts w:hint="eastAsia"/>
          <w:kern w:val="0"/>
          <w:sz w:val="21"/>
          <w:szCs w:val="21"/>
          <w:lang w:bidi="ar"/>
        </w:rPr>
        <w:t>油气生产井受护范围</w:t>
      </w:r>
    </w:p>
    <w:p w14:paraId="4FA4EFC7" w14:textId="77777777" w:rsidR="00FD246B" w:rsidRPr="006B0806" w:rsidRDefault="00FD246B" w:rsidP="00FD246B">
      <w:pPr>
        <w:pStyle w:val="affffffffd"/>
        <w:spacing w:line="240" w:lineRule="auto"/>
        <w:ind w:firstLine="420"/>
        <w:rPr>
          <w:kern w:val="0"/>
          <w:sz w:val="21"/>
          <w:szCs w:val="21"/>
          <w:lang w:bidi="ar"/>
        </w:rPr>
      </w:pPr>
      <w:r w:rsidRPr="006B0806">
        <w:rPr>
          <w:rFonts w:hint="eastAsia"/>
          <w:kern w:val="0"/>
          <w:sz w:val="21"/>
          <w:szCs w:val="21"/>
          <w:lang w:bidi="ar"/>
        </w:rPr>
        <w:t>由前述油气生产井保护煤柱设计原理可知，油气井受</w:t>
      </w:r>
      <w:proofErr w:type="gramStart"/>
      <w:r w:rsidRPr="006B0806">
        <w:rPr>
          <w:rFonts w:hint="eastAsia"/>
          <w:kern w:val="0"/>
          <w:sz w:val="21"/>
          <w:szCs w:val="21"/>
          <w:lang w:bidi="ar"/>
        </w:rPr>
        <w:t>护范围</w:t>
      </w:r>
      <w:proofErr w:type="gramEnd"/>
      <w:r w:rsidRPr="006B0806">
        <w:rPr>
          <w:rFonts w:hint="eastAsia"/>
          <w:kern w:val="0"/>
          <w:sz w:val="21"/>
          <w:szCs w:val="21"/>
          <w:lang w:bidi="ar"/>
        </w:rPr>
        <w:t>长度：</w:t>
      </w:r>
    </w:p>
    <w:p w14:paraId="058F8B0D" w14:textId="77777777" w:rsidR="00FD246B" w:rsidRPr="006B0806" w:rsidRDefault="00FD246B" w:rsidP="00FD246B">
      <w:pPr>
        <w:pStyle w:val="formula"/>
        <w:spacing w:beforeLines="0" w:before="0" w:line="240" w:lineRule="auto"/>
        <w:ind w:firstLine="0"/>
        <w:jc w:val="both"/>
        <w:rPr>
          <w:b/>
          <w:kern w:val="0"/>
          <w:szCs w:val="21"/>
        </w:rPr>
      </w:pPr>
      <w:r w:rsidRPr="006B0806">
        <w:rPr>
          <w:bCs/>
          <w:kern w:val="0"/>
          <w:szCs w:val="21"/>
        </w:rPr>
        <w:tab/>
      </w:r>
      <m:oMath>
        <m:r>
          <w:rPr>
            <w:rFonts w:ascii="Cambria Math" w:hAnsi="Cambria Math"/>
            <w:kern w:val="0"/>
            <w:szCs w:val="21"/>
          </w:rPr>
          <m:t>S=D+2l</m:t>
        </m:r>
      </m:oMath>
      <w:r w:rsidRPr="006B0806">
        <w:rPr>
          <w:bCs/>
          <w:kern w:val="0"/>
          <w:szCs w:val="21"/>
        </w:rPr>
        <w:tab/>
      </w:r>
      <w:r w:rsidRPr="006B0806">
        <w:rPr>
          <w:rFonts w:hint="eastAsia"/>
          <w:bCs/>
          <w:kern w:val="0"/>
          <w:szCs w:val="21"/>
        </w:rPr>
        <w:t>（</w:t>
      </w:r>
      <w:r>
        <w:rPr>
          <w:bCs/>
          <w:kern w:val="0"/>
          <w:szCs w:val="21"/>
        </w:rPr>
        <w:t>A</w:t>
      </w:r>
      <w:r w:rsidRPr="006B0806">
        <w:rPr>
          <w:bCs/>
          <w:kern w:val="0"/>
          <w:szCs w:val="21"/>
        </w:rPr>
        <w:t>-1</w:t>
      </w:r>
      <w:r w:rsidRPr="006B0806">
        <w:rPr>
          <w:rFonts w:hint="eastAsia"/>
          <w:bCs/>
          <w:kern w:val="0"/>
          <w:szCs w:val="21"/>
        </w:rPr>
        <w:t>）</w:t>
      </w:r>
    </w:p>
    <w:p w14:paraId="6ED61875" w14:textId="77777777" w:rsidR="00FD246B" w:rsidRPr="006B0806" w:rsidRDefault="00FD246B" w:rsidP="00FD246B">
      <w:pPr>
        <w:rPr>
          <w:kern w:val="0"/>
          <w:szCs w:val="21"/>
        </w:rPr>
      </w:pPr>
      <w:bookmarkStart w:id="269" w:name="_Hlk125653813"/>
      <w:r w:rsidRPr="006B0806">
        <w:rPr>
          <w:kern w:val="0"/>
          <w:szCs w:val="21"/>
        </w:rPr>
        <w:t>式中：</w:t>
      </w:r>
    </w:p>
    <w:p w14:paraId="26753D30" w14:textId="77777777" w:rsidR="00FD246B" w:rsidRPr="006B0806" w:rsidRDefault="00FD246B" w:rsidP="00FD246B">
      <w:pPr>
        <w:ind w:firstLineChars="270" w:firstLine="567"/>
        <w:rPr>
          <w:kern w:val="0"/>
          <w:szCs w:val="21"/>
        </w:rPr>
      </w:pPr>
      <w:r w:rsidRPr="006B0806">
        <w:rPr>
          <w:kern w:val="0"/>
          <w:position w:val="-6"/>
          <w:szCs w:val="21"/>
        </w:rPr>
        <w:object w:dxaOrig="200" w:dyaOrig="250" w14:anchorId="5A2F86DF">
          <v:shape id="_x0000_i1081" type="#_x0000_t75" style="width:9.75pt;height:13.5pt" o:ole="">
            <v:imagedata r:id="rId129" o:title=""/>
          </v:shape>
          <o:OLEObject Type="Embed" ProgID="Equation.DSMT4" ShapeID="_x0000_i1081" DrawAspect="Content" ObjectID="_1768808094" r:id="rId130"/>
        </w:object>
      </w:r>
      <w:r w:rsidRPr="006B0806">
        <w:rPr>
          <w:rFonts w:hint="eastAsia"/>
          <w:kern w:val="0"/>
          <w:szCs w:val="21"/>
        </w:rPr>
        <w:t>——油气井受</w:t>
      </w:r>
      <w:proofErr w:type="gramStart"/>
      <w:r w:rsidRPr="006B0806">
        <w:rPr>
          <w:rFonts w:hint="eastAsia"/>
          <w:kern w:val="0"/>
          <w:szCs w:val="21"/>
        </w:rPr>
        <w:t>护范围</w:t>
      </w:r>
      <w:proofErr w:type="gramEnd"/>
      <w:r w:rsidRPr="006B0806">
        <w:rPr>
          <w:rFonts w:hint="eastAsia"/>
          <w:kern w:val="0"/>
          <w:szCs w:val="21"/>
        </w:rPr>
        <w:t>长度</w:t>
      </w:r>
      <w:r w:rsidRPr="006B0806">
        <w:rPr>
          <w:kern w:val="0"/>
          <w:szCs w:val="21"/>
        </w:rPr>
        <w:t>，</w:t>
      </w:r>
      <w:r w:rsidRPr="006B0806">
        <w:rPr>
          <w:kern w:val="0"/>
          <w:szCs w:val="21"/>
        </w:rPr>
        <w:t>m</w:t>
      </w:r>
      <w:r w:rsidRPr="006B0806">
        <w:rPr>
          <w:kern w:val="0"/>
          <w:szCs w:val="21"/>
        </w:rPr>
        <w:t>；</w:t>
      </w:r>
    </w:p>
    <w:p w14:paraId="7AB91780" w14:textId="77777777" w:rsidR="00FD246B" w:rsidRPr="006B0806" w:rsidRDefault="00FD246B" w:rsidP="00FD246B">
      <w:pPr>
        <w:ind w:firstLineChars="270" w:firstLine="567"/>
        <w:rPr>
          <w:kern w:val="0"/>
          <w:szCs w:val="21"/>
        </w:rPr>
      </w:pPr>
      <w:r w:rsidRPr="006B0806">
        <w:rPr>
          <w:kern w:val="0"/>
          <w:position w:val="-4"/>
          <w:szCs w:val="21"/>
        </w:rPr>
        <w:object w:dxaOrig="250" w:dyaOrig="200" w14:anchorId="6C560A13">
          <v:shape id="_x0000_i1082" type="#_x0000_t75" style="width:13.5pt;height:9.75pt" o:ole="">
            <v:imagedata r:id="rId131" o:title=""/>
          </v:shape>
          <o:OLEObject Type="Embed" ProgID="Equation.DSMT4" ShapeID="_x0000_i1082" DrawAspect="Content" ObjectID="_1768808095" r:id="rId132"/>
        </w:object>
      </w:r>
      <w:r w:rsidRPr="006B0806">
        <w:rPr>
          <w:rFonts w:hint="eastAsia"/>
          <w:kern w:val="0"/>
          <w:szCs w:val="21"/>
        </w:rPr>
        <w:t>——油气井最外层套管直径</w:t>
      </w:r>
      <w:r w:rsidRPr="006B0806">
        <w:rPr>
          <w:kern w:val="0"/>
          <w:szCs w:val="21"/>
        </w:rPr>
        <w:t>，</w:t>
      </w:r>
      <w:r w:rsidRPr="006B0806">
        <w:rPr>
          <w:kern w:val="0"/>
          <w:szCs w:val="21"/>
        </w:rPr>
        <w:t>m</w:t>
      </w:r>
      <w:r w:rsidRPr="006B0806">
        <w:rPr>
          <w:kern w:val="0"/>
          <w:szCs w:val="21"/>
        </w:rPr>
        <w:t>；</w:t>
      </w:r>
    </w:p>
    <w:p w14:paraId="29C78B21" w14:textId="77777777" w:rsidR="00FD246B" w:rsidRPr="006B0806" w:rsidRDefault="00FD246B" w:rsidP="00FD246B">
      <w:pPr>
        <w:ind w:firstLineChars="270" w:firstLine="567"/>
        <w:rPr>
          <w:kern w:val="0"/>
          <w:szCs w:val="21"/>
        </w:rPr>
      </w:pPr>
      <w:r w:rsidRPr="006B0806">
        <w:rPr>
          <w:kern w:val="0"/>
          <w:position w:val="-6"/>
          <w:szCs w:val="21"/>
        </w:rPr>
        <w:object w:dxaOrig="150" w:dyaOrig="250" w14:anchorId="3BCD7EC7">
          <v:shape id="_x0000_i1083" type="#_x0000_t75" style="width:7.5pt;height:13.5pt" o:ole="">
            <v:imagedata r:id="rId133" o:title=""/>
          </v:shape>
          <o:OLEObject Type="Embed" ProgID="Equation.DSMT4" ShapeID="_x0000_i1083" DrawAspect="Content" ObjectID="_1768808096" r:id="rId134"/>
        </w:object>
      </w:r>
      <w:r w:rsidRPr="006B0806">
        <w:rPr>
          <w:rFonts w:hint="eastAsia"/>
          <w:kern w:val="0"/>
          <w:szCs w:val="21"/>
        </w:rPr>
        <w:t>——油气井维护带宽度</w:t>
      </w:r>
      <w:r w:rsidRPr="006B0806">
        <w:rPr>
          <w:kern w:val="0"/>
          <w:szCs w:val="21"/>
        </w:rPr>
        <w:t>，</w:t>
      </w:r>
      <w:r w:rsidRPr="006B0806">
        <w:rPr>
          <w:kern w:val="0"/>
          <w:szCs w:val="21"/>
        </w:rPr>
        <w:t>m</w:t>
      </w:r>
      <w:r w:rsidRPr="006B0806">
        <w:rPr>
          <w:kern w:val="0"/>
          <w:szCs w:val="21"/>
        </w:rPr>
        <w:t>。</w:t>
      </w:r>
    </w:p>
    <w:bookmarkEnd w:id="269"/>
    <w:p w14:paraId="67312DC1" w14:textId="77777777" w:rsidR="00FD246B" w:rsidRPr="006B0806" w:rsidRDefault="00FD246B" w:rsidP="00FD246B">
      <w:pPr>
        <w:widowControl/>
        <w:ind w:firstLineChars="200" w:firstLine="420"/>
        <w:rPr>
          <w:kern w:val="0"/>
          <w:szCs w:val="21"/>
          <w:lang w:bidi="ar"/>
        </w:rPr>
      </w:pPr>
      <w:r w:rsidRPr="006B0806">
        <w:rPr>
          <w:rFonts w:hint="eastAsia"/>
          <w:kern w:val="0"/>
          <w:szCs w:val="21"/>
          <w:lang w:bidi="ar"/>
        </w:rPr>
        <w:t>（</w:t>
      </w:r>
      <w:r w:rsidRPr="006B0806">
        <w:rPr>
          <w:rFonts w:hint="eastAsia"/>
          <w:kern w:val="0"/>
          <w:szCs w:val="21"/>
          <w:lang w:bidi="ar"/>
        </w:rPr>
        <w:t>2</w:t>
      </w:r>
      <w:r w:rsidRPr="006B0806">
        <w:rPr>
          <w:rFonts w:hint="eastAsia"/>
          <w:kern w:val="0"/>
          <w:szCs w:val="21"/>
          <w:lang w:bidi="ar"/>
        </w:rPr>
        <w:t>）</w:t>
      </w:r>
      <w:r w:rsidRPr="006B0806">
        <w:rPr>
          <w:kern w:val="0"/>
          <w:szCs w:val="21"/>
          <w:lang w:bidi="ar"/>
        </w:rPr>
        <w:t>确定</w:t>
      </w:r>
      <w:r w:rsidRPr="006B0806">
        <w:rPr>
          <w:rFonts w:hint="eastAsia"/>
          <w:kern w:val="0"/>
          <w:szCs w:val="21"/>
          <w:lang w:bidi="ar"/>
        </w:rPr>
        <w:t>油气生产井保护煤柱边界</w:t>
      </w:r>
    </w:p>
    <w:p w14:paraId="64B52ADD" w14:textId="77777777" w:rsidR="00FD246B" w:rsidRPr="006B0806" w:rsidRDefault="00FD246B" w:rsidP="00FD246B">
      <w:pPr>
        <w:pStyle w:val="formula"/>
        <w:spacing w:before="312" w:line="240" w:lineRule="auto"/>
        <w:jc w:val="both"/>
        <w:textAlignment w:val="center"/>
        <w:rPr>
          <w:kern w:val="0"/>
          <w:szCs w:val="21"/>
        </w:rPr>
      </w:pPr>
      <w:r w:rsidRPr="006B0806">
        <w:rPr>
          <w:kern w:val="0"/>
          <w:szCs w:val="21"/>
          <w:lang w:bidi="ar"/>
        </w:rPr>
        <w:tab/>
      </w:r>
      <w:r w:rsidRPr="006B0806">
        <w:rPr>
          <w:kern w:val="0"/>
          <w:szCs w:val="21"/>
          <w:lang w:bidi="ar"/>
        </w:rPr>
        <w:object w:dxaOrig="5409" w:dyaOrig="589" w14:anchorId="55856624">
          <v:shape id="_x0000_i1084" type="#_x0000_t75" style="width:270.75pt;height:28.5pt" o:ole="">
            <v:imagedata r:id="rId135" o:title=""/>
          </v:shape>
          <o:OLEObject Type="Embed" ProgID="Equation.DSMT4" ShapeID="_x0000_i1084" DrawAspect="Content" ObjectID="_1768808097" r:id="rId136"/>
        </w:object>
      </w:r>
      <w:r w:rsidRPr="006B0806">
        <w:rPr>
          <w:kern w:val="0"/>
          <w:szCs w:val="21"/>
          <w:lang w:bidi="ar"/>
        </w:rPr>
        <w:tab/>
      </w:r>
      <w:r w:rsidRPr="006B0806">
        <w:rPr>
          <w:kern w:val="0"/>
          <w:szCs w:val="21"/>
        </w:rPr>
        <w:t>（</w:t>
      </w:r>
      <w:r>
        <w:rPr>
          <w:kern w:val="0"/>
          <w:szCs w:val="21"/>
        </w:rPr>
        <w:t>A</w:t>
      </w:r>
      <w:r w:rsidRPr="006B0806">
        <w:rPr>
          <w:kern w:val="0"/>
          <w:szCs w:val="21"/>
        </w:rPr>
        <w:t>-2</w:t>
      </w:r>
      <w:r w:rsidRPr="006B0806">
        <w:rPr>
          <w:kern w:val="0"/>
          <w:szCs w:val="21"/>
        </w:rPr>
        <w:t>）</w:t>
      </w:r>
    </w:p>
    <w:p w14:paraId="153A53C1" w14:textId="77777777" w:rsidR="00FD246B" w:rsidRPr="006B0806" w:rsidRDefault="00FD246B" w:rsidP="00FD246B">
      <w:pPr>
        <w:pStyle w:val="formula"/>
        <w:spacing w:before="312" w:line="240" w:lineRule="auto"/>
        <w:jc w:val="both"/>
        <w:textAlignment w:val="center"/>
        <w:rPr>
          <w:kern w:val="0"/>
          <w:szCs w:val="21"/>
        </w:rPr>
      </w:pPr>
      <w:r w:rsidRPr="006B0806">
        <w:rPr>
          <w:kern w:val="0"/>
          <w:szCs w:val="21"/>
          <w:lang w:bidi="ar"/>
        </w:rPr>
        <w:tab/>
      </w:r>
      <w:r w:rsidRPr="006B0806">
        <w:rPr>
          <w:kern w:val="0"/>
          <w:szCs w:val="21"/>
          <w:lang w:bidi="ar"/>
        </w:rPr>
        <w:object w:dxaOrig="1891" w:dyaOrig="301" w14:anchorId="79AC68B6">
          <v:shape id="_x0000_i1085" type="#_x0000_t75" style="width:94.5pt;height:15pt" o:ole="">
            <v:imagedata r:id="rId137" o:title=""/>
          </v:shape>
          <o:OLEObject Type="Embed" ProgID="Equation.DSMT4" ShapeID="_x0000_i1085" DrawAspect="Content" ObjectID="_1768808098" r:id="rId138"/>
        </w:object>
      </w:r>
      <w:r w:rsidRPr="006B0806">
        <w:rPr>
          <w:kern w:val="0"/>
          <w:szCs w:val="21"/>
          <w:lang w:bidi="ar"/>
        </w:rPr>
        <w:tab/>
      </w:r>
      <w:r w:rsidRPr="006B0806">
        <w:rPr>
          <w:kern w:val="0"/>
          <w:szCs w:val="21"/>
        </w:rPr>
        <w:t>（</w:t>
      </w:r>
      <w:r>
        <w:rPr>
          <w:kern w:val="0"/>
          <w:szCs w:val="21"/>
        </w:rPr>
        <w:t>A</w:t>
      </w:r>
      <w:r w:rsidRPr="006B0806">
        <w:rPr>
          <w:kern w:val="0"/>
          <w:szCs w:val="21"/>
        </w:rPr>
        <w:t>-3</w:t>
      </w:r>
      <w:r w:rsidRPr="006B0806">
        <w:rPr>
          <w:kern w:val="0"/>
          <w:szCs w:val="21"/>
        </w:rPr>
        <w:t>）</w:t>
      </w:r>
    </w:p>
    <w:p w14:paraId="79ABC310" w14:textId="77777777" w:rsidR="00FD246B" w:rsidRPr="006B0806" w:rsidRDefault="00FD246B" w:rsidP="00FD246B">
      <w:pPr>
        <w:pStyle w:val="formula"/>
        <w:spacing w:before="312" w:line="240" w:lineRule="auto"/>
        <w:jc w:val="both"/>
        <w:textAlignment w:val="center"/>
        <w:rPr>
          <w:kern w:val="0"/>
          <w:szCs w:val="21"/>
        </w:rPr>
      </w:pPr>
      <w:r w:rsidRPr="006B0806">
        <w:rPr>
          <w:kern w:val="0"/>
          <w:szCs w:val="21"/>
          <w:lang w:bidi="ar"/>
        </w:rPr>
        <w:tab/>
      </w:r>
      <w:r w:rsidRPr="006B0806">
        <w:rPr>
          <w:kern w:val="0"/>
          <w:szCs w:val="21"/>
          <w:lang w:bidi="ar"/>
        </w:rPr>
        <w:object w:dxaOrig="1828" w:dyaOrig="301" w14:anchorId="663A1510">
          <v:shape id="_x0000_i1086" type="#_x0000_t75" style="width:91.5pt;height:15pt" o:ole="">
            <v:imagedata r:id="rId139" o:title=""/>
          </v:shape>
          <o:OLEObject Type="Embed" ProgID="Equation.DSMT4" ShapeID="_x0000_i1086" DrawAspect="Content" ObjectID="_1768808099" r:id="rId140"/>
        </w:object>
      </w:r>
      <w:r w:rsidRPr="006B0806">
        <w:rPr>
          <w:kern w:val="0"/>
          <w:szCs w:val="21"/>
          <w:lang w:bidi="ar"/>
        </w:rPr>
        <w:tab/>
      </w:r>
      <w:r w:rsidRPr="006B0806">
        <w:rPr>
          <w:kern w:val="0"/>
          <w:szCs w:val="21"/>
        </w:rPr>
        <w:t>（</w:t>
      </w:r>
      <w:r>
        <w:rPr>
          <w:kern w:val="0"/>
          <w:szCs w:val="21"/>
        </w:rPr>
        <w:t>A</w:t>
      </w:r>
      <w:r w:rsidRPr="006B0806">
        <w:rPr>
          <w:kern w:val="0"/>
          <w:szCs w:val="21"/>
        </w:rPr>
        <w:t>-4</w:t>
      </w:r>
      <w:r w:rsidRPr="006B0806">
        <w:rPr>
          <w:kern w:val="0"/>
          <w:szCs w:val="21"/>
        </w:rPr>
        <w:t>）</w:t>
      </w:r>
    </w:p>
    <w:p w14:paraId="4D67469B" w14:textId="77777777" w:rsidR="00FD246B" w:rsidRPr="006B0806" w:rsidRDefault="00FD246B" w:rsidP="00FD246B">
      <w:pPr>
        <w:rPr>
          <w:kern w:val="0"/>
          <w:szCs w:val="21"/>
        </w:rPr>
      </w:pPr>
      <w:r w:rsidRPr="006B0806">
        <w:rPr>
          <w:kern w:val="0"/>
          <w:szCs w:val="21"/>
        </w:rPr>
        <w:t>式中：</w:t>
      </w:r>
    </w:p>
    <w:p w14:paraId="0E0C83A6" w14:textId="77777777" w:rsidR="00FD246B" w:rsidRPr="006B0806" w:rsidRDefault="00FD246B" w:rsidP="00FD246B">
      <w:pPr>
        <w:ind w:firstLineChars="270" w:firstLine="567"/>
        <w:rPr>
          <w:kern w:val="0"/>
          <w:szCs w:val="21"/>
        </w:rPr>
      </w:pPr>
      <w:r w:rsidRPr="006B0806">
        <w:rPr>
          <w:kern w:val="0"/>
          <w:position w:val="-6"/>
          <w:szCs w:val="21"/>
        </w:rPr>
        <w:object w:dxaOrig="188" w:dyaOrig="250" w14:anchorId="5D46E5E5">
          <v:shape id="_x0000_i1087" type="#_x0000_t75" style="width:8.25pt;height:13.5pt" o:ole="">
            <v:imagedata r:id="rId141" o:title=""/>
          </v:shape>
          <o:OLEObject Type="Embed" ProgID="Equation.DSMT4" ShapeID="_x0000_i1087" DrawAspect="Content" ObjectID="_1768808100" r:id="rId142"/>
        </w:object>
      </w:r>
      <w:r w:rsidRPr="006B0806">
        <w:rPr>
          <w:rFonts w:hint="eastAsia"/>
          <w:kern w:val="0"/>
          <w:szCs w:val="21"/>
        </w:rPr>
        <w:t>——松散层厚度</w:t>
      </w:r>
      <w:r w:rsidRPr="006B0806">
        <w:rPr>
          <w:kern w:val="0"/>
          <w:szCs w:val="21"/>
        </w:rPr>
        <w:t>，</w:t>
      </w:r>
      <w:r w:rsidRPr="006B0806">
        <w:rPr>
          <w:kern w:val="0"/>
          <w:szCs w:val="21"/>
        </w:rPr>
        <w:t>m</w:t>
      </w:r>
      <w:r w:rsidRPr="006B0806">
        <w:rPr>
          <w:kern w:val="0"/>
          <w:szCs w:val="21"/>
        </w:rPr>
        <w:t>；</w:t>
      </w:r>
    </w:p>
    <w:p w14:paraId="11233AE5" w14:textId="77777777" w:rsidR="00FD246B" w:rsidRPr="006B0806" w:rsidRDefault="00FD246B" w:rsidP="00FD246B">
      <w:pPr>
        <w:ind w:firstLineChars="270" w:firstLine="567"/>
        <w:rPr>
          <w:kern w:val="0"/>
          <w:szCs w:val="21"/>
        </w:rPr>
      </w:pPr>
      <w:r w:rsidRPr="006B0806">
        <w:rPr>
          <w:kern w:val="0"/>
          <w:position w:val="-4"/>
          <w:szCs w:val="21"/>
        </w:rPr>
        <w:object w:dxaOrig="250" w:dyaOrig="200" w14:anchorId="03EE6F4A">
          <v:shape id="_x0000_i1088" type="#_x0000_t75" style="width:13.5pt;height:9.75pt" o:ole="">
            <v:imagedata r:id="rId143" o:title=""/>
          </v:shape>
          <o:OLEObject Type="Embed" ProgID="Equation.DSMT4" ShapeID="_x0000_i1088" DrawAspect="Content" ObjectID="_1768808101" r:id="rId144"/>
        </w:object>
      </w:r>
      <w:r w:rsidRPr="006B0806">
        <w:rPr>
          <w:rFonts w:hint="eastAsia"/>
          <w:kern w:val="0"/>
          <w:szCs w:val="21"/>
        </w:rPr>
        <w:t>——煤层埋深</w:t>
      </w:r>
      <w:r w:rsidRPr="006B0806">
        <w:rPr>
          <w:kern w:val="0"/>
          <w:szCs w:val="21"/>
        </w:rPr>
        <w:t>，</w:t>
      </w:r>
      <w:r w:rsidRPr="006B0806">
        <w:rPr>
          <w:kern w:val="0"/>
          <w:szCs w:val="21"/>
        </w:rPr>
        <w:t>m</w:t>
      </w:r>
      <w:r w:rsidRPr="006B0806">
        <w:rPr>
          <w:kern w:val="0"/>
          <w:szCs w:val="21"/>
        </w:rPr>
        <w:t>；</w:t>
      </w:r>
    </w:p>
    <w:p w14:paraId="0F971087" w14:textId="77777777" w:rsidR="00FD246B" w:rsidRPr="006B0806" w:rsidRDefault="00FD246B" w:rsidP="00FD246B">
      <w:pPr>
        <w:ind w:firstLineChars="270" w:firstLine="567"/>
        <w:rPr>
          <w:kern w:val="0"/>
          <w:szCs w:val="21"/>
        </w:rPr>
      </w:pPr>
      <w:r w:rsidRPr="006B0806">
        <w:rPr>
          <w:kern w:val="0"/>
          <w:position w:val="-6"/>
          <w:szCs w:val="21"/>
        </w:rPr>
        <w:object w:dxaOrig="188" w:dyaOrig="250" w14:anchorId="6D302F57">
          <v:shape id="_x0000_i1089" type="#_x0000_t75" style="width:8.25pt;height:13.5pt" o:ole="">
            <v:imagedata r:id="rId145" o:title=""/>
          </v:shape>
          <o:OLEObject Type="Embed" ProgID="Equation.DSMT4" ShapeID="_x0000_i1089" DrawAspect="Content" ObjectID="_1768808102" r:id="rId146"/>
        </w:object>
      </w:r>
      <w:r w:rsidRPr="006B0806">
        <w:rPr>
          <w:rFonts w:hint="eastAsia"/>
          <w:kern w:val="0"/>
          <w:szCs w:val="21"/>
        </w:rPr>
        <w:t>——松散层移动角</w:t>
      </w:r>
      <w:r w:rsidRPr="006B0806">
        <w:rPr>
          <w:kern w:val="0"/>
          <w:szCs w:val="21"/>
        </w:rPr>
        <w:t>，</w:t>
      </w:r>
      <w:r w:rsidRPr="006B0806">
        <w:rPr>
          <w:kern w:val="0"/>
          <w:szCs w:val="21"/>
        </w:rPr>
        <w:t>m</w:t>
      </w:r>
      <w:r w:rsidRPr="006B0806">
        <w:rPr>
          <w:kern w:val="0"/>
          <w:szCs w:val="21"/>
        </w:rPr>
        <w:t>；</w:t>
      </w:r>
    </w:p>
    <w:p w14:paraId="3161BA66" w14:textId="77777777" w:rsidR="00FD246B" w:rsidRPr="006B0806" w:rsidRDefault="00FD246B" w:rsidP="00FD246B">
      <w:pPr>
        <w:ind w:firstLineChars="270" w:firstLine="567"/>
        <w:rPr>
          <w:kern w:val="0"/>
          <w:szCs w:val="21"/>
        </w:rPr>
      </w:pPr>
      <w:r w:rsidRPr="006B0806">
        <w:rPr>
          <w:kern w:val="0"/>
          <w:position w:val="-6"/>
          <w:szCs w:val="21"/>
        </w:rPr>
        <w:object w:dxaOrig="200" w:dyaOrig="250" w14:anchorId="6C95050E">
          <v:shape id="_x0000_i1090" type="#_x0000_t75" style="width:9.75pt;height:13.5pt" o:ole="">
            <v:imagedata r:id="rId147" o:title=""/>
          </v:shape>
          <o:OLEObject Type="Embed" ProgID="Equation.DSMT4" ShapeID="_x0000_i1090" DrawAspect="Content" ObjectID="_1768808103" r:id="rId148"/>
        </w:object>
      </w:r>
      <w:r w:rsidRPr="006B0806">
        <w:rPr>
          <w:rFonts w:hint="eastAsia"/>
          <w:kern w:val="0"/>
          <w:szCs w:val="21"/>
        </w:rPr>
        <w:t>——煤层倾角</w:t>
      </w:r>
      <w:r w:rsidRPr="006B0806">
        <w:rPr>
          <w:kern w:val="0"/>
          <w:szCs w:val="21"/>
        </w:rPr>
        <w:t>，</w:t>
      </w:r>
      <w:r w:rsidRPr="006B0806">
        <w:rPr>
          <w:kern w:val="0"/>
          <w:szCs w:val="21"/>
        </w:rPr>
        <w:t>m</w:t>
      </w:r>
      <w:r w:rsidRPr="006B0806">
        <w:rPr>
          <w:kern w:val="0"/>
          <w:szCs w:val="21"/>
        </w:rPr>
        <w:t>；</w:t>
      </w:r>
    </w:p>
    <w:p w14:paraId="0D38AD1B" w14:textId="77777777" w:rsidR="00FD246B" w:rsidRPr="006B0806" w:rsidRDefault="00FD246B" w:rsidP="00FD246B">
      <w:pPr>
        <w:ind w:firstLineChars="270" w:firstLine="567"/>
        <w:rPr>
          <w:kern w:val="0"/>
          <w:szCs w:val="21"/>
        </w:rPr>
      </w:pPr>
      <w:r w:rsidRPr="006B0806">
        <w:rPr>
          <w:kern w:val="0"/>
          <w:position w:val="-10"/>
          <w:szCs w:val="21"/>
        </w:rPr>
        <w:object w:dxaOrig="513" w:dyaOrig="288" w14:anchorId="2BEFCC05">
          <v:shape id="_x0000_i1091" type="#_x0000_t75" style="width:24.75pt;height:15pt" o:ole="">
            <v:imagedata r:id="rId149" o:title=""/>
          </v:shape>
          <o:OLEObject Type="Embed" ProgID="Equation.DSMT4" ShapeID="_x0000_i1091" DrawAspect="Content" ObjectID="_1768808104" r:id="rId150"/>
        </w:object>
      </w:r>
      <w:r w:rsidRPr="006B0806">
        <w:rPr>
          <w:rFonts w:hint="eastAsia"/>
          <w:kern w:val="0"/>
          <w:szCs w:val="21"/>
        </w:rPr>
        <w:t>——</w:t>
      </w:r>
      <w:r w:rsidRPr="006B0806">
        <w:rPr>
          <w:rFonts w:cs="宋体"/>
          <w:kern w:val="0"/>
          <w:szCs w:val="21"/>
          <w:lang w:bidi="ar"/>
        </w:rPr>
        <w:t>II—II</w:t>
      </w:r>
      <w:r w:rsidRPr="006B0806">
        <w:rPr>
          <w:rFonts w:cs="宋体" w:hint="eastAsia"/>
          <w:kern w:val="0"/>
          <w:szCs w:val="21"/>
          <w:lang w:bidi="ar"/>
        </w:rPr>
        <w:t>剖面上山、下山基岩移动角</w:t>
      </w:r>
      <w:r w:rsidRPr="006B0806">
        <w:rPr>
          <w:kern w:val="0"/>
          <w:szCs w:val="21"/>
        </w:rPr>
        <w:t>，</w:t>
      </w:r>
      <w:r w:rsidRPr="006B0806">
        <w:rPr>
          <w:kern w:val="0"/>
          <w:szCs w:val="21"/>
        </w:rPr>
        <w:t>m</w:t>
      </w:r>
      <w:r w:rsidRPr="006B0806">
        <w:rPr>
          <w:kern w:val="0"/>
          <w:szCs w:val="21"/>
        </w:rPr>
        <w:t>；</w:t>
      </w:r>
    </w:p>
    <w:p w14:paraId="52559450" w14:textId="77777777" w:rsidR="00FD246B" w:rsidRPr="006B0806" w:rsidRDefault="00FD246B" w:rsidP="00FD246B">
      <w:pPr>
        <w:ind w:firstLineChars="270" w:firstLine="567"/>
        <w:rPr>
          <w:kern w:val="0"/>
          <w:szCs w:val="21"/>
        </w:rPr>
      </w:pPr>
      <w:r w:rsidRPr="006B0806">
        <w:rPr>
          <w:kern w:val="0"/>
          <w:position w:val="-10"/>
          <w:szCs w:val="21"/>
        </w:rPr>
        <w:object w:dxaOrig="200" w:dyaOrig="288" w14:anchorId="29729EE1">
          <v:shape id="_x0000_i1092" type="#_x0000_t75" style="width:9.75pt;height:15pt" o:ole="">
            <v:imagedata r:id="rId151" o:title=""/>
          </v:shape>
          <o:OLEObject Type="Embed" ProgID="Equation.DSMT4" ShapeID="_x0000_i1092" DrawAspect="Content" ObjectID="_1768808105" r:id="rId152"/>
        </w:object>
      </w:r>
      <w:r w:rsidRPr="006B0806">
        <w:rPr>
          <w:rFonts w:hint="eastAsia"/>
          <w:kern w:val="0"/>
          <w:szCs w:val="21"/>
        </w:rPr>
        <w:t>——</w:t>
      </w:r>
      <w:r w:rsidRPr="006B0806">
        <w:rPr>
          <w:rFonts w:cs="宋体" w:hint="eastAsia"/>
          <w:kern w:val="0"/>
          <w:szCs w:val="21"/>
          <w:lang w:bidi="ar"/>
        </w:rPr>
        <w:t>I</w:t>
      </w:r>
      <w:r w:rsidRPr="006B0806">
        <w:rPr>
          <w:rFonts w:cs="宋体" w:hint="eastAsia"/>
          <w:kern w:val="0"/>
          <w:szCs w:val="21"/>
          <w:lang w:bidi="ar"/>
        </w:rPr>
        <w:t>—</w:t>
      </w:r>
      <w:r w:rsidRPr="006B0806">
        <w:rPr>
          <w:rFonts w:cs="宋体" w:hint="eastAsia"/>
          <w:kern w:val="0"/>
          <w:szCs w:val="21"/>
          <w:lang w:bidi="ar"/>
        </w:rPr>
        <w:t>I</w:t>
      </w:r>
      <w:r w:rsidRPr="006B0806">
        <w:rPr>
          <w:rFonts w:cs="宋体" w:hint="eastAsia"/>
          <w:kern w:val="0"/>
          <w:szCs w:val="21"/>
          <w:lang w:bidi="ar"/>
        </w:rPr>
        <w:t>剖面走向基岩移动角</w:t>
      </w:r>
      <w:r w:rsidRPr="006B0806">
        <w:rPr>
          <w:kern w:val="0"/>
          <w:szCs w:val="21"/>
        </w:rPr>
        <w:t>，</w:t>
      </w:r>
      <w:r w:rsidRPr="006B0806">
        <w:rPr>
          <w:kern w:val="0"/>
          <w:szCs w:val="21"/>
        </w:rPr>
        <w:t>m</w:t>
      </w:r>
      <w:r w:rsidRPr="006B0806">
        <w:rPr>
          <w:rFonts w:hint="eastAsia"/>
          <w:kern w:val="0"/>
          <w:szCs w:val="21"/>
        </w:rPr>
        <w:t>；</w:t>
      </w:r>
    </w:p>
    <w:p w14:paraId="3827A10C" w14:textId="77777777" w:rsidR="00FD246B" w:rsidRPr="006B0806" w:rsidRDefault="00FD246B" w:rsidP="00FD246B">
      <w:pPr>
        <w:ind w:firstLineChars="270" w:firstLine="567"/>
        <w:rPr>
          <w:kern w:val="0"/>
          <w:szCs w:val="21"/>
        </w:rPr>
      </w:pPr>
      <w:r w:rsidRPr="006B0806">
        <w:rPr>
          <w:kern w:val="0"/>
          <w:position w:val="-10"/>
          <w:szCs w:val="21"/>
        </w:rPr>
        <w:object w:dxaOrig="188" w:dyaOrig="250" w14:anchorId="2D45E705">
          <v:shape id="_x0000_i1093" type="#_x0000_t75" style="width:8.25pt;height:13.5pt" o:ole="">
            <v:imagedata r:id="rId153" o:title=""/>
          </v:shape>
          <o:OLEObject Type="Embed" ProgID="Equation.DSMT4" ShapeID="_x0000_i1093" DrawAspect="Content" ObjectID="_1768808106" r:id="rId154"/>
        </w:object>
      </w:r>
      <w:r w:rsidRPr="006B0806">
        <w:rPr>
          <w:rFonts w:hint="eastAsia"/>
          <w:kern w:val="0"/>
          <w:szCs w:val="21"/>
        </w:rPr>
        <w:t>——</w:t>
      </w:r>
      <w:r w:rsidRPr="006B0806">
        <w:rPr>
          <w:rFonts w:cs="宋体" w:hint="eastAsia"/>
          <w:kern w:val="0"/>
          <w:szCs w:val="21"/>
          <w:lang w:bidi="ar"/>
        </w:rPr>
        <w:t>煤柱上、下边界线在</w:t>
      </w:r>
      <w:r w:rsidRPr="006B0806">
        <w:rPr>
          <w:rFonts w:cs="宋体"/>
          <w:kern w:val="0"/>
          <w:szCs w:val="21"/>
          <w:lang w:bidi="ar"/>
        </w:rPr>
        <w:t>II—II</w:t>
      </w:r>
      <w:r w:rsidRPr="006B0806">
        <w:rPr>
          <w:rFonts w:cs="宋体" w:hint="eastAsia"/>
          <w:kern w:val="0"/>
          <w:szCs w:val="21"/>
          <w:lang w:bidi="ar"/>
        </w:rPr>
        <w:t>剖面上的投影长度</w:t>
      </w:r>
      <w:r w:rsidRPr="006B0806">
        <w:rPr>
          <w:kern w:val="0"/>
          <w:szCs w:val="21"/>
        </w:rPr>
        <w:t>，</w:t>
      </w:r>
      <w:r w:rsidRPr="006B0806">
        <w:rPr>
          <w:kern w:val="0"/>
          <w:szCs w:val="21"/>
        </w:rPr>
        <w:t>m</w:t>
      </w:r>
      <w:r w:rsidRPr="006B0806">
        <w:rPr>
          <w:rFonts w:hint="eastAsia"/>
          <w:kern w:val="0"/>
          <w:szCs w:val="21"/>
        </w:rPr>
        <w:t>。</w:t>
      </w:r>
    </w:p>
    <w:p w14:paraId="635A16FC" w14:textId="77777777" w:rsidR="00FD246B" w:rsidRPr="006B0806" w:rsidRDefault="00FD246B" w:rsidP="00FD246B">
      <w:pPr>
        <w:ind w:firstLineChars="270" w:firstLine="567"/>
        <w:rPr>
          <w:kern w:val="0"/>
          <w:szCs w:val="21"/>
        </w:rPr>
      </w:pPr>
      <w:r w:rsidRPr="006B0806">
        <w:rPr>
          <w:kern w:val="0"/>
          <w:position w:val="-10"/>
          <w:szCs w:val="21"/>
        </w:rPr>
        <w:object w:dxaOrig="200" w:dyaOrig="301" w14:anchorId="6DBC7704">
          <v:shape id="_x0000_i1094" type="#_x0000_t75" style="width:9.75pt;height:15pt" o:ole="">
            <v:imagedata r:id="rId155" o:title=""/>
          </v:shape>
          <o:OLEObject Type="Embed" ProgID="Equation.DSMT4" ShapeID="_x0000_i1094" DrawAspect="Content" ObjectID="_1768808107" r:id="rId156"/>
        </w:object>
      </w:r>
      <w:r w:rsidRPr="006B0806">
        <w:rPr>
          <w:rFonts w:hint="eastAsia"/>
          <w:kern w:val="0"/>
          <w:szCs w:val="21"/>
        </w:rPr>
        <w:t>——</w:t>
      </w:r>
      <w:r w:rsidRPr="006B0806">
        <w:rPr>
          <w:rFonts w:cs="宋体" w:hint="eastAsia"/>
          <w:kern w:val="0"/>
          <w:szCs w:val="21"/>
          <w:lang w:bidi="ar"/>
        </w:rPr>
        <w:t>煤柱上边界线在</w:t>
      </w:r>
      <w:r w:rsidRPr="006B0806">
        <w:rPr>
          <w:rFonts w:cs="宋体" w:hint="eastAsia"/>
          <w:kern w:val="0"/>
          <w:szCs w:val="21"/>
          <w:lang w:bidi="ar"/>
        </w:rPr>
        <w:t>I</w:t>
      </w:r>
      <w:r w:rsidRPr="006B0806">
        <w:rPr>
          <w:rFonts w:cs="宋体" w:hint="eastAsia"/>
          <w:kern w:val="0"/>
          <w:szCs w:val="21"/>
          <w:lang w:bidi="ar"/>
        </w:rPr>
        <w:t>—</w:t>
      </w:r>
      <w:r w:rsidRPr="006B0806">
        <w:rPr>
          <w:rFonts w:cs="宋体" w:hint="eastAsia"/>
          <w:kern w:val="0"/>
          <w:szCs w:val="21"/>
          <w:lang w:bidi="ar"/>
        </w:rPr>
        <w:t>I</w:t>
      </w:r>
      <w:r w:rsidRPr="006B0806">
        <w:rPr>
          <w:rFonts w:cs="宋体" w:hint="eastAsia"/>
          <w:kern w:val="0"/>
          <w:szCs w:val="21"/>
          <w:lang w:bidi="ar"/>
        </w:rPr>
        <w:t>剖面上的投影长度</w:t>
      </w:r>
      <w:r w:rsidRPr="006B0806">
        <w:rPr>
          <w:kern w:val="0"/>
          <w:szCs w:val="21"/>
        </w:rPr>
        <w:t>，</w:t>
      </w:r>
      <w:r w:rsidRPr="006B0806">
        <w:rPr>
          <w:kern w:val="0"/>
          <w:szCs w:val="21"/>
        </w:rPr>
        <w:t>m</w:t>
      </w:r>
      <w:r w:rsidRPr="006B0806">
        <w:rPr>
          <w:rFonts w:hint="eastAsia"/>
          <w:kern w:val="0"/>
          <w:szCs w:val="21"/>
        </w:rPr>
        <w:t>；</w:t>
      </w:r>
    </w:p>
    <w:p w14:paraId="1230A248" w14:textId="77777777" w:rsidR="00FD246B" w:rsidRPr="006B0806" w:rsidRDefault="00FD246B" w:rsidP="00FD246B">
      <w:pPr>
        <w:ind w:firstLineChars="270" w:firstLine="567"/>
        <w:rPr>
          <w:kern w:val="0"/>
          <w:szCs w:val="21"/>
        </w:rPr>
      </w:pPr>
      <w:r w:rsidRPr="006B0806">
        <w:rPr>
          <w:kern w:val="0"/>
          <w:position w:val="-10"/>
          <w:szCs w:val="21"/>
        </w:rPr>
        <w:object w:dxaOrig="250" w:dyaOrig="301" w14:anchorId="722ECA3D">
          <v:shape id="_x0000_i1095" type="#_x0000_t75" style="width:13.5pt;height:15pt" o:ole="">
            <v:imagedata r:id="rId157" o:title=""/>
          </v:shape>
          <o:OLEObject Type="Embed" ProgID="Equation.DSMT4" ShapeID="_x0000_i1095" DrawAspect="Content" ObjectID="_1768808108" r:id="rId158"/>
        </w:object>
      </w:r>
      <w:r w:rsidRPr="006B0806">
        <w:rPr>
          <w:rFonts w:hint="eastAsia"/>
          <w:kern w:val="0"/>
          <w:szCs w:val="21"/>
        </w:rPr>
        <w:t>——</w:t>
      </w:r>
      <w:r w:rsidRPr="006B0806">
        <w:rPr>
          <w:rFonts w:cs="宋体" w:hint="eastAsia"/>
          <w:kern w:val="0"/>
          <w:szCs w:val="21"/>
          <w:lang w:bidi="ar"/>
        </w:rPr>
        <w:t>煤柱下边界线在</w:t>
      </w:r>
      <w:r w:rsidRPr="006B0806">
        <w:rPr>
          <w:rFonts w:cs="宋体" w:hint="eastAsia"/>
          <w:kern w:val="0"/>
          <w:szCs w:val="21"/>
          <w:lang w:bidi="ar"/>
        </w:rPr>
        <w:t>I</w:t>
      </w:r>
      <w:r w:rsidRPr="006B0806">
        <w:rPr>
          <w:rFonts w:cs="宋体" w:hint="eastAsia"/>
          <w:kern w:val="0"/>
          <w:szCs w:val="21"/>
          <w:lang w:bidi="ar"/>
        </w:rPr>
        <w:t>—</w:t>
      </w:r>
      <w:r w:rsidRPr="006B0806">
        <w:rPr>
          <w:rFonts w:cs="宋体" w:hint="eastAsia"/>
          <w:kern w:val="0"/>
          <w:szCs w:val="21"/>
          <w:lang w:bidi="ar"/>
        </w:rPr>
        <w:t>I</w:t>
      </w:r>
      <w:r w:rsidRPr="006B0806">
        <w:rPr>
          <w:rFonts w:cs="宋体" w:hint="eastAsia"/>
          <w:kern w:val="0"/>
          <w:szCs w:val="21"/>
          <w:lang w:bidi="ar"/>
        </w:rPr>
        <w:t>剖面上的投影长度</w:t>
      </w:r>
      <w:r w:rsidRPr="006B0806">
        <w:rPr>
          <w:kern w:val="0"/>
          <w:szCs w:val="21"/>
        </w:rPr>
        <w:t>，</w:t>
      </w:r>
      <w:r w:rsidRPr="006B0806">
        <w:rPr>
          <w:kern w:val="0"/>
          <w:szCs w:val="21"/>
        </w:rPr>
        <w:t>m</w:t>
      </w:r>
      <w:r w:rsidRPr="006B0806">
        <w:rPr>
          <w:rFonts w:hint="eastAsia"/>
          <w:kern w:val="0"/>
          <w:szCs w:val="21"/>
        </w:rPr>
        <w:t>；</w:t>
      </w:r>
    </w:p>
    <w:p w14:paraId="6ECE6ABC" w14:textId="77777777" w:rsidR="00FD246B" w:rsidRPr="006B0806" w:rsidRDefault="00FD246B" w:rsidP="00FD246B">
      <w:pPr>
        <w:ind w:firstLineChars="270" w:firstLine="567"/>
        <w:rPr>
          <w:kern w:val="0"/>
          <w:szCs w:val="21"/>
        </w:rPr>
      </w:pPr>
      <w:r w:rsidRPr="006B0806">
        <w:rPr>
          <w:kern w:val="0"/>
          <w:position w:val="-10"/>
          <w:szCs w:val="21"/>
        </w:rPr>
        <w:object w:dxaOrig="200" w:dyaOrig="301" w14:anchorId="081174AF">
          <v:shape id="_x0000_i1096" type="#_x0000_t75" style="width:9.75pt;height:15pt" o:ole="">
            <v:imagedata r:id="rId159" o:title=""/>
          </v:shape>
          <o:OLEObject Type="Embed" ProgID="Equation.DSMT4" ShapeID="_x0000_i1096" DrawAspect="Content" ObjectID="_1768808109" r:id="rId160"/>
        </w:object>
      </w:r>
      <w:r w:rsidRPr="006B0806">
        <w:rPr>
          <w:rFonts w:hint="eastAsia"/>
          <w:kern w:val="0"/>
          <w:szCs w:val="21"/>
        </w:rPr>
        <w:t>——</w:t>
      </w:r>
      <w:r w:rsidRPr="006B0806">
        <w:rPr>
          <w:rFonts w:cs="宋体" w:hint="eastAsia"/>
          <w:kern w:val="0"/>
          <w:szCs w:val="21"/>
          <w:lang w:bidi="ar"/>
        </w:rPr>
        <w:t>松散层保护边界，</w:t>
      </w:r>
      <w:r w:rsidRPr="006B0806">
        <w:rPr>
          <w:kern w:val="0"/>
          <w:position w:val="-10"/>
          <w:szCs w:val="21"/>
        </w:rPr>
        <w:object w:dxaOrig="1302" w:dyaOrig="301" w14:anchorId="20B60E0E">
          <v:shape id="_x0000_i1097" type="#_x0000_t75" style="width:65.25pt;height:15pt" o:ole="">
            <v:imagedata r:id="rId161" o:title=""/>
          </v:shape>
          <o:OLEObject Type="Embed" ProgID="Equation.DSMT4" ShapeID="_x0000_i1097" DrawAspect="Content" ObjectID="_1768808110" r:id="rId162"/>
        </w:object>
      </w:r>
      <w:r w:rsidRPr="006B0806">
        <w:rPr>
          <w:rFonts w:hint="eastAsia"/>
          <w:kern w:val="0"/>
          <w:szCs w:val="21"/>
        </w:rPr>
        <w:t>。</w:t>
      </w:r>
    </w:p>
    <w:p w14:paraId="7FE1B28B" w14:textId="77777777" w:rsidR="00FD246B" w:rsidRDefault="00FD246B" w:rsidP="00FD246B">
      <w:pPr>
        <w:pStyle w:val="affffffffd"/>
        <w:spacing w:line="240" w:lineRule="auto"/>
        <w:ind w:firstLine="420"/>
        <w:rPr>
          <w:rFonts w:cs="宋体"/>
          <w:kern w:val="0"/>
          <w:sz w:val="21"/>
          <w:szCs w:val="21"/>
          <w:lang w:bidi="ar"/>
        </w:rPr>
      </w:pPr>
      <w:r w:rsidRPr="006B0806">
        <w:rPr>
          <w:rFonts w:cs="宋体" w:hint="eastAsia"/>
          <w:kern w:val="0"/>
          <w:sz w:val="21"/>
          <w:szCs w:val="21"/>
          <w:lang w:bidi="ar"/>
        </w:rPr>
        <w:t>通过以上步骤及现场实际条件，即可获得基于“三下开采规范”的油气生产井保护煤柱理论计算结果。</w:t>
      </w:r>
    </w:p>
    <w:p w14:paraId="108B6F44" w14:textId="77777777" w:rsidR="00FD246B" w:rsidRPr="00A93A56" w:rsidRDefault="00FD246B" w:rsidP="00FD246B">
      <w:pPr>
        <w:pStyle w:val="affffffff6"/>
        <w:numPr>
          <w:ilvl w:val="1"/>
          <w:numId w:val="11"/>
        </w:numPr>
        <w:spacing w:before="156" w:after="156"/>
        <w:rPr>
          <w:kern w:val="0"/>
          <w:szCs w:val="21"/>
        </w:rPr>
      </w:pPr>
      <w:bookmarkStart w:id="270" w:name="_Toc138834566"/>
      <w:r w:rsidRPr="000B162E">
        <w:rPr>
          <w:rFonts w:hint="eastAsia"/>
        </w:rPr>
        <w:t>油气</w:t>
      </w:r>
      <w:r>
        <w:rPr>
          <w:rFonts w:hint="eastAsia"/>
        </w:rPr>
        <w:t>生产井保护</w:t>
      </w:r>
      <w:proofErr w:type="gramStart"/>
      <w:r>
        <w:rPr>
          <w:rFonts w:hint="eastAsia"/>
        </w:rPr>
        <w:t>煤柱留设实例</w:t>
      </w:r>
      <w:bookmarkEnd w:id="270"/>
      <w:proofErr w:type="gramEnd"/>
    </w:p>
    <w:p w14:paraId="5038456A" w14:textId="77777777" w:rsidR="00FD246B" w:rsidRPr="005073CB" w:rsidRDefault="00FD246B" w:rsidP="00FD246B">
      <w:pPr>
        <w:pStyle w:val="affffffffd"/>
        <w:spacing w:line="240" w:lineRule="auto"/>
        <w:ind w:firstLine="420"/>
        <w:rPr>
          <w:kern w:val="0"/>
          <w:sz w:val="21"/>
          <w:szCs w:val="21"/>
        </w:rPr>
      </w:pPr>
      <w:r w:rsidRPr="006B0806">
        <w:rPr>
          <w:rFonts w:hint="eastAsia"/>
          <w:kern w:val="0"/>
          <w:sz w:val="21"/>
          <w:szCs w:val="21"/>
        </w:rPr>
        <w:t>将某矿</w:t>
      </w:r>
      <w:r>
        <w:rPr>
          <w:rFonts w:hint="eastAsia"/>
          <w:kern w:val="0"/>
          <w:sz w:val="21"/>
          <w:szCs w:val="21"/>
        </w:rPr>
        <w:t>某</w:t>
      </w:r>
      <w:r w:rsidRPr="006B0806">
        <w:rPr>
          <w:rFonts w:hint="eastAsia"/>
          <w:kern w:val="0"/>
          <w:sz w:val="21"/>
          <w:szCs w:val="21"/>
        </w:rPr>
        <w:t>工作面</w:t>
      </w:r>
      <w:r>
        <w:rPr>
          <w:rFonts w:hint="eastAsia"/>
          <w:kern w:val="0"/>
          <w:sz w:val="21"/>
          <w:szCs w:val="21"/>
        </w:rPr>
        <w:t>实测得到</w:t>
      </w:r>
      <w:r w:rsidRPr="006B0806">
        <w:rPr>
          <w:rFonts w:hint="eastAsia"/>
          <w:kern w:val="0"/>
          <w:sz w:val="21"/>
          <w:szCs w:val="21"/>
        </w:rPr>
        <w:t>的地表移动参数及油气井相关参数</w:t>
      </w:r>
      <w:r w:rsidRPr="005073CB">
        <w:rPr>
          <w:rFonts w:hint="eastAsia"/>
          <w:kern w:val="0"/>
          <w:sz w:val="21"/>
          <w:szCs w:val="21"/>
        </w:rPr>
        <w:t>（</w:t>
      </w:r>
      <w:r w:rsidRPr="005073CB">
        <w:rPr>
          <w:kern w:val="0"/>
          <w:sz w:val="21"/>
          <w:szCs w:val="21"/>
        </w:rPr>
        <w:fldChar w:fldCharType="begin"/>
      </w:r>
      <w:r w:rsidRPr="005073CB">
        <w:rPr>
          <w:kern w:val="0"/>
          <w:sz w:val="21"/>
          <w:szCs w:val="21"/>
        </w:rPr>
        <w:instrText xml:space="preserve"> REF _Ref130496032 \h  \* MERGEFORMAT </w:instrText>
      </w:r>
      <w:r w:rsidRPr="005073CB">
        <w:rPr>
          <w:kern w:val="0"/>
          <w:sz w:val="21"/>
          <w:szCs w:val="21"/>
        </w:rPr>
      </w:r>
      <w:r w:rsidRPr="005073CB">
        <w:rPr>
          <w:kern w:val="0"/>
          <w:sz w:val="21"/>
          <w:szCs w:val="21"/>
        </w:rPr>
        <w:fldChar w:fldCharType="separate"/>
      </w:r>
      <w:bookmarkStart w:id="271" w:name="_Hlk138837693"/>
      <w:r w:rsidRPr="005073CB">
        <w:rPr>
          <w:rFonts w:hint="eastAsia"/>
          <w:kern w:val="0"/>
          <w:sz w:val="21"/>
          <w:szCs w:val="21"/>
        </w:rPr>
        <w:t>表</w:t>
      </w:r>
      <w:r w:rsidRPr="005073CB">
        <w:rPr>
          <w:rFonts w:hint="eastAsia"/>
          <w:kern w:val="0"/>
          <w:sz w:val="21"/>
          <w:szCs w:val="21"/>
        </w:rPr>
        <w:t>A-</w:t>
      </w:r>
      <w:bookmarkEnd w:id="271"/>
      <w:r w:rsidRPr="005073CB">
        <w:rPr>
          <w:kern w:val="0"/>
          <w:sz w:val="21"/>
          <w:szCs w:val="21"/>
        </w:rPr>
        <w:t>3</w:t>
      </w:r>
      <w:r w:rsidRPr="005073CB">
        <w:rPr>
          <w:kern w:val="0"/>
          <w:sz w:val="21"/>
          <w:szCs w:val="21"/>
        </w:rPr>
        <w:fldChar w:fldCharType="end"/>
      </w:r>
      <w:r w:rsidRPr="005073CB">
        <w:rPr>
          <w:rFonts w:hint="eastAsia"/>
          <w:kern w:val="0"/>
          <w:sz w:val="21"/>
          <w:szCs w:val="21"/>
        </w:rPr>
        <w:t>）应用到基于“</w:t>
      </w:r>
      <w:r w:rsidRPr="005073CB">
        <w:rPr>
          <w:rFonts w:cs="宋体" w:hint="eastAsia"/>
          <w:kern w:val="0"/>
          <w:sz w:val="21"/>
          <w:szCs w:val="21"/>
          <w:lang w:bidi="ar"/>
        </w:rPr>
        <w:t>三下开采规范</w:t>
      </w:r>
      <w:r w:rsidRPr="005073CB">
        <w:rPr>
          <w:rFonts w:hint="eastAsia"/>
          <w:kern w:val="0"/>
          <w:sz w:val="21"/>
          <w:szCs w:val="21"/>
        </w:rPr>
        <w:t>”的油气生产井保护煤柱设计中，</w:t>
      </w:r>
      <w:r w:rsidRPr="005073CB">
        <w:rPr>
          <w:rFonts w:hint="eastAsia"/>
          <w:kern w:val="0"/>
          <w:sz w:val="21"/>
        </w:rPr>
        <w:t>由公式</w:t>
      </w:r>
      <w:r w:rsidRPr="005073CB">
        <w:rPr>
          <w:kern w:val="0"/>
          <w:sz w:val="21"/>
        </w:rPr>
        <w:t>A-1</w:t>
      </w:r>
      <w:r w:rsidRPr="005073CB">
        <w:rPr>
          <w:rFonts w:hint="eastAsia"/>
          <w:kern w:val="0"/>
          <w:sz w:val="21"/>
        </w:rPr>
        <w:t>计算得油气井受</w:t>
      </w:r>
      <w:proofErr w:type="gramStart"/>
      <w:r w:rsidRPr="005073CB">
        <w:rPr>
          <w:rFonts w:hint="eastAsia"/>
          <w:kern w:val="0"/>
          <w:sz w:val="21"/>
        </w:rPr>
        <w:t>护范围</w:t>
      </w:r>
      <w:proofErr w:type="gramEnd"/>
      <w:r w:rsidRPr="005073CB">
        <w:rPr>
          <w:rFonts w:hint="eastAsia"/>
          <w:kern w:val="0"/>
          <w:sz w:val="21"/>
        </w:rPr>
        <w:t>长度</w:t>
      </w:r>
      <w:r w:rsidRPr="005073CB">
        <w:rPr>
          <w:kern w:val="0"/>
          <w:sz w:val="21"/>
        </w:rPr>
        <w:t>S</w:t>
      </w:r>
      <w:r w:rsidRPr="005073CB">
        <w:rPr>
          <w:rFonts w:hint="eastAsia"/>
          <w:kern w:val="0"/>
          <w:sz w:val="21"/>
        </w:rPr>
        <w:t>为</w:t>
      </w:r>
      <w:r w:rsidRPr="005073CB">
        <w:rPr>
          <w:kern w:val="0"/>
          <w:sz w:val="21"/>
        </w:rPr>
        <w:t>40.33 m</w:t>
      </w:r>
      <w:r w:rsidRPr="005073CB">
        <w:rPr>
          <w:rFonts w:hint="eastAsia"/>
          <w:kern w:val="0"/>
          <w:sz w:val="21"/>
        </w:rPr>
        <w:t>，由式</w:t>
      </w:r>
      <w:r w:rsidRPr="005073CB">
        <w:rPr>
          <w:kern w:val="0"/>
          <w:sz w:val="21"/>
        </w:rPr>
        <w:t>A-2</w:t>
      </w:r>
      <w:r w:rsidRPr="005073CB">
        <w:rPr>
          <w:rFonts w:ascii="宋体" w:hAnsi="宋体" w:hint="eastAsia"/>
          <w:kern w:val="0"/>
          <w:sz w:val="21"/>
        </w:rPr>
        <w:t>～</w:t>
      </w:r>
      <w:r w:rsidRPr="005073CB">
        <w:rPr>
          <w:rFonts w:hint="eastAsia"/>
          <w:kern w:val="0"/>
          <w:sz w:val="21"/>
        </w:rPr>
        <w:t>式</w:t>
      </w:r>
      <w:r w:rsidRPr="005073CB">
        <w:rPr>
          <w:kern w:val="0"/>
          <w:sz w:val="21"/>
        </w:rPr>
        <w:t>A-4</w:t>
      </w:r>
      <w:r w:rsidRPr="005073CB">
        <w:rPr>
          <w:rFonts w:hint="eastAsia"/>
          <w:kern w:val="0"/>
          <w:sz w:val="21"/>
        </w:rPr>
        <w:t>计算得油气井保护煤柱上、下边界线在</w:t>
      </w:r>
      <w:r w:rsidRPr="005073CB">
        <w:rPr>
          <w:kern w:val="0"/>
          <w:sz w:val="21"/>
        </w:rPr>
        <w:t>II</w:t>
      </w:r>
      <w:r w:rsidRPr="005073CB">
        <w:rPr>
          <w:rFonts w:hint="eastAsia"/>
          <w:kern w:val="0"/>
          <w:sz w:val="21"/>
        </w:rPr>
        <w:t>—</w:t>
      </w:r>
      <w:r w:rsidRPr="005073CB">
        <w:rPr>
          <w:kern w:val="0"/>
          <w:sz w:val="21"/>
        </w:rPr>
        <w:t>II</w:t>
      </w:r>
      <w:r w:rsidRPr="005073CB">
        <w:rPr>
          <w:rFonts w:hint="eastAsia"/>
          <w:kern w:val="0"/>
          <w:sz w:val="21"/>
        </w:rPr>
        <w:t>剖面上的投影长度</w:t>
      </w:r>
      <w:r w:rsidRPr="005073CB">
        <w:rPr>
          <w:kern w:val="0"/>
          <w:position w:val="-10"/>
          <w:sz w:val="21"/>
        </w:rPr>
        <w:object w:dxaOrig="195" w:dyaOrig="270" w14:anchorId="0345F692">
          <v:shape id="_x0000_i1098" type="#_x0000_t75" style="width:9.75pt;height:13.5pt" o:ole="">
            <v:imagedata r:id="rId153" o:title=""/>
          </v:shape>
          <o:OLEObject Type="Embed" ProgID="Equation.DSMT4" ShapeID="_x0000_i1098" DrawAspect="Content" ObjectID="_1768808111" r:id="rId163"/>
        </w:object>
      </w:r>
      <w:r w:rsidRPr="005073CB">
        <w:rPr>
          <w:rFonts w:hint="eastAsia"/>
          <w:kern w:val="0"/>
          <w:sz w:val="21"/>
        </w:rPr>
        <w:t>为</w:t>
      </w:r>
      <w:r w:rsidRPr="005073CB">
        <w:rPr>
          <w:kern w:val="0"/>
          <w:sz w:val="21"/>
        </w:rPr>
        <w:t>189.2 m</w:t>
      </w:r>
      <w:r w:rsidRPr="005073CB">
        <w:rPr>
          <w:rFonts w:hint="eastAsia"/>
          <w:kern w:val="0"/>
          <w:sz w:val="21"/>
        </w:rPr>
        <w:t>，油气井保护煤柱上边界线在</w:t>
      </w:r>
      <w:r w:rsidRPr="005073CB">
        <w:rPr>
          <w:kern w:val="0"/>
          <w:sz w:val="21"/>
        </w:rPr>
        <w:t>I</w:t>
      </w:r>
      <w:r w:rsidRPr="005073CB">
        <w:rPr>
          <w:rFonts w:hint="eastAsia"/>
          <w:kern w:val="0"/>
          <w:sz w:val="21"/>
        </w:rPr>
        <w:t>—</w:t>
      </w:r>
      <w:r w:rsidRPr="005073CB">
        <w:rPr>
          <w:kern w:val="0"/>
          <w:sz w:val="21"/>
        </w:rPr>
        <w:t>I</w:t>
      </w:r>
      <w:r w:rsidRPr="005073CB">
        <w:rPr>
          <w:rFonts w:hint="eastAsia"/>
          <w:kern w:val="0"/>
          <w:sz w:val="21"/>
        </w:rPr>
        <w:t>剖面上的投影长度</w:t>
      </w:r>
      <w:r w:rsidRPr="005073CB">
        <w:rPr>
          <w:kern w:val="0"/>
          <w:position w:val="-10"/>
          <w:sz w:val="21"/>
        </w:rPr>
        <w:object w:dxaOrig="195" w:dyaOrig="300" w14:anchorId="2E10FD75">
          <v:shape id="_x0000_i1099" type="#_x0000_t75" style="width:9.75pt;height:15pt" o:ole="">
            <v:imagedata r:id="rId155" o:title=""/>
          </v:shape>
          <o:OLEObject Type="Embed" ProgID="Equation.DSMT4" ShapeID="_x0000_i1099" DrawAspect="Content" ObjectID="_1768808112" r:id="rId164"/>
        </w:object>
      </w:r>
      <w:r w:rsidRPr="005073CB">
        <w:rPr>
          <w:rFonts w:hint="eastAsia"/>
          <w:kern w:val="0"/>
          <w:sz w:val="21"/>
        </w:rPr>
        <w:t>为</w:t>
      </w:r>
      <w:r w:rsidRPr="005073CB">
        <w:rPr>
          <w:kern w:val="0"/>
          <w:sz w:val="21"/>
        </w:rPr>
        <w:t>210.8 m</w:t>
      </w:r>
      <w:r w:rsidRPr="005073CB">
        <w:rPr>
          <w:rFonts w:hint="eastAsia"/>
          <w:kern w:val="0"/>
          <w:sz w:val="21"/>
        </w:rPr>
        <w:t>，</w:t>
      </w:r>
      <w:r w:rsidRPr="005073CB">
        <w:rPr>
          <w:rFonts w:cs="宋体" w:hint="eastAsia"/>
          <w:kern w:val="0"/>
          <w:sz w:val="21"/>
          <w:lang w:bidi="ar"/>
        </w:rPr>
        <w:t>下边界线在</w:t>
      </w:r>
      <w:r w:rsidRPr="005073CB">
        <w:rPr>
          <w:rFonts w:cs="宋体"/>
          <w:kern w:val="0"/>
          <w:sz w:val="21"/>
          <w:lang w:bidi="ar"/>
        </w:rPr>
        <w:t>I</w:t>
      </w:r>
      <w:r w:rsidRPr="005073CB">
        <w:rPr>
          <w:rFonts w:cs="宋体" w:hint="eastAsia"/>
          <w:kern w:val="0"/>
          <w:sz w:val="21"/>
          <w:lang w:bidi="ar"/>
        </w:rPr>
        <w:t>—</w:t>
      </w:r>
      <w:r w:rsidRPr="005073CB">
        <w:rPr>
          <w:rFonts w:cs="宋体"/>
          <w:kern w:val="0"/>
          <w:sz w:val="21"/>
          <w:lang w:bidi="ar"/>
        </w:rPr>
        <w:t>I</w:t>
      </w:r>
      <w:r w:rsidRPr="005073CB">
        <w:rPr>
          <w:rFonts w:cs="宋体" w:hint="eastAsia"/>
          <w:kern w:val="0"/>
          <w:sz w:val="21"/>
          <w:lang w:bidi="ar"/>
        </w:rPr>
        <w:t>剖面上的投影长度</w:t>
      </w:r>
      <w:r w:rsidRPr="005073CB">
        <w:rPr>
          <w:kern w:val="0"/>
          <w:position w:val="-10"/>
          <w:sz w:val="21"/>
        </w:rPr>
        <w:object w:dxaOrig="270" w:dyaOrig="300" w14:anchorId="5CD830BF">
          <v:shape id="_x0000_i1100" type="#_x0000_t75" style="width:13.5pt;height:15pt" o:ole="">
            <v:imagedata r:id="rId157" o:title=""/>
          </v:shape>
          <o:OLEObject Type="Embed" ProgID="Equation.DSMT4" ShapeID="_x0000_i1100" DrawAspect="Content" ObjectID="_1768808113" r:id="rId165"/>
        </w:object>
      </w:r>
      <w:r w:rsidRPr="005073CB">
        <w:rPr>
          <w:rFonts w:hint="eastAsia"/>
          <w:kern w:val="0"/>
          <w:sz w:val="21"/>
        </w:rPr>
        <w:t>为</w:t>
      </w:r>
      <w:r w:rsidRPr="005073CB">
        <w:rPr>
          <w:kern w:val="0"/>
          <w:sz w:val="21"/>
        </w:rPr>
        <w:t>210.8 m</w:t>
      </w:r>
      <w:r w:rsidRPr="005073CB">
        <w:rPr>
          <w:rFonts w:hint="eastAsia"/>
          <w:kern w:val="0"/>
          <w:sz w:val="21"/>
        </w:rPr>
        <w:t>。</w:t>
      </w:r>
    </w:p>
    <w:p w14:paraId="19CBD8D0" w14:textId="77777777" w:rsidR="00FD246B" w:rsidRPr="00DC4497" w:rsidRDefault="00FD246B" w:rsidP="00FD246B">
      <w:pPr>
        <w:pStyle w:val="afffffffff"/>
        <w:spacing w:beforeLines="50" w:before="156"/>
        <w:rPr>
          <w:rFonts w:eastAsiaTheme="minorEastAsia"/>
          <w:b/>
          <w:kern w:val="0"/>
        </w:rPr>
      </w:pPr>
      <w:bookmarkStart w:id="272" w:name="_Hlk138837914"/>
      <w:bookmarkStart w:id="273" w:name="_Ref130496032"/>
      <w:bookmarkStart w:id="274" w:name="_Ref130860877"/>
      <w:r w:rsidRPr="00DC4497">
        <w:rPr>
          <w:rFonts w:eastAsiaTheme="minorEastAsia" w:hint="eastAsia"/>
          <w:b/>
          <w:kern w:val="0"/>
        </w:rPr>
        <w:t>表</w:t>
      </w:r>
      <w:r w:rsidRPr="00DC4497">
        <w:rPr>
          <w:rFonts w:eastAsiaTheme="minorEastAsia" w:hint="eastAsia"/>
          <w:b/>
          <w:kern w:val="0"/>
        </w:rPr>
        <w:t>A-</w:t>
      </w:r>
      <w:bookmarkEnd w:id="272"/>
      <w:r w:rsidRPr="00DC4497">
        <w:rPr>
          <w:rFonts w:eastAsiaTheme="minorEastAsia"/>
          <w:b/>
          <w:kern w:val="0"/>
        </w:rPr>
        <w:fldChar w:fldCharType="begin"/>
      </w:r>
      <w:r w:rsidRPr="00DC4497">
        <w:rPr>
          <w:rFonts w:eastAsiaTheme="minorEastAsia"/>
          <w:b/>
          <w:kern w:val="0"/>
        </w:rPr>
        <w:instrText xml:space="preserve"> SEQ </w:instrText>
      </w:r>
      <w:r w:rsidRPr="00DC4497">
        <w:rPr>
          <w:rFonts w:eastAsiaTheme="minorEastAsia" w:hint="eastAsia"/>
          <w:b/>
          <w:kern w:val="0"/>
        </w:rPr>
        <w:instrText>表</w:instrText>
      </w:r>
      <w:r w:rsidRPr="00DC4497">
        <w:rPr>
          <w:rFonts w:eastAsiaTheme="minorEastAsia"/>
          <w:b/>
          <w:kern w:val="0"/>
        </w:rPr>
        <w:instrText xml:space="preserve"> \* ARABIC \s 1 </w:instrText>
      </w:r>
      <w:r w:rsidRPr="00DC4497">
        <w:rPr>
          <w:rFonts w:eastAsiaTheme="minorEastAsia"/>
          <w:b/>
          <w:kern w:val="0"/>
        </w:rPr>
        <w:fldChar w:fldCharType="separate"/>
      </w:r>
      <w:r w:rsidRPr="00DC4497">
        <w:rPr>
          <w:rFonts w:eastAsiaTheme="minorEastAsia"/>
          <w:b/>
          <w:kern w:val="0"/>
        </w:rPr>
        <w:t>3</w:t>
      </w:r>
      <w:r w:rsidRPr="00DC4497">
        <w:rPr>
          <w:rFonts w:eastAsiaTheme="minorEastAsia"/>
          <w:b/>
          <w:kern w:val="0"/>
        </w:rPr>
        <w:fldChar w:fldCharType="end"/>
      </w:r>
      <w:bookmarkEnd w:id="273"/>
      <w:r w:rsidRPr="00DC4497">
        <w:rPr>
          <w:rFonts w:eastAsiaTheme="minorEastAsia"/>
          <w:b/>
          <w:kern w:val="0"/>
        </w:rPr>
        <w:t xml:space="preserve"> </w:t>
      </w:r>
      <w:bookmarkStart w:id="275" w:name="_Ref130860752"/>
      <w:r w:rsidRPr="00DC4497">
        <w:rPr>
          <w:rFonts w:eastAsiaTheme="minorEastAsia" w:hint="eastAsia"/>
          <w:b/>
          <w:kern w:val="0"/>
        </w:rPr>
        <w:t>基于“三下开采规范”的油气井保护煤柱设计相关参数</w:t>
      </w:r>
      <w:bookmarkEnd w:id="274"/>
      <w:bookmarkEnd w:id="275"/>
    </w:p>
    <w:tbl>
      <w:tblPr>
        <w:tblStyle w:val="afffb"/>
        <w:tblW w:w="5000" w:type="pct"/>
        <w:jc w:val="center"/>
        <w:tblLook w:val="04A0" w:firstRow="1" w:lastRow="0" w:firstColumn="1" w:lastColumn="0" w:noHBand="0" w:noVBand="1"/>
      </w:tblPr>
      <w:tblGrid>
        <w:gridCol w:w="1062"/>
        <w:gridCol w:w="1320"/>
        <w:gridCol w:w="1192"/>
        <w:gridCol w:w="1195"/>
        <w:gridCol w:w="887"/>
        <w:gridCol w:w="778"/>
        <w:gridCol w:w="788"/>
        <w:gridCol w:w="1066"/>
        <w:gridCol w:w="1066"/>
      </w:tblGrid>
      <w:tr w:rsidR="00FD246B" w:rsidRPr="00790105" w14:paraId="55167AD0" w14:textId="77777777" w:rsidTr="00860573">
        <w:trPr>
          <w:trHeight w:val="655"/>
          <w:jc w:val="center"/>
        </w:trPr>
        <w:tc>
          <w:tcPr>
            <w:tcW w:w="2548" w:type="pct"/>
            <w:gridSpan w:val="4"/>
            <w:tcBorders>
              <w:top w:val="single" w:sz="12" w:space="0" w:color="auto"/>
              <w:left w:val="nil"/>
              <w:bottom w:val="single" w:sz="4" w:space="0" w:color="auto"/>
              <w:right w:val="single" w:sz="4" w:space="0" w:color="auto"/>
            </w:tcBorders>
            <w:vAlign w:val="center"/>
            <w:hideMark/>
          </w:tcPr>
          <w:p w14:paraId="3C496D38" w14:textId="77777777" w:rsidR="00FD246B" w:rsidRPr="00790105" w:rsidRDefault="00FD246B" w:rsidP="00860573">
            <w:pPr>
              <w:jc w:val="center"/>
              <w:rPr>
                <w:rFonts w:ascii="Times New Roman"/>
                <w:b/>
                <w:bCs/>
                <w:kern w:val="0"/>
                <w:szCs w:val="21"/>
              </w:rPr>
            </w:pPr>
            <w:r w:rsidRPr="00790105">
              <w:rPr>
                <w:rFonts w:ascii="Times New Roman"/>
                <w:b/>
                <w:bCs/>
                <w:kern w:val="0"/>
                <w:szCs w:val="21"/>
              </w:rPr>
              <w:lastRenderedPageBreak/>
              <w:t>地表沉陷角量参数</w:t>
            </w:r>
          </w:p>
        </w:tc>
        <w:tc>
          <w:tcPr>
            <w:tcW w:w="1311" w:type="pct"/>
            <w:gridSpan w:val="3"/>
            <w:tcBorders>
              <w:top w:val="single" w:sz="12" w:space="0" w:color="auto"/>
              <w:left w:val="single" w:sz="4" w:space="0" w:color="auto"/>
              <w:bottom w:val="single" w:sz="4" w:space="0" w:color="auto"/>
              <w:right w:val="single" w:sz="4" w:space="0" w:color="auto"/>
            </w:tcBorders>
            <w:vAlign w:val="center"/>
            <w:hideMark/>
          </w:tcPr>
          <w:p w14:paraId="67EFC606" w14:textId="77777777" w:rsidR="00FD246B" w:rsidRPr="00790105" w:rsidRDefault="00FD246B" w:rsidP="00860573">
            <w:pPr>
              <w:jc w:val="center"/>
              <w:rPr>
                <w:rFonts w:ascii="Times New Roman"/>
                <w:b/>
                <w:bCs/>
                <w:kern w:val="0"/>
                <w:szCs w:val="21"/>
              </w:rPr>
            </w:pPr>
            <w:r w:rsidRPr="00790105">
              <w:rPr>
                <w:rFonts w:ascii="Times New Roman"/>
                <w:b/>
                <w:bCs/>
                <w:kern w:val="0"/>
                <w:szCs w:val="21"/>
              </w:rPr>
              <w:t>煤岩层参数</w:t>
            </w:r>
          </w:p>
        </w:tc>
        <w:tc>
          <w:tcPr>
            <w:tcW w:w="1140" w:type="pct"/>
            <w:gridSpan w:val="2"/>
            <w:tcBorders>
              <w:top w:val="single" w:sz="12" w:space="0" w:color="auto"/>
              <w:left w:val="single" w:sz="4" w:space="0" w:color="auto"/>
              <w:bottom w:val="single" w:sz="4" w:space="0" w:color="auto"/>
              <w:right w:val="nil"/>
            </w:tcBorders>
            <w:vAlign w:val="center"/>
            <w:hideMark/>
          </w:tcPr>
          <w:p w14:paraId="748CB55C" w14:textId="77777777" w:rsidR="00FD246B" w:rsidRPr="00790105" w:rsidRDefault="00FD246B" w:rsidP="00860573">
            <w:pPr>
              <w:jc w:val="center"/>
              <w:rPr>
                <w:rFonts w:ascii="Times New Roman"/>
                <w:b/>
                <w:bCs/>
                <w:kern w:val="0"/>
                <w:szCs w:val="21"/>
              </w:rPr>
            </w:pPr>
            <w:r w:rsidRPr="00790105">
              <w:rPr>
                <w:rFonts w:ascii="Times New Roman"/>
                <w:b/>
                <w:bCs/>
                <w:kern w:val="0"/>
                <w:szCs w:val="21"/>
              </w:rPr>
              <w:t>油气井相关参数</w:t>
            </w:r>
          </w:p>
        </w:tc>
      </w:tr>
      <w:tr w:rsidR="00FD246B" w:rsidRPr="00790105" w14:paraId="033A6A53" w14:textId="77777777" w:rsidTr="00860573">
        <w:trPr>
          <w:trHeight w:val="1615"/>
          <w:jc w:val="center"/>
        </w:trPr>
        <w:tc>
          <w:tcPr>
            <w:tcW w:w="567" w:type="pct"/>
            <w:tcBorders>
              <w:top w:val="single" w:sz="4" w:space="0" w:color="auto"/>
              <w:left w:val="nil"/>
              <w:bottom w:val="single" w:sz="4" w:space="0" w:color="auto"/>
              <w:right w:val="single" w:sz="4" w:space="0" w:color="auto"/>
            </w:tcBorders>
            <w:vAlign w:val="center"/>
            <w:hideMark/>
          </w:tcPr>
          <w:p w14:paraId="5A726915" w14:textId="77777777" w:rsidR="00FD246B" w:rsidRPr="00790105" w:rsidRDefault="00FD246B" w:rsidP="00860573">
            <w:pPr>
              <w:jc w:val="center"/>
              <w:rPr>
                <w:rFonts w:ascii="Times New Roman"/>
                <w:kern w:val="0"/>
                <w:szCs w:val="21"/>
              </w:rPr>
            </w:pPr>
            <w:r w:rsidRPr="00790105">
              <w:rPr>
                <w:rFonts w:ascii="Times New Roman"/>
                <w:kern w:val="0"/>
                <w:szCs w:val="21"/>
              </w:rPr>
              <w:t>松散层移动角</w:t>
            </w:r>
            <w:r w:rsidRPr="00790105">
              <w:rPr>
                <w:rFonts w:ascii="Times New Roman"/>
                <w:kern w:val="0"/>
                <w:position w:val="-6"/>
                <w:szCs w:val="21"/>
              </w:rPr>
              <w:object w:dxaOrig="195" w:dyaOrig="270" w14:anchorId="6CD2E58D">
                <v:shape id="_x0000_i1101" type="#_x0000_t75" style="width:9.75pt;height:13.5pt" o:ole="">
                  <v:imagedata r:id="rId145" o:title=""/>
                </v:shape>
                <o:OLEObject Type="Embed" ProgID="Equation.DSMT4" ShapeID="_x0000_i1101" DrawAspect="Content" ObjectID="_1768808114" r:id="rId166"/>
              </w:object>
            </w:r>
          </w:p>
        </w:tc>
        <w:tc>
          <w:tcPr>
            <w:tcW w:w="705" w:type="pct"/>
            <w:tcBorders>
              <w:top w:val="single" w:sz="4" w:space="0" w:color="auto"/>
              <w:left w:val="single" w:sz="4" w:space="0" w:color="auto"/>
              <w:bottom w:val="single" w:sz="4" w:space="0" w:color="auto"/>
              <w:right w:val="single" w:sz="4" w:space="0" w:color="auto"/>
            </w:tcBorders>
            <w:vAlign w:val="center"/>
            <w:hideMark/>
          </w:tcPr>
          <w:p w14:paraId="72363D91" w14:textId="77777777" w:rsidR="00FD246B" w:rsidRPr="00790105" w:rsidRDefault="00FD246B" w:rsidP="00860573">
            <w:pPr>
              <w:jc w:val="center"/>
              <w:rPr>
                <w:rFonts w:ascii="Times New Roman"/>
                <w:kern w:val="0"/>
                <w:szCs w:val="21"/>
              </w:rPr>
            </w:pPr>
            <w:r w:rsidRPr="00790105">
              <w:rPr>
                <w:rFonts w:ascii="Times New Roman"/>
                <w:kern w:val="0"/>
                <w:szCs w:val="21"/>
              </w:rPr>
              <w:t>II—II</w:t>
            </w:r>
            <w:r w:rsidRPr="00790105">
              <w:rPr>
                <w:rFonts w:ascii="Times New Roman"/>
                <w:kern w:val="0"/>
                <w:szCs w:val="21"/>
              </w:rPr>
              <w:t>剖面上山基岩移动角</w:t>
            </w:r>
            <w:r w:rsidRPr="00790105">
              <w:rPr>
                <w:rFonts w:ascii="Times New Roman"/>
                <w:kern w:val="0"/>
                <w:position w:val="-10"/>
                <w:szCs w:val="21"/>
              </w:rPr>
              <w:object w:dxaOrig="195" w:dyaOrig="285" w14:anchorId="71BD4E14">
                <v:shape id="_x0000_i1102" type="#_x0000_t75" style="width:9.75pt;height:14.25pt" o:ole="">
                  <v:imagedata r:id="rId167" o:title=""/>
                  <o:lock v:ext="edit" aspectratio="f"/>
                </v:shape>
                <o:OLEObject Type="Embed" ProgID="Equation.DSMT4" ShapeID="_x0000_i1102" DrawAspect="Content" ObjectID="_1768808115" r:id="rId168"/>
              </w:object>
            </w:r>
          </w:p>
        </w:tc>
        <w:tc>
          <w:tcPr>
            <w:tcW w:w="637" w:type="pct"/>
            <w:tcBorders>
              <w:top w:val="single" w:sz="4" w:space="0" w:color="auto"/>
              <w:left w:val="single" w:sz="4" w:space="0" w:color="auto"/>
              <w:bottom w:val="single" w:sz="4" w:space="0" w:color="auto"/>
              <w:right w:val="single" w:sz="4" w:space="0" w:color="auto"/>
            </w:tcBorders>
            <w:vAlign w:val="center"/>
            <w:hideMark/>
          </w:tcPr>
          <w:p w14:paraId="25E4D5F1" w14:textId="77777777" w:rsidR="00FD246B" w:rsidRPr="00790105" w:rsidRDefault="00FD246B" w:rsidP="00860573">
            <w:pPr>
              <w:jc w:val="center"/>
              <w:rPr>
                <w:rFonts w:ascii="Times New Roman"/>
                <w:kern w:val="0"/>
                <w:szCs w:val="21"/>
              </w:rPr>
            </w:pPr>
            <w:r w:rsidRPr="00790105">
              <w:rPr>
                <w:rFonts w:ascii="Times New Roman"/>
                <w:kern w:val="0"/>
                <w:szCs w:val="21"/>
              </w:rPr>
              <w:t>II—II</w:t>
            </w:r>
            <w:r w:rsidRPr="00790105">
              <w:rPr>
                <w:rFonts w:ascii="Times New Roman"/>
                <w:kern w:val="0"/>
                <w:szCs w:val="21"/>
              </w:rPr>
              <w:t>剖面下山基岩移动角</w:t>
            </w:r>
            <w:r w:rsidRPr="00790105">
              <w:rPr>
                <w:rFonts w:ascii="Times New Roman"/>
                <w:kern w:val="0"/>
                <w:position w:val="-10"/>
                <w:szCs w:val="21"/>
              </w:rPr>
              <w:object w:dxaOrig="195" w:dyaOrig="270" w14:anchorId="066938D9">
                <v:shape id="_x0000_i1103" type="#_x0000_t75" style="width:9.75pt;height:13.5pt" o:ole="">
                  <v:imagedata r:id="rId169" o:title=""/>
                  <o:lock v:ext="edit" aspectratio="f"/>
                </v:shape>
                <o:OLEObject Type="Embed" ProgID="Equation.DSMT4" ShapeID="_x0000_i1103" DrawAspect="Content" ObjectID="_1768808116" r:id="rId170"/>
              </w:object>
            </w:r>
          </w:p>
        </w:tc>
        <w:tc>
          <w:tcPr>
            <w:tcW w:w="638" w:type="pct"/>
            <w:tcBorders>
              <w:top w:val="single" w:sz="4" w:space="0" w:color="auto"/>
              <w:left w:val="single" w:sz="4" w:space="0" w:color="auto"/>
              <w:bottom w:val="single" w:sz="4" w:space="0" w:color="auto"/>
              <w:right w:val="single" w:sz="4" w:space="0" w:color="auto"/>
            </w:tcBorders>
            <w:vAlign w:val="center"/>
            <w:hideMark/>
          </w:tcPr>
          <w:p w14:paraId="56F0588A" w14:textId="77777777" w:rsidR="00FD246B" w:rsidRPr="00790105" w:rsidRDefault="00FD246B" w:rsidP="00860573">
            <w:pPr>
              <w:jc w:val="center"/>
              <w:rPr>
                <w:rFonts w:ascii="Times New Roman"/>
                <w:kern w:val="0"/>
                <w:szCs w:val="21"/>
              </w:rPr>
            </w:pPr>
            <w:r w:rsidRPr="00790105">
              <w:rPr>
                <w:rFonts w:ascii="Times New Roman"/>
                <w:kern w:val="0"/>
                <w:szCs w:val="21"/>
                <w:lang w:bidi="ar"/>
              </w:rPr>
              <w:t>I—I</w:t>
            </w:r>
            <w:r w:rsidRPr="00790105">
              <w:rPr>
                <w:rFonts w:ascii="Times New Roman"/>
                <w:kern w:val="0"/>
                <w:szCs w:val="21"/>
                <w:lang w:bidi="ar"/>
              </w:rPr>
              <w:t>剖面走向基岩移动角</w:t>
            </w:r>
            <w:r w:rsidRPr="00790105">
              <w:rPr>
                <w:rFonts w:ascii="Times New Roman"/>
                <w:kern w:val="0"/>
                <w:position w:val="-10"/>
                <w:szCs w:val="21"/>
              </w:rPr>
              <w:object w:dxaOrig="195" w:dyaOrig="285" w14:anchorId="0DB69FBF">
                <v:shape id="_x0000_i1104" type="#_x0000_t75" style="width:9.75pt;height:14.25pt" o:ole="">
                  <v:imagedata r:id="rId151" o:title=""/>
                </v:shape>
                <o:OLEObject Type="Embed" ProgID="Equation.DSMT4" ShapeID="_x0000_i1104" DrawAspect="Content" ObjectID="_1768808117" r:id="rId171"/>
              </w:object>
            </w:r>
          </w:p>
        </w:tc>
        <w:tc>
          <w:tcPr>
            <w:tcW w:w="474" w:type="pct"/>
            <w:tcBorders>
              <w:top w:val="single" w:sz="4" w:space="0" w:color="auto"/>
              <w:left w:val="single" w:sz="4" w:space="0" w:color="auto"/>
              <w:bottom w:val="single" w:sz="4" w:space="0" w:color="auto"/>
              <w:right w:val="single" w:sz="4" w:space="0" w:color="auto"/>
            </w:tcBorders>
            <w:vAlign w:val="center"/>
            <w:hideMark/>
          </w:tcPr>
          <w:p w14:paraId="5D8185BD" w14:textId="77777777" w:rsidR="00FD246B" w:rsidRPr="00790105" w:rsidRDefault="00FD246B" w:rsidP="00860573">
            <w:pPr>
              <w:jc w:val="center"/>
              <w:rPr>
                <w:rFonts w:ascii="Times New Roman"/>
                <w:kern w:val="0"/>
                <w:szCs w:val="21"/>
              </w:rPr>
            </w:pPr>
            <w:r w:rsidRPr="00790105">
              <w:rPr>
                <w:rFonts w:ascii="Times New Roman"/>
                <w:kern w:val="0"/>
                <w:szCs w:val="21"/>
              </w:rPr>
              <w:t>松散层厚度</w:t>
            </w:r>
            <w:r w:rsidRPr="00790105">
              <w:rPr>
                <w:rFonts w:ascii="Times New Roman"/>
                <w:kern w:val="0"/>
                <w:szCs w:val="21"/>
              </w:rPr>
              <w:t>h</w:t>
            </w:r>
          </w:p>
        </w:tc>
        <w:tc>
          <w:tcPr>
            <w:tcW w:w="416" w:type="pct"/>
            <w:tcBorders>
              <w:top w:val="single" w:sz="4" w:space="0" w:color="auto"/>
              <w:left w:val="single" w:sz="4" w:space="0" w:color="auto"/>
              <w:bottom w:val="single" w:sz="4" w:space="0" w:color="auto"/>
              <w:right w:val="single" w:sz="4" w:space="0" w:color="auto"/>
            </w:tcBorders>
            <w:vAlign w:val="center"/>
            <w:hideMark/>
          </w:tcPr>
          <w:p w14:paraId="4CF49B2C" w14:textId="77777777" w:rsidR="00FD246B" w:rsidRPr="00790105" w:rsidRDefault="00FD246B" w:rsidP="00860573">
            <w:pPr>
              <w:jc w:val="center"/>
              <w:rPr>
                <w:rFonts w:ascii="Times New Roman"/>
                <w:kern w:val="0"/>
                <w:szCs w:val="21"/>
              </w:rPr>
            </w:pPr>
            <w:r w:rsidRPr="00790105">
              <w:rPr>
                <w:rFonts w:ascii="Times New Roman"/>
                <w:kern w:val="0"/>
                <w:szCs w:val="21"/>
              </w:rPr>
              <w:t>2-2</w:t>
            </w:r>
            <w:r w:rsidRPr="00790105">
              <w:rPr>
                <w:rFonts w:ascii="Times New Roman"/>
                <w:kern w:val="0"/>
                <w:szCs w:val="21"/>
              </w:rPr>
              <w:t>煤层埋深</w:t>
            </w:r>
            <w:r w:rsidRPr="00790105">
              <w:rPr>
                <w:rFonts w:ascii="Times New Roman"/>
                <w:kern w:val="0"/>
                <w:position w:val="-4"/>
                <w:szCs w:val="21"/>
              </w:rPr>
              <w:object w:dxaOrig="270" w:dyaOrig="195" w14:anchorId="321B1DBB">
                <v:shape id="_x0000_i1105" type="#_x0000_t75" style="width:13.5pt;height:9.75pt" o:ole="">
                  <v:imagedata r:id="rId143" o:title=""/>
                </v:shape>
                <o:OLEObject Type="Embed" ProgID="Equation.DSMT4" ShapeID="_x0000_i1105" DrawAspect="Content" ObjectID="_1768808118" r:id="rId172"/>
              </w:object>
            </w:r>
          </w:p>
        </w:tc>
        <w:tc>
          <w:tcPr>
            <w:tcW w:w="420" w:type="pct"/>
            <w:tcBorders>
              <w:top w:val="single" w:sz="4" w:space="0" w:color="auto"/>
              <w:left w:val="single" w:sz="4" w:space="0" w:color="auto"/>
              <w:bottom w:val="single" w:sz="4" w:space="0" w:color="auto"/>
              <w:right w:val="single" w:sz="4" w:space="0" w:color="auto"/>
            </w:tcBorders>
            <w:vAlign w:val="center"/>
            <w:hideMark/>
          </w:tcPr>
          <w:p w14:paraId="5EF1B5F5" w14:textId="77777777" w:rsidR="00FD246B" w:rsidRPr="00790105" w:rsidRDefault="00FD246B" w:rsidP="00860573">
            <w:pPr>
              <w:jc w:val="center"/>
              <w:rPr>
                <w:rFonts w:ascii="Times New Roman"/>
                <w:kern w:val="0"/>
                <w:szCs w:val="21"/>
              </w:rPr>
            </w:pPr>
            <w:r w:rsidRPr="00790105">
              <w:rPr>
                <w:rFonts w:ascii="Times New Roman"/>
                <w:kern w:val="0"/>
                <w:szCs w:val="21"/>
              </w:rPr>
              <w:t>2-2</w:t>
            </w:r>
            <w:r w:rsidRPr="00790105">
              <w:rPr>
                <w:rFonts w:ascii="Times New Roman"/>
                <w:kern w:val="0"/>
                <w:szCs w:val="21"/>
              </w:rPr>
              <w:t>煤层倾角</w:t>
            </w:r>
            <w:r w:rsidRPr="00790105">
              <w:rPr>
                <w:rFonts w:ascii="Times New Roman"/>
                <w:kern w:val="0"/>
                <w:position w:val="-6"/>
                <w:szCs w:val="21"/>
              </w:rPr>
              <w:object w:dxaOrig="195" w:dyaOrig="270" w14:anchorId="55506360">
                <v:shape id="_x0000_i1106" type="#_x0000_t75" style="width:9.75pt;height:13.5pt" o:ole="">
                  <v:imagedata r:id="rId145" o:title=""/>
                </v:shape>
                <o:OLEObject Type="Embed" ProgID="Equation.DSMT4" ShapeID="_x0000_i1106" DrawAspect="Content" ObjectID="_1768808119" r:id="rId173"/>
              </w:object>
            </w:r>
          </w:p>
        </w:tc>
        <w:tc>
          <w:tcPr>
            <w:tcW w:w="570" w:type="pct"/>
            <w:tcBorders>
              <w:top w:val="single" w:sz="4" w:space="0" w:color="auto"/>
              <w:left w:val="single" w:sz="4" w:space="0" w:color="auto"/>
              <w:bottom w:val="single" w:sz="4" w:space="0" w:color="auto"/>
              <w:right w:val="single" w:sz="4" w:space="0" w:color="auto"/>
            </w:tcBorders>
            <w:vAlign w:val="center"/>
            <w:hideMark/>
          </w:tcPr>
          <w:p w14:paraId="79DE6313" w14:textId="77777777" w:rsidR="00FD246B" w:rsidRPr="00790105" w:rsidRDefault="00FD246B" w:rsidP="00860573">
            <w:pPr>
              <w:jc w:val="center"/>
              <w:rPr>
                <w:rFonts w:ascii="Times New Roman"/>
                <w:kern w:val="0"/>
                <w:szCs w:val="21"/>
              </w:rPr>
            </w:pPr>
            <w:r w:rsidRPr="00790105">
              <w:rPr>
                <w:rFonts w:ascii="Times New Roman"/>
                <w:kern w:val="0"/>
                <w:szCs w:val="21"/>
              </w:rPr>
              <w:t>最外层固井</w:t>
            </w:r>
            <w:proofErr w:type="gramStart"/>
            <w:r w:rsidRPr="00790105">
              <w:rPr>
                <w:rFonts w:ascii="Times New Roman"/>
                <w:kern w:val="0"/>
                <w:szCs w:val="21"/>
              </w:rPr>
              <w:t>水泥环直径</w:t>
            </w:r>
            <w:proofErr w:type="gramEnd"/>
            <w:r w:rsidRPr="00790105">
              <w:rPr>
                <w:rFonts w:ascii="Times New Roman"/>
                <w:kern w:val="0"/>
                <w:position w:val="-4"/>
                <w:szCs w:val="21"/>
              </w:rPr>
              <w:object w:dxaOrig="270" w:dyaOrig="195" w14:anchorId="08014EEB">
                <v:shape id="_x0000_i1107" type="#_x0000_t75" style="width:13.5pt;height:9.75pt" o:ole="">
                  <v:imagedata r:id="rId131" o:title=""/>
                </v:shape>
                <o:OLEObject Type="Embed" ProgID="Equation.DSMT4" ShapeID="_x0000_i1107" DrawAspect="Content" ObjectID="_1768808120" r:id="rId174"/>
              </w:object>
            </w:r>
          </w:p>
        </w:tc>
        <w:tc>
          <w:tcPr>
            <w:tcW w:w="570" w:type="pct"/>
            <w:tcBorders>
              <w:top w:val="single" w:sz="4" w:space="0" w:color="auto"/>
              <w:left w:val="single" w:sz="4" w:space="0" w:color="auto"/>
              <w:bottom w:val="single" w:sz="4" w:space="0" w:color="auto"/>
              <w:right w:val="nil"/>
            </w:tcBorders>
            <w:vAlign w:val="center"/>
            <w:hideMark/>
          </w:tcPr>
          <w:p w14:paraId="638BBF65" w14:textId="77777777" w:rsidR="00FD246B" w:rsidRPr="00790105" w:rsidRDefault="00FD246B" w:rsidP="00860573">
            <w:pPr>
              <w:jc w:val="center"/>
              <w:rPr>
                <w:rFonts w:ascii="Times New Roman"/>
                <w:kern w:val="0"/>
                <w:szCs w:val="21"/>
              </w:rPr>
            </w:pPr>
            <w:r w:rsidRPr="00790105">
              <w:rPr>
                <w:rFonts w:ascii="Times New Roman"/>
                <w:kern w:val="0"/>
                <w:szCs w:val="21"/>
              </w:rPr>
              <w:t>油气井维护带宽度</w:t>
            </w:r>
            <w:r w:rsidRPr="00790105">
              <w:rPr>
                <w:rFonts w:ascii="Times New Roman"/>
                <w:kern w:val="0"/>
                <w:position w:val="-6"/>
                <w:szCs w:val="21"/>
              </w:rPr>
              <w:object w:dxaOrig="150" w:dyaOrig="270" w14:anchorId="353D3635">
                <v:shape id="_x0000_i1108" type="#_x0000_t75" style="width:7.5pt;height:13.5pt" o:ole="">
                  <v:imagedata r:id="rId133" o:title=""/>
                </v:shape>
                <o:OLEObject Type="Embed" ProgID="Equation.DSMT4" ShapeID="_x0000_i1108" DrawAspect="Content" ObjectID="_1768808121" r:id="rId175"/>
              </w:object>
            </w:r>
          </w:p>
        </w:tc>
      </w:tr>
      <w:tr w:rsidR="00FD246B" w:rsidRPr="00790105" w14:paraId="63CCDC53" w14:textId="77777777" w:rsidTr="00860573">
        <w:trPr>
          <w:trHeight w:val="880"/>
          <w:jc w:val="center"/>
        </w:trPr>
        <w:tc>
          <w:tcPr>
            <w:tcW w:w="567" w:type="pct"/>
            <w:tcBorders>
              <w:top w:val="single" w:sz="4" w:space="0" w:color="auto"/>
              <w:left w:val="nil"/>
              <w:bottom w:val="single" w:sz="12" w:space="0" w:color="auto"/>
              <w:right w:val="single" w:sz="4" w:space="0" w:color="auto"/>
            </w:tcBorders>
            <w:vAlign w:val="center"/>
            <w:hideMark/>
          </w:tcPr>
          <w:p w14:paraId="730DA374" w14:textId="77777777" w:rsidR="00FD246B" w:rsidRPr="00790105" w:rsidRDefault="00FD246B" w:rsidP="00860573">
            <w:pPr>
              <w:jc w:val="center"/>
              <w:rPr>
                <w:rFonts w:ascii="Times New Roman"/>
                <w:kern w:val="0"/>
                <w:szCs w:val="21"/>
              </w:rPr>
            </w:pPr>
            <w:r w:rsidRPr="00790105">
              <w:rPr>
                <w:rFonts w:ascii="Times New Roman"/>
                <w:kern w:val="0"/>
                <w:szCs w:val="21"/>
              </w:rPr>
              <w:t>45°</w:t>
            </w:r>
          </w:p>
        </w:tc>
        <w:tc>
          <w:tcPr>
            <w:tcW w:w="705" w:type="pct"/>
            <w:tcBorders>
              <w:top w:val="single" w:sz="4" w:space="0" w:color="auto"/>
              <w:left w:val="single" w:sz="4" w:space="0" w:color="auto"/>
              <w:bottom w:val="single" w:sz="12" w:space="0" w:color="auto"/>
              <w:right w:val="single" w:sz="4" w:space="0" w:color="auto"/>
            </w:tcBorders>
            <w:vAlign w:val="center"/>
            <w:hideMark/>
          </w:tcPr>
          <w:p w14:paraId="6D4486E9" w14:textId="77777777" w:rsidR="00FD246B" w:rsidRPr="00790105" w:rsidRDefault="00FD246B" w:rsidP="00860573">
            <w:pPr>
              <w:jc w:val="center"/>
              <w:rPr>
                <w:rFonts w:ascii="Times New Roman"/>
                <w:kern w:val="0"/>
                <w:szCs w:val="21"/>
              </w:rPr>
            </w:pPr>
            <w:r w:rsidRPr="00790105">
              <w:rPr>
                <w:rFonts w:ascii="Times New Roman"/>
                <w:kern w:val="0"/>
                <w:szCs w:val="21"/>
              </w:rPr>
              <w:t>82.6°</w:t>
            </w:r>
          </w:p>
        </w:tc>
        <w:tc>
          <w:tcPr>
            <w:tcW w:w="637" w:type="pct"/>
            <w:tcBorders>
              <w:top w:val="single" w:sz="4" w:space="0" w:color="auto"/>
              <w:left w:val="single" w:sz="4" w:space="0" w:color="auto"/>
              <w:bottom w:val="single" w:sz="12" w:space="0" w:color="auto"/>
              <w:right w:val="single" w:sz="4" w:space="0" w:color="auto"/>
            </w:tcBorders>
            <w:vAlign w:val="center"/>
            <w:hideMark/>
          </w:tcPr>
          <w:p w14:paraId="78F88D74" w14:textId="77777777" w:rsidR="00FD246B" w:rsidRPr="00790105" w:rsidRDefault="00FD246B" w:rsidP="00860573">
            <w:pPr>
              <w:jc w:val="center"/>
              <w:rPr>
                <w:rFonts w:ascii="Times New Roman"/>
                <w:kern w:val="0"/>
                <w:szCs w:val="21"/>
              </w:rPr>
            </w:pPr>
            <w:r w:rsidRPr="00790105">
              <w:rPr>
                <w:rFonts w:ascii="Times New Roman"/>
                <w:kern w:val="0"/>
                <w:szCs w:val="21"/>
              </w:rPr>
              <w:t>82.6°</w:t>
            </w:r>
          </w:p>
        </w:tc>
        <w:tc>
          <w:tcPr>
            <w:tcW w:w="638" w:type="pct"/>
            <w:tcBorders>
              <w:top w:val="single" w:sz="4" w:space="0" w:color="auto"/>
              <w:left w:val="single" w:sz="4" w:space="0" w:color="auto"/>
              <w:bottom w:val="single" w:sz="12" w:space="0" w:color="auto"/>
              <w:right w:val="single" w:sz="4" w:space="0" w:color="auto"/>
            </w:tcBorders>
            <w:vAlign w:val="center"/>
            <w:hideMark/>
          </w:tcPr>
          <w:p w14:paraId="7257A23C" w14:textId="77777777" w:rsidR="00FD246B" w:rsidRPr="00790105" w:rsidRDefault="00FD246B" w:rsidP="00860573">
            <w:pPr>
              <w:jc w:val="center"/>
              <w:rPr>
                <w:rFonts w:ascii="Times New Roman"/>
                <w:kern w:val="0"/>
                <w:szCs w:val="21"/>
                <w:lang w:bidi="ar"/>
              </w:rPr>
            </w:pPr>
            <w:r w:rsidRPr="00790105">
              <w:rPr>
                <w:rFonts w:ascii="Times New Roman"/>
                <w:kern w:val="0"/>
                <w:szCs w:val="21"/>
                <w:lang w:bidi="ar"/>
              </w:rPr>
              <w:t>80.8°</w:t>
            </w:r>
          </w:p>
        </w:tc>
        <w:tc>
          <w:tcPr>
            <w:tcW w:w="474" w:type="pct"/>
            <w:tcBorders>
              <w:top w:val="single" w:sz="4" w:space="0" w:color="auto"/>
              <w:left w:val="single" w:sz="4" w:space="0" w:color="auto"/>
              <w:bottom w:val="single" w:sz="12" w:space="0" w:color="auto"/>
              <w:right w:val="single" w:sz="4" w:space="0" w:color="auto"/>
            </w:tcBorders>
            <w:vAlign w:val="center"/>
            <w:hideMark/>
          </w:tcPr>
          <w:p w14:paraId="26F7C4D2" w14:textId="77777777" w:rsidR="00FD246B" w:rsidRPr="00790105" w:rsidRDefault="00FD246B" w:rsidP="00860573">
            <w:pPr>
              <w:jc w:val="center"/>
              <w:rPr>
                <w:rFonts w:ascii="Times New Roman"/>
                <w:kern w:val="0"/>
                <w:szCs w:val="21"/>
              </w:rPr>
            </w:pPr>
            <w:r w:rsidRPr="00790105">
              <w:rPr>
                <w:rFonts w:ascii="Times New Roman"/>
                <w:kern w:val="0"/>
                <w:szCs w:val="21"/>
              </w:rPr>
              <w:t>30.78 m</w:t>
            </w:r>
          </w:p>
        </w:tc>
        <w:tc>
          <w:tcPr>
            <w:tcW w:w="416" w:type="pct"/>
            <w:tcBorders>
              <w:top w:val="single" w:sz="4" w:space="0" w:color="auto"/>
              <w:left w:val="single" w:sz="4" w:space="0" w:color="auto"/>
              <w:bottom w:val="single" w:sz="12" w:space="0" w:color="auto"/>
              <w:right w:val="single" w:sz="4" w:space="0" w:color="auto"/>
            </w:tcBorders>
            <w:vAlign w:val="center"/>
            <w:hideMark/>
          </w:tcPr>
          <w:p w14:paraId="0A466ADC" w14:textId="77777777" w:rsidR="00FD246B" w:rsidRPr="00790105" w:rsidRDefault="00FD246B" w:rsidP="00860573">
            <w:pPr>
              <w:jc w:val="center"/>
              <w:rPr>
                <w:rFonts w:ascii="Times New Roman"/>
                <w:kern w:val="0"/>
                <w:szCs w:val="21"/>
              </w:rPr>
            </w:pPr>
            <w:r w:rsidRPr="00790105">
              <w:rPr>
                <w:rFonts w:ascii="Times New Roman"/>
                <w:kern w:val="0"/>
                <w:szCs w:val="21"/>
              </w:rPr>
              <w:t>367 m</w:t>
            </w:r>
          </w:p>
        </w:tc>
        <w:tc>
          <w:tcPr>
            <w:tcW w:w="420" w:type="pct"/>
            <w:tcBorders>
              <w:top w:val="single" w:sz="4" w:space="0" w:color="auto"/>
              <w:left w:val="single" w:sz="4" w:space="0" w:color="auto"/>
              <w:bottom w:val="single" w:sz="12" w:space="0" w:color="auto"/>
              <w:right w:val="single" w:sz="4" w:space="0" w:color="auto"/>
            </w:tcBorders>
            <w:vAlign w:val="center"/>
            <w:hideMark/>
          </w:tcPr>
          <w:p w14:paraId="4A7E20BC" w14:textId="77777777" w:rsidR="00FD246B" w:rsidRPr="00790105" w:rsidRDefault="00FD246B" w:rsidP="00860573">
            <w:pPr>
              <w:jc w:val="center"/>
              <w:rPr>
                <w:rFonts w:ascii="Times New Roman"/>
                <w:kern w:val="0"/>
                <w:szCs w:val="21"/>
              </w:rPr>
            </w:pPr>
            <w:r w:rsidRPr="00790105">
              <w:rPr>
                <w:rFonts w:ascii="Times New Roman"/>
                <w:kern w:val="0"/>
                <w:szCs w:val="21"/>
              </w:rPr>
              <w:t>0°</w:t>
            </w:r>
          </w:p>
        </w:tc>
        <w:tc>
          <w:tcPr>
            <w:tcW w:w="570" w:type="pct"/>
            <w:tcBorders>
              <w:top w:val="single" w:sz="4" w:space="0" w:color="auto"/>
              <w:left w:val="single" w:sz="4" w:space="0" w:color="auto"/>
              <w:bottom w:val="single" w:sz="12" w:space="0" w:color="auto"/>
              <w:right w:val="single" w:sz="4" w:space="0" w:color="auto"/>
            </w:tcBorders>
            <w:vAlign w:val="center"/>
            <w:hideMark/>
          </w:tcPr>
          <w:p w14:paraId="63BAA995" w14:textId="77777777" w:rsidR="00FD246B" w:rsidRPr="00790105" w:rsidRDefault="00FD246B" w:rsidP="00860573">
            <w:pPr>
              <w:jc w:val="center"/>
              <w:rPr>
                <w:rFonts w:ascii="Times New Roman"/>
                <w:kern w:val="0"/>
                <w:szCs w:val="21"/>
              </w:rPr>
            </w:pPr>
            <w:r w:rsidRPr="00790105">
              <w:rPr>
                <w:rFonts w:ascii="Times New Roman"/>
                <w:kern w:val="0"/>
                <w:szCs w:val="21"/>
              </w:rPr>
              <w:t>0.33 m</w:t>
            </w:r>
          </w:p>
        </w:tc>
        <w:tc>
          <w:tcPr>
            <w:tcW w:w="570" w:type="pct"/>
            <w:tcBorders>
              <w:top w:val="single" w:sz="4" w:space="0" w:color="auto"/>
              <w:left w:val="single" w:sz="4" w:space="0" w:color="auto"/>
              <w:bottom w:val="single" w:sz="12" w:space="0" w:color="auto"/>
              <w:right w:val="nil"/>
            </w:tcBorders>
            <w:vAlign w:val="center"/>
            <w:hideMark/>
          </w:tcPr>
          <w:p w14:paraId="0B089871" w14:textId="77777777" w:rsidR="00FD246B" w:rsidRPr="00790105" w:rsidRDefault="00FD246B" w:rsidP="00860573">
            <w:pPr>
              <w:jc w:val="center"/>
              <w:rPr>
                <w:rFonts w:ascii="Times New Roman"/>
                <w:kern w:val="0"/>
                <w:szCs w:val="21"/>
              </w:rPr>
            </w:pPr>
            <w:r w:rsidRPr="00790105">
              <w:rPr>
                <w:rFonts w:ascii="Times New Roman"/>
                <w:kern w:val="0"/>
                <w:szCs w:val="21"/>
              </w:rPr>
              <w:t>20 m</w:t>
            </w:r>
          </w:p>
        </w:tc>
      </w:tr>
    </w:tbl>
    <w:p w14:paraId="452D3B9C" w14:textId="414F4992" w:rsidR="00FD246B" w:rsidRDefault="00FD246B" w:rsidP="00FD246B">
      <w:pPr>
        <w:pStyle w:val="ab"/>
        <w:numPr>
          <w:ilvl w:val="0"/>
          <w:numId w:val="0"/>
        </w:numPr>
        <w:tabs>
          <w:tab w:val="left" w:pos="851"/>
          <w:tab w:val="left" w:pos="1135"/>
        </w:tabs>
        <w:rPr>
          <w:rFonts w:ascii="Times New Roman"/>
          <w:lang w:bidi="ar"/>
        </w:rPr>
      </w:pPr>
    </w:p>
    <w:p w14:paraId="19C6347E" w14:textId="77777777" w:rsidR="00FD246B" w:rsidRDefault="00FD246B" w:rsidP="00FD246B">
      <w:pPr>
        <w:pStyle w:val="ab"/>
        <w:numPr>
          <w:ilvl w:val="0"/>
          <w:numId w:val="0"/>
        </w:numPr>
        <w:tabs>
          <w:tab w:val="left" w:pos="851"/>
          <w:tab w:val="left" w:pos="1135"/>
        </w:tabs>
        <w:rPr>
          <w:rFonts w:ascii="Times New Roman"/>
          <w:lang w:bidi="ar"/>
        </w:rPr>
      </w:pPr>
    </w:p>
    <w:p w14:paraId="6458E4D2" w14:textId="77777777" w:rsidR="00FD246B" w:rsidRDefault="00FD246B" w:rsidP="00FD246B">
      <w:pPr>
        <w:pStyle w:val="ab"/>
        <w:numPr>
          <w:ilvl w:val="0"/>
          <w:numId w:val="0"/>
        </w:numPr>
        <w:tabs>
          <w:tab w:val="left" w:pos="851"/>
          <w:tab w:val="left" w:pos="1135"/>
        </w:tabs>
        <w:rPr>
          <w:rFonts w:ascii="Times New Roman"/>
          <w:lang w:bidi="ar"/>
        </w:rPr>
        <w:sectPr w:rsidR="00FD246B" w:rsidSect="003D131A">
          <w:footerReference w:type="default" r:id="rId176"/>
          <w:pgSz w:w="11906" w:h="16838"/>
          <w:pgMar w:top="567" w:right="1134" w:bottom="1134" w:left="1418" w:header="1418" w:footer="1134" w:gutter="0"/>
          <w:cols w:space="720"/>
          <w:formProt w:val="0"/>
          <w:docGrid w:type="lines" w:linePitch="312"/>
        </w:sectPr>
      </w:pPr>
    </w:p>
    <w:p w14:paraId="1E258AB9" w14:textId="082FAB7F" w:rsidR="00790105" w:rsidRDefault="00790105" w:rsidP="00790105">
      <w:pPr>
        <w:pStyle w:val="afff6"/>
        <w:ind w:firstLineChars="0" w:firstLine="0"/>
        <w:jc w:val="center"/>
        <w:outlineLvl w:val="0"/>
        <w:rPr>
          <w:rFonts w:ascii="黑体" w:eastAsia="黑体" w:hAnsi="黑体"/>
          <w:sz w:val="24"/>
          <w:szCs w:val="22"/>
        </w:rPr>
      </w:pPr>
      <w:bookmarkStart w:id="276" w:name="_Toc147876928"/>
      <w:r>
        <w:rPr>
          <w:rFonts w:ascii="黑体" w:eastAsia="黑体" w:hAnsi="黑体" w:hint="eastAsia"/>
          <w:sz w:val="24"/>
          <w:szCs w:val="22"/>
        </w:rPr>
        <w:lastRenderedPageBreak/>
        <w:t>附录</w:t>
      </w:r>
      <w:r>
        <w:rPr>
          <w:rFonts w:ascii="黑体" w:eastAsia="黑体" w:hAnsi="黑体"/>
          <w:sz w:val="24"/>
          <w:szCs w:val="22"/>
        </w:rPr>
        <w:t>B</w:t>
      </w:r>
      <w:bookmarkEnd w:id="276"/>
    </w:p>
    <w:p w14:paraId="21479C52" w14:textId="77777777" w:rsidR="00790105" w:rsidRDefault="00790105" w:rsidP="00790105">
      <w:pPr>
        <w:pStyle w:val="afff6"/>
        <w:ind w:firstLineChars="0" w:firstLine="0"/>
        <w:jc w:val="center"/>
        <w:rPr>
          <w:rFonts w:ascii="黑体" w:eastAsia="黑体" w:hAnsi="黑体"/>
          <w:sz w:val="24"/>
          <w:szCs w:val="22"/>
        </w:rPr>
      </w:pPr>
      <w:r>
        <w:rPr>
          <w:rFonts w:ascii="黑体" w:eastAsia="黑体" w:hAnsi="黑体" w:hint="eastAsia"/>
          <w:sz w:val="24"/>
          <w:szCs w:val="22"/>
        </w:rPr>
        <w:t>(资料性</w:t>
      </w:r>
      <w:r>
        <w:rPr>
          <w:rFonts w:ascii="黑体" w:eastAsia="黑体" w:hAnsi="黑体"/>
          <w:sz w:val="24"/>
          <w:szCs w:val="22"/>
        </w:rPr>
        <w:t>)</w:t>
      </w:r>
    </w:p>
    <w:p w14:paraId="5344C9B5" w14:textId="29021A74" w:rsidR="00790105" w:rsidRDefault="00790105" w:rsidP="00790105">
      <w:pPr>
        <w:pStyle w:val="afff6"/>
        <w:spacing w:beforeLines="50" w:before="156" w:afterLines="50" w:after="156"/>
        <w:ind w:firstLineChars="0" w:firstLine="0"/>
        <w:jc w:val="center"/>
        <w:rPr>
          <w:rFonts w:ascii="黑体" w:eastAsia="黑体" w:hAnsi="黑体"/>
          <w:sz w:val="24"/>
          <w:szCs w:val="22"/>
        </w:rPr>
      </w:pPr>
      <w:r w:rsidRPr="00790105">
        <w:rPr>
          <w:rFonts w:ascii="黑体" w:eastAsia="黑体" w:hAnsi="黑体" w:hint="eastAsia"/>
          <w:sz w:val="24"/>
          <w:szCs w:val="22"/>
        </w:rPr>
        <w:t>基于应力分布特征的油气生产井保护煤柱理论计算（实例</w:t>
      </w:r>
      <w:r>
        <w:rPr>
          <w:rFonts w:ascii="黑体" w:eastAsia="黑体" w:hAnsi="黑体" w:hint="eastAsia"/>
          <w:sz w:val="24"/>
          <w:szCs w:val="22"/>
        </w:rPr>
        <w:t>）</w:t>
      </w:r>
    </w:p>
    <w:p w14:paraId="78F4C997" w14:textId="6FE9C079" w:rsidR="00790105" w:rsidRPr="00BD49C5" w:rsidRDefault="00790105" w:rsidP="00790105">
      <w:pPr>
        <w:pStyle w:val="afff6"/>
        <w:spacing w:beforeLines="50" w:before="156" w:afterLines="50" w:after="156"/>
        <w:ind w:firstLineChars="300" w:firstLine="630"/>
        <w:rPr>
          <w:szCs w:val="21"/>
        </w:rPr>
      </w:pPr>
      <w:bookmarkStart w:id="277" w:name="_Hlk147875067"/>
      <w:r>
        <w:rPr>
          <w:rFonts w:ascii="Times New Roman" w:hint="eastAsia"/>
        </w:rPr>
        <w:t>依据</w:t>
      </w:r>
      <w:r>
        <w:rPr>
          <w:rFonts w:ascii="Times New Roman"/>
        </w:rPr>
        <w:t>该理论</w:t>
      </w:r>
      <w:r>
        <w:rPr>
          <w:rFonts w:ascii="Times New Roman" w:hint="eastAsia"/>
        </w:rPr>
        <w:t>设计油气生产井保护煤柱尺寸的原理及</w:t>
      </w:r>
      <w:r>
        <w:rPr>
          <w:rFonts w:ascii="Times New Roman"/>
        </w:rPr>
        <w:t>计算过程</w:t>
      </w:r>
      <w:r>
        <w:rPr>
          <w:rFonts w:ascii="Times New Roman" w:hint="eastAsia"/>
        </w:rPr>
        <w:t>详见本</w:t>
      </w:r>
      <w:r w:rsidR="00DB2674">
        <w:rPr>
          <w:rFonts w:ascii="Times New Roman" w:hint="eastAsia"/>
        </w:rPr>
        <w:t>规范</w:t>
      </w:r>
      <w:r>
        <w:rPr>
          <w:rFonts w:ascii="Times New Roman" w:hint="eastAsia"/>
        </w:rPr>
        <w:t>的</w:t>
      </w:r>
      <w:r>
        <w:rPr>
          <w:rFonts w:ascii="Times New Roman" w:hint="eastAsia"/>
        </w:rPr>
        <w:t>5</w:t>
      </w:r>
      <w:r>
        <w:rPr>
          <w:rFonts w:ascii="Times New Roman"/>
        </w:rPr>
        <w:t>.2</w:t>
      </w:r>
      <w:r>
        <w:rPr>
          <w:rFonts w:ascii="Times New Roman" w:hint="eastAsia"/>
        </w:rPr>
        <w:t>部分，此处给出一个实施例以进行说明。</w:t>
      </w:r>
    </w:p>
    <w:p w14:paraId="61E694F9" w14:textId="77777777" w:rsidR="00790105" w:rsidRPr="00C278CE" w:rsidRDefault="00790105" w:rsidP="00790105">
      <w:pPr>
        <w:pStyle w:val="afff6"/>
        <w:spacing w:beforeLines="50" w:before="156" w:afterLines="50" w:after="156"/>
        <w:ind w:firstLineChars="300" w:firstLine="630"/>
        <w:rPr>
          <w:rFonts w:ascii="Times New Roman"/>
        </w:rPr>
      </w:pPr>
      <w:r w:rsidRPr="00C278CE">
        <w:rPr>
          <w:rFonts w:ascii="Times New Roman" w:hint="eastAsia"/>
        </w:rPr>
        <w:t>根据某煤矿实际地质</w:t>
      </w:r>
      <w:r>
        <w:rPr>
          <w:rFonts w:ascii="Times New Roman" w:hint="eastAsia"/>
        </w:rPr>
        <w:t>及生产技术条件</w:t>
      </w:r>
      <w:r w:rsidRPr="00C278CE">
        <w:rPr>
          <w:rFonts w:ascii="Times New Roman" w:hint="eastAsia"/>
        </w:rPr>
        <w:t>，将相关计算参数应用于油气井保护煤柱设计中，见</w:t>
      </w:r>
      <w:bookmarkStart w:id="278" w:name="_Hlk138837930"/>
      <w:r w:rsidRPr="00C278CE">
        <w:rPr>
          <w:rFonts w:ascii="Times New Roman"/>
        </w:rPr>
        <w:fldChar w:fldCharType="begin"/>
      </w:r>
      <w:r w:rsidRPr="00C278CE">
        <w:rPr>
          <w:rFonts w:ascii="Times New Roman"/>
        </w:rPr>
        <w:instrText xml:space="preserve"> REF _Ref130496184 \h  \* MERGEFORMAT </w:instrText>
      </w:r>
      <w:r w:rsidRPr="00C278CE">
        <w:rPr>
          <w:rFonts w:ascii="Times New Roman"/>
        </w:rPr>
      </w:r>
      <w:r w:rsidRPr="00C278CE">
        <w:rPr>
          <w:rFonts w:ascii="Times New Roman"/>
        </w:rPr>
        <w:fldChar w:fldCharType="separate"/>
      </w:r>
      <w:r w:rsidRPr="00C278CE">
        <w:rPr>
          <w:rFonts w:ascii="Times New Roman" w:hint="eastAsia"/>
        </w:rPr>
        <w:t>表</w:t>
      </w:r>
      <w:r>
        <w:rPr>
          <w:rFonts w:ascii="Times New Roman" w:hint="eastAsia"/>
        </w:rPr>
        <w:t>B</w:t>
      </w:r>
      <w:r w:rsidRPr="005073CB">
        <w:rPr>
          <w:rFonts w:ascii="Times New Roman" w:hint="eastAsia"/>
        </w:rPr>
        <w:t>-</w:t>
      </w:r>
      <w:r w:rsidRPr="00C278CE">
        <w:rPr>
          <w:rFonts w:ascii="Times New Roman"/>
        </w:rPr>
        <w:fldChar w:fldCharType="end"/>
      </w:r>
      <w:r>
        <w:rPr>
          <w:rFonts w:ascii="Times New Roman"/>
        </w:rPr>
        <w:t>1</w:t>
      </w:r>
      <w:bookmarkEnd w:id="278"/>
      <w:r w:rsidRPr="00C278CE">
        <w:rPr>
          <w:rFonts w:ascii="Times New Roman" w:hint="eastAsia"/>
        </w:rPr>
        <w:t>。</w:t>
      </w:r>
    </w:p>
    <w:p w14:paraId="6A9149A4" w14:textId="77777777" w:rsidR="00790105" w:rsidRPr="00DC4497" w:rsidRDefault="00790105" w:rsidP="00790105">
      <w:pPr>
        <w:pStyle w:val="afffffffff"/>
        <w:spacing w:beforeLines="50" w:before="156"/>
        <w:rPr>
          <w:rFonts w:eastAsiaTheme="minorEastAsia"/>
          <w:b/>
          <w:kern w:val="0"/>
        </w:rPr>
      </w:pPr>
      <w:bookmarkStart w:id="279" w:name="_Ref130860882"/>
      <w:bookmarkStart w:id="280" w:name="_Ref130860756"/>
      <w:bookmarkEnd w:id="277"/>
      <w:r w:rsidRPr="00DC4497">
        <w:rPr>
          <w:rFonts w:eastAsiaTheme="minorEastAsia" w:hint="eastAsia"/>
          <w:b/>
          <w:kern w:val="0"/>
        </w:rPr>
        <w:t>表</w:t>
      </w:r>
      <w:r w:rsidRPr="00DC4497">
        <w:rPr>
          <w:rFonts w:eastAsiaTheme="minorEastAsia" w:hint="eastAsia"/>
          <w:b/>
          <w:kern w:val="0"/>
        </w:rPr>
        <w:t>B-1</w:t>
      </w:r>
      <w:r w:rsidRPr="00DC4497">
        <w:rPr>
          <w:rFonts w:eastAsiaTheme="minorEastAsia"/>
          <w:b/>
          <w:kern w:val="0"/>
        </w:rPr>
        <w:t xml:space="preserve"> </w:t>
      </w:r>
      <w:r w:rsidRPr="00DC4497">
        <w:rPr>
          <w:rFonts w:eastAsiaTheme="minorEastAsia" w:hint="eastAsia"/>
          <w:b/>
          <w:kern w:val="0"/>
        </w:rPr>
        <w:t>油气井保护煤柱力学模型设计参数</w:t>
      </w:r>
      <w:bookmarkEnd w:id="279"/>
      <w:bookmarkEnd w:id="280"/>
    </w:p>
    <w:tbl>
      <w:tblPr>
        <w:tblStyle w:val="afffb"/>
        <w:tblW w:w="5000" w:type="pct"/>
        <w:jc w:val="center"/>
        <w:tblLook w:val="04A0" w:firstRow="1" w:lastRow="0" w:firstColumn="1" w:lastColumn="0" w:noHBand="0" w:noVBand="1"/>
      </w:tblPr>
      <w:tblGrid>
        <w:gridCol w:w="1759"/>
        <w:gridCol w:w="2361"/>
        <w:gridCol w:w="1515"/>
        <w:gridCol w:w="1687"/>
        <w:gridCol w:w="2032"/>
      </w:tblGrid>
      <w:tr w:rsidR="00790105" w14:paraId="412D3042" w14:textId="77777777" w:rsidTr="00860573">
        <w:trPr>
          <w:trHeight w:val="820"/>
          <w:jc w:val="center"/>
        </w:trPr>
        <w:tc>
          <w:tcPr>
            <w:tcW w:w="940" w:type="pct"/>
            <w:tcBorders>
              <w:top w:val="single" w:sz="12" w:space="0" w:color="auto"/>
              <w:left w:val="nil"/>
              <w:bottom w:val="single" w:sz="4" w:space="0" w:color="auto"/>
              <w:right w:val="nil"/>
            </w:tcBorders>
            <w:vAlign w:val="center"/>
            <w:hideMark/>
          </w:tcPr>
          <w:p w14:paraId="62C313D5" w14:textId="77777777" w:rsidR="00790105" w:rsidRPr="00790105" w:rsidRDefault="00790105" w:rsidP="00860573">
            <w:pPr>
              <w:jc w:val="center"/>
              <w:rPr>
                <w:rFonts w:ascii="Times New Roman"/>
                <w:b/>
                <w:bCs/>
                <w:kern w:val="0"/>
                <w:szCs w:val="21"/>
                <w:lang w:bidi="ar"/>
              </w:rPr>
            </w:pPr>
            <w:r w:rsidRPr="00790105">
              <w:rPr>
                <w:rFonts w:ascii="Times New Roman"/>
                <w:b/>
                <w:bCs/>
                <w:kern w:val="0"/>
                <w:szCs w:val="21"/>
                <w:lang w:bidi="ar"/>
              </w:rPr>
              <w:t>2-2</w:t>
            </w:r>
            <w:r w:rsidRPr="00790105">
              <w:rPr>
                <w:rFonts w:ascii="Times New Roman"/>
                <w:b/>
                <w:bCs/>
                <w:kern w:val="0"/>
                <w:szCs w:val="21"/>
                <w:lang w:bidi="ar"/>
              </w:rPr>
              <w:t>煤层厚度</w:t>
            </w:r>
            <w:r w:rsidRPr="00790105">
              <w:rPr>
                <w:rFonts w:ascii="Times New Roman"/>
                <w:b/>
                <w:bCs/>
                <w:kern w:val="0"/>
                <w:szCs w:val="21"/>
                <w:lang w:bidi="ar"/>
              </w:rPr>
              <w:object w:dxaOrig="285" w:dyaOrig="195" w14:anchorId="5E18E6B3">
                <v:shape id="_x0000_i1109" type="#_x0000_t75" style="width:14.25pt;height:9.75pt" o:ole="">
                  <v:imagedata r:id="rId53" o:title=""/>
                </v:shape>
                <o:OLEObject Type="Embed" ProgID="Equation.DSMT4" ShapeID="_x0000_i1109" DrawAspect="Content" ObjectID="_1768808122" r:id="rId177"/>
              </w:object>
            </w:r>
          </w:p>
        </w:tc>
        <w:tc>
          <w:tcPr>
            <w:tcW w:w="1262" w:type="pct"/>
            <w:tcBorders>
              <w:top w:val="single" w:sz="12" w:space="0" w:color="auto"/>
              <w:left w:val="nil"/>
              <w:bottom w:val="single" w:sz="4" w:space="0" w:color="auto"/>
              <w:right w:val="nil"/>
            </w:tcBorders>
            <w:vAlign w:val="center"/>
            <w:hideMark/>
          </w:tcPr>
          <w:p w14:paraId="70DCCADC" w14:textId="77777777" w:rsidR="00790105" w:rsidRPr="00790105" w:rsidRDefault="00790105" w:rsidP="00860573">
            <w:pPr>
              <w:jc w:val="center"/>
              <w:rPr>
                <w:rFonts w:ascii="Times New Roman"/>
                <w:b/>
                <w:bCs/>
                <w:kern w:val="0"/>
                <w:szCs w:val="21"/>
                <w:lang w:bidi="ar"/>
              </w:rPr>
            </w:pPr>
            <w:r w:rsidRPr="00790105">
              <w:rPr>
                <w:rFonts w:ascii="Times New Roman"/>
                <w:b/>
                <w:bCs/>
                <w:kern w:val="0"/>
                <w:szCs w:val="21"/>
                <w:lang w:bidi="ar"/>
              </w:rPr>
              <w:t>上覆岩层重力密度</w:t>
            </w:r>
            <w:r w:rsidRPr="00790105">
              <w:rPr>
                <w:rFonts w:ascii="Times New Roman"/>
                <w:b/>
                <w:bCs/>
                <w:kern w:val="0"/>
                <w:szCs w:val="21"/>
                <w:lang w:bidi="ar"/>
              </w:rPr>
              <w:object w:dxaOrig="195" w:dyaOrig="270" w14:anchorId="7C573FE2">
                <v:shape id="_x0000_i1110" type="#_x0000_t75" style="width:9.75pt;height:13.5pt" o:ole="">
                  <v:imagedata r:id="rId19" o:title=""/>
                </v:shape>
                <o:OLEObject Type="Embed" ProgID="Equation.DSMT4" ShapeID="_x0000_i1110" DrawAspect="Content" ObjectID="_1768808123" r:id="rId178"/>
              </w:object>
            </w:r>
          </w:p>
        </w:tc>
        <w:tc>
          <w:tcPr>
            <w:tcW w:w="810" w:type="pct"/>
            <w:tcBorders>
              <w:top w:val="single" w:sz="12" w:space="0" w:color="auto"/>
              <w:left w:val="nil"/>
              <w:bottom w:val="single" w:sz="4" w:space="0" w:color="auto"/>
              <w:right w:val="nil"/>
            </w:tcBorders>
            <w:vAlign w:val="center"/>
            <w:hideMark/>
          </w:tcPr>
          <w:p w14:paraId="615F5D1F" w14:textId="77777777" w:rsidR="00790105" w:rsidRPr="00790105" w:rsidRDefault="00790105" w:rsidP="00860573">
            <w:pPr>
              <w:jc w:val="center"/>
              <w:rPr>
                <w:rFonts w:ascii="Times New Roman"/>
                <w:b/>
                <w:bCs/>
                <w:kern w:val="0"/>
                <w:szCs w:val="21"/>
                <w:lang w:bidi="ar"/>
              </w:rPr>
            </w:pPr>
            <w:r w:rsidRPr="00790105">
              <w:rPr>
                <w:rFonts w:ascii="Times New Roman"/>
                <w:b/>
                <w:bCs/>
                <w:kern w:val="0"/>
                <w:szCs w:val="21"/>
                <w:lang w:bidi="ar"/>
              </w:rPr>
              <w:t>煤层埋深</w:t>
            </w:r>
          </w:p>
          <w:p w14:paraId="22844A33" w14:textId="77777777" w:rsidR="00790105" w:rsidRPr="00790105" w:rsidRDefault="00790105" w:rsidP="00860573">
            <w:pPr>
              <w:jc w:val="center"/>
              <w:rPr>
                <w:rFonts w:ascii="Times New Roman"/>
                <w:b/>
                <w:bCs/>
                <w:kern w:val="0"/>
                <w:szCs w:val="21"/>
                <w:lang w:bidi="ar"/>
              </w:rPr>
            </w:pPr>
            <w:r w:rsidRPr="00790105">
              <w:rPr>
                <w:rFonts w:ascii="Times New Roman"/>
                <w:b/>
                <w:bCs/>
                <w:kern w:val="0"/>
                <w:szCs w:val="21"/>
                <w:lang w:bidi="ar"/>
              </w:rPr>
              <w:object w:dxaOrig="270" w:dyaOrig="195" w14:anchorId="3A3ABFA8">
                <v:shape id="_x0000_i1111" type="#_x0000_t75" style="width:13.5pt;height:9.75pt" o:ole="">
                  <v:imagedata r:id="rId143" o:title=""/>
                </v:shape>
                <o:OLEObject Type="Embed" ProgID="Equation.DSMT4" ShapeID="_x0000_i1111" DrawAspect="Content" ObjectID="_1768808124" r:id="rId179"/>
              </w:object>
            </w:r>
          </w:p>
        </w:tc>
        <w:tc>
          <w:tcPr>
            <w:tcW w:w="902" w:type="pct"/>
            <w:tcBorders>
              <w:top w:val="single" w:sz="12" w:space="0" w:color="auto"/>
              <w:left w:val="nil"/>
              <w:bottom w:val="single" w:sz="4" w:space="0" w:color="auto"/>
              <w:right w:val="nil"/>
            </w:tcBorders>
            <w:vAlign w:val="center"/>
            <w:hideMark/>
          </w:tcPr>
          <w:p w14:paraId="481F5B7F" w14:textId="77777777" w:rsidR="00790105" w:rsidRPr="00790105" w:rsidRDefault="00790105" w:rsidP="00860573">
            <w:pPr>
              <w:jc w:val="center"/>
              <w:rPr>
                <w:rFonts w:ascii="Times New Roman"/>
                <w:b/>
                <w:bCs/>
                <w:kern w:val="0"/>
                <w:szCs w:val="21"/>
                <w:lang w:bidi="ar"/>
              </w:rPr>
            </w:pPr>
            <w:r w:rsidRPr="00790105">
              <w:rPr>
                <w:rFonts w:ascii="Times New Roman"/>
                <w:b/>
                <w:bCs/>
                <w:kern w:val="0"/>
                <w:szCs w:val="21"/>
                <w:lang w:bidi="ar"/>
              </w:rPr>
              <w:t>煤层内摩擦角</w:t>
            </w:r>
            <w:r w:rsidRPr="00790105">
              <w:rPr>
                <w:rFonts w:ascii="Times New Roman"/>
                <w:b/>
                <w:bCs/>
                <w:kern w:val="0"/>
                <w:szCs w:val="21"/>
                <w:lang w:bidi="ar"/>
              </w:rPr>
              <w:object w:dxaOrig="195" w:dyaOrig="285" w14:anchorId="7AD761ED">
                <v:shape id="_x0000_i1112" type="#_x0000_t75" style="width:9.75pt;height:14.25pt" o:ole="">
                  <v:imagedata r:id="rId65" o:title=""/>
                </v:shape>
                <o:OLEObject Type="Embed" ProgID="Equation.DSMT4" ShapeID="_x0000_i1112" DrawAspect="Content" ObjectID="_1768808125" r:id="rId180"/>
              </w:object>
            </w:r>
          </w:p>
        </w:tc>
        <w:tc>
          <w:tcPr>
            <w:tcW w:w="1086" w:type="pct"/>
            <w:tcBorders>
              <w:top w:val="single" w:sz="12" w:space="0" w:color="auto"/>
              <w:left w:val="nil"/>
              <w:bottom w:val="single" w:sz="4" w:space="0" w:color="auto"/>
              <w:right w:val="nil"/>
            </w:tcBorders>
            <w:vAlign w:val="center"/>
            <w:hideMark/>
          </w:tcPr>
          <w:p w14:paraId="7605F039" w14:textId="77777777" w:rsidR="00790105" w:rsidRPr="00790105" w:rsidRDefault="00790105" w:rsidP="00860573">
            <w:pPr>
              <w:jc w:val="center"/>
              <w:rPr>
                <w:rFonts w:ascii="Times New Roman"/>
                <w:b/>
                <w:bCs/>
                <w:kern w:val="0"/>
                <w:szCs w:val="21"/>
                <w:lang w:bidi="ar"/>
              </w:rPr>
            </w:pPr>
            <w:r w:rsidRPr="00790105">
              <w:rPr>
                <w:rFonts w:ascii="Times New Roman"/>
                <w:b/>
                <w:bCs/>
                <w:kern w:val="0"/>
                <w:szCs w:val="21"/>
                <w:lang w:bidi="ar"/>
              </w:rPr>
              <w:t>煤层粘聚力</w:t>
            </w:r>
          </w:p>
          <w:p w14:paraId="5CDDB9C9" w14:textId="77777777" w:rsidR="00790105" w:rsidRPr="00790105" w:rsidRDefault="00790105" w:rsidP="00860573">
            <w:pPr>
              <w:jc w:val="center"/>
              <w:rPr>
                <w:rFonts w:ascii="Times New Roman"/>
                <w:b/>
                <w:bCs/>
                <w:kern w:val="0"/>
                <w:szCs w:val="21"/>
                <w:lang w:bidi="ar"/>
              </w:rPr>
            </w:pPr>
            <w:r w:rsidRPr="00790105">
              <w:rPr>
                <w:rFonts w:ascii="Times New Roman"/>
                <w:b/>
                <w:bCs/>
                <w:kern w:val="0"/>
                <w:position w:val="-6"/>
                <w:szCs w:val="21"/>
              </w:rPr>
              <w:object w:dxaOrig="150" w:dyaOrig="195" w14:anchorId="33D4AF65">
                <v:shape id="_x0000_i1113" type="#_x0000_t75" style="width:7.5pt;height:9.75pt" o:ole="">
                  <v:imagedata r:id="rId67" o:title=""/>
                </v:shape>
                <o:OLEObject Type="Embed" ProgID="Equation.DSMT4" ShapeID="_x0000_i1113" DrawAspect="Content" ObjectID="_1768808126" r:id="rId181"/>
              </w:object>
            </w:r>
          </w:p>
        </w:tc>
      </w:tr>
      <w:tr w:rsidR="00790105" w14:paraId="47AF97E0" w14:textId="77777777" w:rsidTr="00860573">
        <w:trPr>
          <w:trHeight w:val="664"/>
          <w:jc w:val="center"/>
        </w:trPr>
        <w:tc>
          <w:tcPr>
            <w:tcW w:w="940" w:type="pct"/>
            <w:tcBorders>
              <w:top w:val="single" w:sz="4" w:space="0" w:color="auto"/>
              <w:left w:val="nil"/>
              <w:bottom w:val="single" w:sz="12" w:space="0" w:color="auto"/>
              <w:right w:val="nil"/>
            </w:tcBorders>
            <w:vAlign w:val="center"/>
            <w:hideMark/>
          </w:tcPr>
          <w:p w14:paraId="7DA11E74" w14:textId="77777777" w:rsidR="00790105" w:rsidRPr="00790105" w:rsidRDefault="00790105" w:rsidP="00860573">
            <w:pPr>
              <w:jc w:val="center"/>
              <w:rPr>
                <w:rFonts w:ascii="Times New Roman"/>
                <w:kern w:val="0"/>
                <w:szCs w:val="21"/>
              </w:rPr>
            </w:pPr>
            <w:r w:rsidRPr="00790105">
              <w:rPr>
                <w:rFonts w:ascii="Times New Roman"/>
                <w:kern w:val="0"/>
                <w:szCs w:val="21"/>
              </w:rPr>
              <w:t>2.83 m</w:t>
            </w:r>
          </w:p>
        </w:tc>
        <w:tc>
          <w:tcPr>
            <w:tcW w:w="1262" w:type="pct"/>
            <w:tcBorders>
              <w:top w:val="single" w:sz="4" w:space="0" w:color="auto"/>
              <w:left w:val="nil"/>
              <w:bottom w:val="single" w:sz="12" w:space="0" w:color="auto"/>
              <w:right w:val="nil"/>
            </w:tcBorders>
            <w:vAlign w:val="center"/>
            <w:hideMark/>
          </w:tcPr>
          <w:p w14:paraId="291A371C" w14:textId="77777777" w:rsidR="00790105" w:rsidRPr="00790105" w:rsidRDefault="00790105" w:rsidP="00860573">
            <w:pPr>
              <w:jc w:val="center"/>
              <w:rPr>
                <w:rFonts w:ascii="Times New Roman"/>
                <w:kern w:val="0"/>
                <w:szCs w:val="21"/>
              </w:rPr>
            </w:pPr>
            <w:r w:rsidRPr="00790105">
              <w:rPr>
                <w:rFonts w:ascii="Times New Roman"/>
                <w:kern w:val="0"/>
                <w:szCs w:val="21"/>
              </w:rPr>
              <w:t>25 KN/m</w:t>
            </w:r>
            <w:r w:rsidRPr="00790105">
              <w:rPr>
                <w:rFonts w:ascii="Times New Roman"/>
                <w:kern w:val="0"/>
                <w:szCs w:val="21"/>
                <w:vertAlign w:val="superscript"/>
              </w:rPr>
              <w:t>3</w:t>
            </w:r>
          </w:p>
        </w:tc>
        <w:tc>
          <w:tcPr>
            <w:tcW w:w="810" w:type="pct"/>
            <w:tcBorders>
              <w:top w:val="single" w:sz="4" w:space="0" w:color="auto"/>
              <w:left w:val="nil"/>
              <w:bottom w:val="single" w:sz="12" w:space="0" w:color="auto"/>
              <w:right w:val="nil"/>
            </w:tcBorders>
            <w:vAlign w:val="center"/>
            <w:hideMark/>
          </w:tcPr>
          <w:p w14:paraId="6DC10775" w14:textId="77777777" w:rsidR="00790105" w:rsidRPr="00790105" w:rsidRDefault="00790105" w:rsidP="00860573">
            <w:pPr>
              <w:jc w:val="center"/>
              <w:rPr>
                <w:rFonts w:ascii="Times New Roman"/>
                <w:kern w:val="0"/>
                <w:szCs w:val="21"/>
              </w:rPr>
            </w:pPr>
            <w:r w:rsidRPr="00790105">
              <w:rPr>
                <w:rFonts w:ascii="Times New Roman"/>
                <w:kern w:val="0"/>
                <w:szCs w:val="21"/>
              </w:rPr>
              <w:t>367 m</w:t>
            </w:r>
          </w:p>
        </w:tc>
        <w:tc>
          <w:tcPr>
            <w:tcW w:w="902" w:type="pct"/>
            <w:tcBorders>
              <w:top w:val="single" w:sz="4" w:space="0" w:color="auto"/>
              <w:left w:val="nil"/>
              <w:bottom w:val="single" w:sz="12" w:space="0" w:color="auto"/>
              <w:right w:val="nil"/>
            </w:tcBorders>
            <w:vAlign w:val="center"/>
            <w:hideMark/>
          </w:tcPr>
          <w:p w14:paraId="21480EFD" w14:textId="77777777" w:rsidR="00790105" w:rsidRPr="00790105" w:rsidRDefault="00790105" w:rsidP="00860573">
            <w:pPr>
              <w:jc w:val="center"/>
              <w:rPr>
                <w:rFonts w:ascii="Times New Roman"/>
                <w:kern w:val="0"/>
                <w:szCs w:val="21"/>
              </w:rPr>
            </w:pPr>
            <w:r w:rsidRPr="00790105">
              <w:rPr>
                <w:rFonts w:ascii="Times New Roman"/>
                <w:kern w:val="0"/>
                <w:szCs w:val="21"/>
              </w:rPr>
              <w:t>36°</w:t>
            </w:r>
          </w:p>
        </w:tc>
        <w:tc>
          <w:tcPr>
            <w:tcW w:w="1086" w:type="pct"/>
            <w:tcBorders>
              <w:top w:val="single" w:sz="4" w:space="0" w:color="auto"/>
              <w:left w:val="nil"/>
              <w:bottom w:val="single" w:sz="12" w:space="0" w:color="auto"/>
              <w:right w:val="nil"/>
            </w:tcBorders>
            <w:vAlign w:val="center"/>
            <w:hideMark/>
          </w:tcPr>
          <w:p w14:paraId="6473C092" w14:textId="77777777" w:rsidR="00790105" w:rsidRPr="00790105" w:rsidRDefault="00790105" w:rsidP="00860573">
            <w:pPr>
              <w:jc w:val="center"/>
              <w:rPr>
                <w:rFonts w:ascii="Times New Roman"/>
                <w:kern w:val="0"/>
                <w:szCs w:val="21"/>
              </w:rPr>
            </w:pPr>
            <w:r w:rsidRPr="00790105">
              <w:rPr>
                <w:rFonts w:ascii="Times New Roman"/>
                <w:kern w:val="0"/>
                <w:szCs w:val="21"/>
              </w:rPr>
              <w:t>1.0 MPa</w:t>
            </w:r>
          </w:p>
        </w:tc>
      </w:tr>
    </w:tbl>
    <w:p w14:paraId="3662495D" w14:textId="77777777" w:rsidR="00790105" w:rsidRPr="00C278CE" w:rsidRDefault="00790105" w:rsidP="00790105">
      <w:pPr>
        <w:pStyle w:val="affffffffd"/>
        <w:spacing w:beforeLines="50" w:before="156" w:line="240" w:lineRule="auto"/>
        <w:ind w:firstLine="420"/>
        <w:rPr>
          <w:kern w:val="0"/>
          <w:sz w:val="21"/>
        </w:rPr>
      </w:pPr>
      <w:r w:rsidRPr="00C278CE">
        <w:rPr>
          <w:rFonts w:hint="eastAsia"/>
          <w:kern w:val="0"/>
          <w:sz w:val="21"/>
        </w:rPr>
        <w:t>①</w:t>
      </w:r>
      <w:r w:rsidRPr="00C278CE">
        <w:rPr>
          <w:kern w:val="0"/>
          <w:sz w:val="21"/>
        </w:rPr>
        <w:t xml:space="preserve"> </w:t>
      </w:r>
      <w:r w:rsidRPr="00C278CE">
        <w:rPr>
          <w:rFonts w:hint="eastAsia"/>
          <w:kern w:val="0"/>
          <w:sz w:val="21"/>
        </w:rPr>
        <w:t>由煤柱应力分析得出，受</w:t>
      </w:r>
      <w:proofErr w:type="gramStart"/>
      <w:r w:rsidRPr="00C278CE">
        <w:rPr>
          <w:rFonts w:hint="eastAsia"/>
          <w:kern w:val="0"/>
          <w:sz w:val="21"/>
        </w:rPr>
        <w:t>一次采动影响</w:t>
      </w:r>
      <w:proofErr w:type="gramEnd"/>
      <w:r w:rsidRPr="00C278CE">
        <w:rPr>
          <w:rFonts w:hint="eastAsia"/>
          <w:kern w:val="0"/>
          <w:sz w:val="21"/>
        </w:rPr>
        <w:t>工作面至油气井预留煤柱宽度：</w:t>
      </w:r>
    </w:p>
    <w:p w14:paraId="73A53838" w14:textId="77777777" w:rsidR="00790105" w:rsidRPr="00C278CE" w:rsidRDefault="00790105" w:rsidP="00790105">
      <w:pPr>
        <w:pStyle w:val="affffffffd"/>
        <w:spacing w:line="240" w:lineRule="auto"/>
        <w:ind w:firstLineChars="0" w:firstLine="0"/>
        <w:jc w:val="center"/>
        <w:rPr>
          <w:kern w:val="0"/>
          <w:sz w:val="21"/>
        </w:rPr>
      </w:pPr>
      <w:r w:rsidRPr="00C278CE">
        <w:rPr>
          <w:kern w:val="0"/>
          <w:position w:val="-12"/>
          <w:sz w:val="21"/>
          <w:lang w:bidi="ar"/>
        </w:rPr>
        <w:object w:dxaOrig="2250" w:dyaOrig="330" w14:anchorId="0159778F">
          <v:shape id="_x0000_i1114" type="#_x0000_t75" style="width:112.5pt;height:16.5pt" o:ole="">
            <v:imagedata r:id="rId182" o:title=""/>
          </v:shape>
          <o:OLEObject Type="Embed" ProgID="Equation.DSMT4" ShapeID="_x0000_i1114" DrawAspect="Content" ObjectID="_1768808127" r:id="rId183"/>
        </w:object>
      </w:r>
    </w:p>
    <w:p w14:paraId="246AA878" w14:textId="77777777" w:rsidR="00790105" w:rsidRPr="00C278CE" w:rsidRDefault="00790105" w:rsidP="00790105">
      <w:pPr>
        <w:pStyle w:val="affffffffd"/>
        <w:spacing w:line="240" w:lineRule="auto"/>
        <w:ind w:firstLineChars="0" w:firstLine="420"/>
        <w:rPr>
          <w:kern w:val="0"/>
          <w:position w:val="-10"/>
          <w:sz w:val="21"/>
          <w:lang w:bidi="ar"/>
        </w:rPr>
      </w:pPr>
      <w:r w:rsidRPr="00C278CE">
        <w:rPr>
          <w:rFonts w:hint="eastAsia"/>
          <w:kern w:val="0"/>
          <w:sz w:val="21"/>
        </w:rPr>
        <w:t>②</w:t>
      </w:r>
      <w:r w:rsidRPr="00C278CE">
        <w:rPr>
          <w:kern w:val="0"/>
          <w:sz w:val="21"/>
        </w:rPr>
        <w:t xml:space="preserve"> </w:t>
      </w:r>
      <w:r w:rsidRPr="00C278CE">
        <w:rPr>
          <w:rFonts w:hint="eastAsia"/>
          <w:kern w:val="0"/>
          <w:sz w:val="21"/>
        </w:rPr>
        <w:t>受</w:t>
      </w:r>
      <w:proofErr w:type="gramStart"/>
      <w:r w:rsidRPr="00C278CE">
        <w:rPr>
          <w:rFonts w:hint="eastAsia"/>
          <w:kern w:val="0"/>
          <w:sz w:val="21"/>
        </w:rPr>
        <w:t>二次采动影响</w:t>
      </w:r>
      <w:proofErr w:type="gramEnd"/>
      <w:r w:rsidRPr="00C278CE">
        <w:rPr>
          <w:rFonts w:hint="eastAsia"/>
          <w:kern w:val="0"/>
          <w:sz w:val="21"/>
        </w:rPr>
        <w:t>油气井保护</w:t>
      </w:r>
      <w:proofErr w:type="gramStart"/>
      <w:r w:rsidRPr="00C278CE">
        <w:rPr>
          <w:rFonts w:hint="eastAsia"/>
          <w:kern w:val="0"/>
          <w:sz w:val="21"/>
        </w:rPr>
        <w:t>煤柱留设宽度</w:t>
      </w:r>
      <w:proofErr w:type="gramEnd"/>
      <w:r>
        <w:rPr>
          <w:rFonts w:hint="eastAsia"/>
          <w:kern w:val="0"/>
          <w:sz w:val="21"/>
        </w:rPr>
        <w:t>：</w:t>
      </w:r>
    </w:p>
    <w:p w14:paraId="2ACDBB44" w14:textId="77777777" w:rsidR="00790105" w:rsidRPr="00C278CE" w:rsidRDefault="00790105" w:rsidP="00790105">
      <w:pPr>
        <w:pStyle w:val="affffffffd"/>
        <w:spacing w:line="240" w:lineRule="auto"/>
        <w:ind w:firstLineChars="0" w:firstLine="0"/>
        <w:jc w:val="center"/>
        <w:rPr>
          <w:kern w:val="0"/>
          <w:sz w:val="21"/>
        </w:rPr>
      </w:pPr>
      <w:r w:rsidRPr="00C278CE">
        <w:rPr>
          <w:kern w:val="0"/>
          <w:position w:val="-12"/>
          <w:sz w:val="21"/>
          <w:lang w:bidi="ar"/>
        </w:rPr>
        <w:object w:dxaOrig="2370" w:dyaOrig="330" w14:anchorId="604C4F76">
          <v:shape id="_x0000_i1115" type="#_x0000_t75" style="width:118.5pt;height:16.5pt" o:ole="">
            <v:imagedata r:id="rId184" o:title=""/>
          </v:shape>
          <o:OLEObject Type="Embed" ProgID="Equation.DSMT4" ShapeID="_x0000_i1115" DrawAspect="Content" ObjectID="_1768808128" r:id="rId185"/>
        </w:object>
      </w:r>
    </w:p>
    <w:p w14:paraId="3195F7F8" w14:textId="77777777" w:rsidR="00790105" w:rsidRPr="00C278CE" w:rsidRDefault="00790105" w:rsidP="00790105">
      <w:pPr>
        <w:pStyle w:val="affffffffd"/>
        <w:spacing w:line="240" w:lineRule="auto"/>
        <w:ind w:firstLine="420"/>
        <w:rPr>
          <w:kern w:val="0"/>
          <w:sz w:val="21"/>
        </w:rPr>
      </w:pPr>
      <w:r w:rsidRPr="00C278CE">
        <w:rPr>
          <w:rFonts w:hint="eastAsia"/>
          <w:kern w:val="0"/>
          <w:sz w:val="21"/>
        </w:rPr>
        <w:t>综上</w:t>
      </w:r>
      <w:r>
        <w:rPr>
          <w:rFonts w:hint="eastAsia"/>
          <w:kern w:val="0"/>
          <w:sz w:val="21"/>
        </w:rPr>
        <w:t>，</w:t>
      </w:r>
      <w:r w:rsidRPr="00C278CE">
        <w:rPr>
          <w:rFonts w:hint="eastAsia"/>
          <w:kern w:val="0"/>
          <w:sz w:val="21"/>
        </w:rPr>
        <w:t>将以上</w:t>
      </w:r>
      <w:r>
        <w:rPr>
          <w:rFonts w:hint="eastAsia"/>
          <w:kern w:val="0"/>
          <w:sz w:val="21"/>
        </w:rPr>
        <w:t>两</w:t>
      </w:r>
      <w:r w:rsidRPr="00C278CE">
        <w:rPr>
          <w:rFonts w:hint="eastAsia"/>
          <w:kern w:val="0"/>
          <w:sz w:val="21"/>
        </w:rPr>
        <w:t>种不同油气井</w:t>
      </w:r>
      <w:r>
        <w:rPr>
          <w:rFonts w:hint="eastAsia"/>
          <w:kern w:val="0"/>
          <w:sz w:val="21"/>
        </w:rPr>
        <w:t>保护</w:t>
      </w:r>
      <w:r w:rsidRPr="00C278CE">
        <w:rPr>
          <w:rFonts w:hint="eastAsia"/>
          <w:kern w:val="0"/>
          <w:sz w:val="21"/>
        </w:rPr>
        <w:t>煤柱</w:t>
      </w:r>
      <w:proofErr w:type="gramStart"/>
      <w:r w:rsidRPr="00C278CE">
        <w:rPr>
          <w:rFonts w:hint="eastAsia"/>
          <w:kern w:val="0"/>
          <w:sz w:val="21"/>
        </w:rPr>
        <w:t>留设方案</w:t>
      </w:r>
      <w:proofErr w:type="gramEnd"/>
      <w:r w:rsidRPr="00C278CE">
        <w:rPr>
          <w:rFonts w:hint="eastAsia"/>
          <w:kern w:val="0"/>
          <w:sz w:val="21"/>
        </w:rPr>
        <w:t>所确定的煤柱尺寸汇总下</w:t>
      </w:r>
      <w:bookmarkStart w:id="281" w:name="_Hlk138837966"/>
      <w:r w:rsidRPr="005073CB">
        <w:rPr>
          <w:rFonts w:hint="eastAsia"/>
          <w:kern w:val="0"/>
          <w:sz w:val="21"/>
        </w:rPr>
        <w:t>表</w:t>
      </w:r>
      <w:r w:rsidRPr="005073CB">
        <w:rPr>
          <w:rFonts w:hint="eastAsia"/>
          <w:kern w:val="0"/>
          <w:sz w:val="21"/>
        </w:rPr>
        <w:t>B-</w:t>
      </w:r>
      <w:r>
        <w:rPr>
          <w:kern w:val="0"/>
          <w:sz w:val="21"/>
        </w:rPr>
        <w:t>2</w:t>
      </w:r>
      <w:bookmarkEnd w:id="281"/>
      <w:r w:rsidRPr="00C278CE">
        <w:rPr>
          <w:rFonts w:hint="eastAsia"/>
          <w:kern w:val="0"/>
          <w:sz w:val="21"/>
        </w:rPr>
        <w:t>。</w:t>
      </w:r>
    </w:p>
    <w:p w14:paraId="6156BDE2" w14:textId="77777777" w:rsidR="00790105" w:rsidRPr="00DC4497" w:rsidRDefault="00790105" w:rsidP="00790105">
      <w:pPr>
        <w:pStyle w:val="afffffffff"/>
        <w:spacing w:beforeLines="50" w:before="156"/>
        <w:rPr>
          <w:rFonts w:eastAsiaTheme="minorEastAsia"/>
          <w:b/>
          <w:kern w:val="0"/>
        </w:rPr>
      </w:pPr>
      <w:bookmarkStart w:id="282" w:name="_Ref130860886"/>
      <w:r w:rsidRPr="00DC4497">
        <w:rPr>
          <w:rFonts w:eastAsiaTheme="minorEastAsia" w:hint="eastAsia"/>
          <w:b/>
          <w:kern w:val="0"/>
        </w:rPr>
        <w:t>表</w:t>
      </w:r>
      <w:r w:rsidRPr="00DC4497">
        <w:rPr>
          <w:rFonts w:eastAsiaTheme="minorEastAsia" w:hint="eastAsia"/>
          <w:b/>
          <w:kern w:val="0"/>
        </w:rPr>
        <w:t>B-2</w:t>
      </w:r>
      <w:r w:rsidRPr="00DC4497">
        <w:rPr>
          <w:rFonts w:eastAsiaTheme="minorEastAsia"/>
          <w:b/>
          <w:kern w:val="0"/>
        </w:rPr>
        <w:t xml:space="preserve"> </w:t>
      </w:r>
      <w:bookmarkStart w:id="283" w:name="_Ref130860759"/>
      <w:r w:rsidRPr="00DC4497">
        <w:rPr>
          <w:rFonts w:eastAsiaTheme="minorEastAsia" w:hint="eastAsia"/>
          <w:b/>
          <w:kern w:val="0"/>
        </w:rPr>
        <w:t>不同方法设计油气井保护煤柱尺寸</w:t>
      </w:r>
      <w:bookmarkEnd w:id="282"/>
      <w:bookmarkEnd w:id="283"/>
    </w:p>
    <w:tbl>
      <w:tblPr>
        <w:tblStyle w:val="afffb"/>
        <w:tblW w:w="5000" w:type="pct"/>
        <w:tblBorders>
          <w:top w:val="single" w:sz="12" w:space="0" w:color="auto"/>
          <w:left w:val="none" w:sz="0" w:space="0" w:color="auto"/>
          <w:bottom w:val="single" w:sz="12" w:space="0" w:color="auto"/>
          <w:right w:val="none" w:sz="0" w:space="0" w:color="auto"/>
          <w:insideH w:val="single" w:sz="4" w:space="0" w:color="auto"/>
          <w:insideV w:val="single" w:sz="4" w:space="0" w:color="auto"/>
        </w:tblBorders>
        <w:tblLook w:val="04A0" w:firstRow="1" w:lastRow="0" w:firstColumn="1" w:lastColumn="0" w:noHBand="0" w:noVBand="1"/>
      </w:tblPr>
      <w:tblGrid>
        <w:gridCol w:w="1970"/>
        <w:gridCol w:w="2503"/>
        <w:gridCol w:w="2391"/>
        <w:gridCol w:w="2490"/>
      </w:tblGrid>
      <w:tr w:rsidR="00790105" w14:paraId="2EBC9394" w14:textId="77777777" w:rsidTr="00860573">
        <w:trPr>
          <w:trHeight w:val="884"/>
        </w:trPr>
        <w:tc>
          <w:tcPr>
            <w:tcW w:w="2391" w:type="pct"/>
            <w:gridSpan w:val="2"/>
            <w:vAlign w:val="center"/>
            <w:hideMark/>
          </w:tcPr>
          <w:p w14:paraId="57BF6A4E" w14:textId="77777777" w:rsidR="00790105" w:rsidRDefault="00790105" w:rsidP="00860573">
            <w:pPr>
              <w:spacing w:line="400" w:lineRule="exact"/>
              <w:jc w:val="center"/>
              <w:rPr>
                <w:b/>
                <w:bCs/>
                <w:kern w:val="0"/>
                <w:szCs w:val="21"/>
              </w:rPr>
            </w:pPr>
            <w:r>
              <w:rPr>
                <w:rFonts w:hint="eastAsia"/>
                <w:b/>
                <w:bCs/>
                <w:kern w:val="0"/>
                <w:szCs w:val="21"/>
              </w:rPr>
              <w:t>基于</w:t>
            </w:r>
            <w:r>
              <w:rPr>
                <w:b/>
                <w:bCs/>
                <w:kern w:val="0"/>
                <w:szCs w:val="21"/>
              </w:rPr>
              <w:t>“</w:t>
            </w:r>
            <w:r>
              <w:rPr>
                <w:rFonts w:hint="eastAsia"/>
                <w:b/>
                <w:bCs/>
                <w:kern w:val="0"/>
                <w:szCs w:val="21"/>
              </w:rPr>
              <w:t>三下开采规范</w:t>
            </w:r>
            <w:r>
              <w:rPr>
                <w:b/>
                <w:bCs/>
                <w:kern w:val="0"/>
                <w:szCs w:val="21"/>
              </w:rPr>
              <w:t>”</w:t>
            </w:r>
            <w:r>
              <w:rPr>
                <w:rFonts w:hint="eastAsia"/>
                <w:b/>
                <w:bCs/>
                <w:kern w:val="0"/>
                <w:szCs w:val="21"/>
              </w:rPr>
              <w:t>设计的油气生产井</w:t>
            </w:r>
          </w:p>
          <w:p w14:paraId="655E1F0E" w14:textId="77777777" w:rsidR="00790105" w:rsidRDefault="00790105" w:rsidP="00860573">
            <w:pPr>
              <w:spacing w:line="400" w:lineRule="exact"/>
              <w:jc w:val="center"/>
              <w:rPr>
                <w:b/>
                <w:bCs/>
                <w:kern w:val="0"/>
                <w:szCs w:val="21"/>
              </w:rPr>
            </w:pPr>
            <w:r>
              <w:rPr>
                <w:rFonts w:hint="eastAsia"/>
                <w:b/>
                <w:bCs/>
                <w:kern w:val="0"/>
                <w:szCs w:val="21"/>
              </w:rPr>
              <w:t xml:space="preserve">保护煤柱尺寸 </w:t>
            </w:r>
            <w:r>
              <w:rPr>
                <w:b/>
                <w:bCs/>
                <w:kern w:val="0"/>
                <w:szCs w:val="21"/>
              </w:rPr>
              <w:t>/m</w:t>
            </w:r>
          </w:p>
        </w:tc>
        <w:tc>
          <w:tcPr>
            <w:tcW w:w="2609" w:type="pct"/>
            <w:gridSpan w:val="2"/>
            <w:vAlign w:val="center"/>
            <w:hideMark/>
          </w:tcPr>
          <w:p w14:paraId="66DA4B6D" w14:textId="77777777" w:rsidR="00790105" w:rsidRDefault="00790105" w:rsidP="00860573">
            <w:pPr>
              <w:spacing w:line="400" w:lineRule="exact"/>
              <w:jc w:val="center"/>
              <w:rPr>
                <w:b/>
                <w:bCs/>
                <w:kern w:val="0"/>
                <w:szCs w:val="21"/>
              </w:rPr>
            </w:pPr>
            <w:r w:rsidRPr="00977797">
              <w:rPr>
                <w:rFonts w:hint="eastAsia"/>
                <w:b/>
                <w:bCs/>
                <w:kern w:val="0"/>
                <w:szCs w:val="21"/>
              </w:rPr>
              <w:t>基于应力分布特征的油气生产井</w:t>
            </w:r>
          </w:p>
          <w:p w14:paraId="5F8C91A7" w14:textId="77777777" w:rsidR="00790105" w:rsidRDefault="00790105" w:rsidP="00860573">
            <w:pPr>
              <w:spacing w:line="400" w:lineRule="exact"/>
              <w:jc w:val="center"/>
              <w:rPr>
                <w:b/>
                <w:bCs/>
                <w:kern w:val="0"/>
                <w:szCs w:val="21"/>
              </w:rPr>
            </w:pPr>
            <w:r w:rsidRPr="00977797">
              <w:rPr>
                <w:rFonts w:hint="eastAsia"/>
                <w:b/>
                <w:bCs/>
                <w:kern w:val="0"/>
                <w:szCs w:val="21"/>
              </w:rPr>
              <w:t>保护煤柱理论计算</w:t>
            </w:r>
            <w:r>
              <w:rPr>
                <w:rFonts w:hint="eastAsia"/>
                <w:b/>
                <w:bCs/>
                <w:kern w:val="0"/>
                <w:szCs w:val="21"/>
              </w:rPr>
              <w:t xml:space="preserve">结果 </w:t>
            </w:r>
            <w:r>
              <w:rPr>
                <w:b/>
                <w:bCs/>
                <w:kern w:val="0"/>
                <w:szCs w:val="21"/>
              </w:rPr>
              <w:t>/m</w:t>
            </w:r>
          </w:p>
        </w:tc>
      </w:tr>
      <w:tr w:rsidR="00790105" w14:paraId="328D99C7" w14:textId="77777777" w:rsidTr="00860573">
        <w:trPr>
          <w:trHeight w:val="685"/>
        </w:trPr>
        <w:tc>
          <w:tcPr>
            <w:tcW w:w="1053" w:type="pct"/>
            <w:vAlign w:val="center"/>
            <w:hideMark/>
          </w:tcPr>
          <w:p w14:paraId="13765B6D" w14:textId="77777777" w:rsidR="00790105" w:rsidRPr="00790105" w:rsidRDefault="00790105" w:rsidP="00860573">
            <w:pPr>
              <w:spacing w:line="400" w:lineRule="exact"/>
              <w:jc w:val="center"/>
              <w:rPr>
                <w:rFonts w:ascii="Times New Roman"/>
                <w:kern w:val="0"/>
                <w:szCs w:val="21"/>
              </w:rPr>
            </w:pPr>
            <w:r w:rsidRPr="00790105">
              <w:rPr>
                <w:rFonts w:ascii="Times New Roman"/>
                <w:kern w:val="0"/>
                <w:szCs w:val="21"/>
              </w:rPr>
              <w:t>I—I</w:t>
            </w:r>
            <w:r w:rsidRPr="00790105">
              <w:rPr>
                <w:rFonts w:ascii="Times New Roman"/>
                <w:kern w:val="0"/>
                <w:szCs w:val="21"/>
              </w:rPr>
              <w:t>剖面</w:t>
            </w:r>
          </w:p>
        </w:tc>
        <w:tc>
          <w:tcPr>
            <w:tcW w:w="1338" w:type="pct"/>
            <w:vAlign w:val="center"/>
            <w:hideMark/>
          </w:tcPr>
          <w:p w14:paraId="3E9E2317" w14:textId="77777777" w:rsidR="00790105" w:rsidRPr="00790105" w:rsidRDefault="00790105" w:rsidP="00860573">
            <w:pPr>
              <w:spacing w:line="400" w:lineRule="exact"/>
              <w:jc w:val="center"/>
              <w:rPr>
                <w:rFonts w:ascii="Times New Roman"/>
                <w:kern w:val="0"/>
                <w:szCs w:val="21"/>
              </w:rPr>
            </w:pPr>
            <w:r w:rsidRPr="00790105">
              <w:rPr>
                <w:rFonts w:ascii="Times New Roman"/>
                <w:kern w:val="0"/>
                <w:szCs w:val="21"/>
              </w:rPr>
              <w:t>II—II</w:t>
            </w:r>
            <w:r w:rsidRPr="00790105">
              <w:rPr>
                <w:rFonts w:ascii="Times New Roman"/>
                <w:kern w:val="0"/>
                <w:szCs w:val="21"/>
                <w:lang w:bidi="ar"/>
              </w:rPr>
              <w:t>剖面</w:t>
            </w:r>
          </w:p>
        </w:tc>
        <w:tc>
          <w:tcPr>
            <w:tcW w:w="1278" w:type="pct"/>
            <w:vAlign w:val="center"/>
            <w:hideMark/>
          </w:tcPr>
          <w:p w14:paraId="53B4EF90" w14:textId="77777777" w:rsidR="00790105" w:rsidRPr="00790105" w:rsidRDefault="00790105" w:rsidP="00860573">
            <w:pPr>
              <w:spacing w:line="400" w:lineRule="exact"/>
              <w:jc w:val="center"/>
              <w:rPr>
                <w:rFonts w:ascii="Times New Roman"/>
                <w:kern w:val="0"/>
                <w:szCs w:val="21"/>
              </w:rPr>
            </w:pPr>
            <w:proofErr w:type="gramStart"/>
            <w:r w:rsidRPr="00790105">
              <w:rPr>
                <w:rFonts w:ascii="Times New Roman"/>
                <w:kern w:val="0"/>
                <w:szCs w:val="21"/>
              </w:rPr>
              <w:t>一次采动</w:t>
            </w:r>
            <w:proofErr w:type="gramEnd"/>
          </w:p>
        </w:tc>
        <w:tc>
          <w:tcPr>
            <w:tcW w:w="1331" w:type="pct"/>
            <w:vAlign w:val="center"/>
            <w:hideMark/>
          </w:tcPr>
          <w:p w14:paraId="5F5748B8" w14:textId="77777777" w:rsidR="00790105" w:rsidRPr="00790105" w:rsidRDefault="00790105" w:rsidP="00860573">
            <w:pPr>
              <w:spacing w:line="400" w:lineRule="exact"/>
              <w:jc w:val="center"/>
              <w:rPr>
                <w:rFonts w:ascii="Times New Roman"/>
                <w:kern w:val="0"/>
                <w:szCs w:val="21"/>
              </w:rPr>
            </w:pPr>
            <w:proofErr w:type="gramStart"/>
            <w:r w:rsidRPr="00790105">
              <w:rPr>
                <w:rFonts w:ascii="Times New Roman"/>
                <w:kern w:val="0"/>
                <w:szCs w:val="21"/>
              </w:rPr>
              <w:t>二次采动</w:t>
            </w:r>
            <w:proofErr w:type="gramEnd"/>
          </w:p>
        </w:tc>
      </w:tr>
      <w:tr w:rsidR="00790105" w14:paraId="4B014E8B" w14:textId="77777777" w:rsidTr="00860573">
        <w:trPr>
          <w:trHeight w:val="685"/>
        </w:trPr>
        <w:tc>
          <w:tcPr>
            <w:tcW w:w="1053" w:type="pct"/>
            <w:vAlign w:val="center"/>
            <w:hideMark/>
          </w:tcPr>
          <w:p w14:paraId="7D514673" w14:textId="77777777" w:rsidR="00790105" w:rsidRPr="00790105" w:rsidRDefault="00790105" w:rsidP="00860573">
            <w:pPr>
              <w:spacing w:line="400" w:lineRule="exact"/>
              <w:jc w:val="center"/>
              <w:rPr>
                <w:rFonts w:ascii="Times New Roman"/>
                <w:kern w:val="0"/>
                <w:szCs w:val="21"/>
              </w:rPr>
            </w:pPr>
            <w:r w:rsidRPr="00790105">
              <w:rPr>
                <w:rFonts w:ascii="Times New Roman"/>
                <w:kern w:val="0"/>
                <w:szCs w:val="21"/>
              </w:rPr>
              <w:t>210.8</w:t>
            </w:r>
          </w:p>
        </w:tc>
        <w:tc>
          <w:tcPr>
            <w:tcW w:w="1338" w:type="pct"/>
            <w:vAlign w:val="center"/>
            <w:hideMark/>
          </w:tcPr>
          <w:p w14:paraId="32089DD8" w14:textId="77777777" w:rsidR="00790105" w:rsidRPr="00790105" w:rsidRDefault="00790105" w:rsidP="00860573">
            <w:pPr>
              <w:spacing w:line="400" w:lineRule="exact"/>
              <w:jc w:val="center"/>
              <w:rPr>
                <w:rFonts w:ascii="Times New Roman"/>
                <w:kern w:val="0"/>
                <w:szCs w:val="21"/>
              </w:rPr>
            </w:pPr>
            <w:r w:rsidRPr="00790105">
              <w:rPr>
                <w:rFonts w:ascii="Times New Roman"/>
                <w:kern w:val="0"/>
                <w:szCs w:val="21"/>
              </w:rPr>
              <w:t>189.2</w:t>
            </w:r>
          </w:p>
        </w:tc>
        <w:tc>
          <w:tcPr>
            <w:tcW w:w="1278" w:type="pct"/>
            <w:vAlign w:val="center"/>
            <w:hideMark/>
          </w:tcPr>
          <w:p w14:paraId="0F9C28E2" w14:textId="77777777" w:rsidR="00790105" w:rsidRPr="00790105" w:rsidRDefault="00790105" w:rsidP="00860573">
            <w:pPr>
              <w:spacing w:line="400" w:lineRule="exact"/>
              <w:jc w:val="center"/>
              <w:rPr>
                <w:rFonts w:ascii="Times New Roman"/>
                <w:kern w:val="0"/>
                <w:szCs w:val="21"/>
              </w:rPr>
            </w:pPr>
            <w:r w:rsidRPr="00790105">
              <w:rPr>
                <w:rFonts w:ascii="Times New Roman"/>
                <w:kern w:val="0"/>
                <w:szCs w:val="21"/>
              </w:rPr>
              <w:t>81.9</w:t>
            </w:r>
          </w:p>
        </w:tc>
        <w:tc>
          <w:tcPr>
            <w:tcW w:w="1331" w:type="pct"/>
            <w:vAlign w:val="center"/>
            <w:hideMark/>
          </w:tcPr>
          <w:p w14:paraId="74D92F87" w14:textId="77777777" w:rsidR="00790105" w:rsidRPr="00790105" w:rsidRDefault="00790105" w:rsidP="00860573">
            <w:pPr>
              <w:spacing w:line="400" w:lineRule="exact"/>
              <w:jc w:val="center"/>
              <w:rPr>
                <w:rFonts w:ascii="Times New Roman"/>
                <w:kern w:val="0"/>
                <w:szCs w:val="21"/>
              </w:rPr>
            </w:pPr>
            <w:r w:rsidRPr="00790105">
              <w:rPr>
                <w:rFonts w:ascii="Times New Roman"/>
                <w:kern w:val="0"/>
                <w:szCs w:val="21"/>
              </w:rPr>
              <w:t>163.8</w:t>
            </w:r>
          </w:p>
        </w:tc>
      </w:tr>
    </w:tbl>
    <w:p w14:paraId="0C2F181F" w14:textId="77777777" w:rsidR="00790105" w:rsidRDefault="00790105" w:rsidP="00790105">
      <w:pPr>
        <w:pStyle w:val="afff6"/>
        <w:rPr>
          <w:rFonts w:ascii="Times New Roman"/>
          <w:szCs w:val="21"/>
        </w:rPr>
      </w:pPr>
    </w:p>
    <w:p w14:paraId="61E151B9" w14:textId="4CAE107A" w:rsidR="00790105" w:rsidRDefault="00790105" w:rsidP="00790105">
      <w:pPr>
        <w:tabs>
          <w:tab w:val="left" w:pos="851"/>
          <w:tab w:val="left" w:pos="1135"/>
        </w:tabs>
        <w:ind w:firstLineChars="200" w:firstLine="420"/>
        <w:rPr>
          <w:kern w:val="0"/>
          <w:szCs w:val="20"/>
          <w:lang w:bidi="ar"/>
        </w:rPr>
      </w:pPr>
    </w:p>
    <w:p w14:paraId="2569C373" w14:textId="77777777" w:rsidR="00790105" w:rsidRDefault="00790105" w:rsidP="00FD246B">
      <w:pPr>
        <w:pStyle w:val="ab"/>
        <w:numPr>
          <w:ilvl w:val="0"/>
          <w:numId w:val="0"/>
        </w:numPr>
        <w:tabs>
          <w:tab w:val="left" w:pos="851"/>
          <w:tab w:val="left" w:pos="1135"/>
        </w:tabs>
        <w:rPr>
          <w:rFonts w:ascii="Times New Roman"/>
          <w:lang w:bidi="ar"/>
        </w:rPr>
        <w:sectPr w:rsidR="00790105" w:rsidSect="003D131A">
          <w:pgSz w:w="11906" w:h="16838"/>
          <w:pgMar w:top="567" w:right="1134" w:bottom="1134" w:left="1418" w:header="1418" w:footer="1134" w:gutter="0"/>
          <w:cols w:space="720"/>
          <w:formProt w:val="0"/>
          <w:docGrid w:type="lines" w:linePitch="312"/>
        </w:sectPr>
      </w:pPr>
    </w:p>
    <w:p w14:paraId="657BD2C4" w14:textId="01444ED6" w:rsidR="00790105" w:rsidRDefault="00790105" w:rsidP="00790105">
      <w:pPr>
        <w:pStyle w:val="afff6"/>
        <w:ind w:firstLineChars="0" w:firstLine="0"/>
        <w:jc w:val="center"/>
        <w:outlineLvl w:val="0"/>
        <w:rPr>
          <w:rFonts w:ascii="黑体" w:eastAsia="黑体" w:hAnsi="黑体"/>
          <w:sz w:val="24"/>
          <w:szCs w:val="22"/>
        </w:rPr>
      </w:pPr>
      <w:bookmarkStart w:id="284" w:name="_Toc147876929"/>
      <w:r>
        <w:rPr>
          <w:rFonts w:ascii="黑体" w:eastAsia="黑体" w:hAnsi="黑体" w:hint="eastAsia"/>
          <w:sz w:val="24"/>
          <w:szCs w:val="22"/>
        </w:rPr>
        <w:lastRenderedPageBreak/>
        <w:t>附录</w:t>
      </w:r>
      <w:r w:rsidR="00F75089">
        <w:rPr>
          <w:rFonts w:ascii="黑体" w:eastAsia="黑体" w:hAnsi="黑体"/>
          <w:sz w:val="24"/>
          <w:szCs w:val="22"/>
        </w:rPr>
        <w:t>C</w:t>
      </w:r>
      <w:bookmarkEnd w:id="284"/>
    </w:p>
    <w:p w14:paraId="5A5187B0" w14:textId="77777777" w:rsidR="00790105" w:rsidRDefault="00790105" w:rsidP="00790105">
      <w:pPr>
        <w:pStyle w:val="afff6"/>
        <w:ind w:firstLineChars="0" w:firstLine="0"/>
        <w:jc w:val="center"/>
        <w:rPr>
          <w:rFonts w:ascii="黑体" w:eastAsia="黑体" w:hAnsi="黑体"/>
          <w:sz w:val="24"/>
          <w:szCs w:val="22"/>
        </w:rPr>
      </w:pPr>
      <w:r>
        <w:rPr>
          <w:rFonts w:ascii="黑体" w:eastAsia="黑体" w:hAnsi="黑体" w:hint="eastAsia"/>
          <w:sz w:val="24"/>
          <w:szCs w:val="22"/>
        </w:rPr>
        <w:t>(资料性</w:t>
      </w:r>
      <w:r>
        <w:rPr>
          <w:rFonts w:ascii="黑体" w:eastAsia="黑体" w:hAnsi="黑体"/>
          <w:sz w:val="24"/>
          <w:szCs w:val="22"/>
        </w:rPr>
        <w:t>)</w:t>
      </w:r>
    </w:p>
    <w:p w14:paraId="04CF46A7" w14:textId="73E9C908" w:rsidR="00790105" w:rsidRDefault="00790105" w:rsidP="00790105">
      <w:pPr>
        <w:pStyle w:val="afff6"/>
        <w:spacing w:beforeLines="50" w:before="156" w:afterLines="50" w:after="156"/>
        <w:ind w:firstLineChars="0" w:firstLine="0"/>
        <w:jc w:val="center"/>
        <w:rPr>
          <w:rFonts w:ascii="黑体" w:eastAsia="黑体" w:hAnsi="黑体"/>
          <w:sz w:val="24"/>
          <w:szCs w:val="22"/>
        </w:rPr>
      </w:pPr>
      <w:r w:rsidRPr="00790105">
        <w:rPr>
          <w:rFonts w:ascii="黑体" w:eastAsia="黑体" w:hAnsi="黑体" w:hint="eastAsia"/>
          <w:sz w:val="24"/>
          <w:szCs w:val="22"/>
        </w:rPr>
        <w:t>煤-油气交叉开采油气生产井保护煤柱</w:t>
      </w:r>
      <w:proofErr w:type="gramStart"/>
      <w:r w:rsidRPr="00790105">
        <w:rPr>
          <w:rFonts w:ascii="黑体" w:eastAsia="黑体" w:hAnsi="黑体" w:hint="eastAsia"/>
          <w:sz w:val="24"/>
          <w:szCs w:val="22"/>
        </w:rPr>
        <w:t>留设结果</w:t>
      </w:r>
      <w:proofErr w:type="gramEnd"/>
      <w:r>
        <w:rPr>
          <w:rFonts w:ascii="黑体" w:eastAsia="黑体" w:hAnsi="黑体" w:hint="eastAsia"/>
          <w:sz w:val="24"/>
          <w:szCs w:val="22"/>
        </w:rPr>
        <w:t>优选</w:t>
      </w:r>
    </w:p>
    <w:p w14:paraId="1ED634BC" w14:textId="1079517C" w:rsidR="00790105" w:rsidRPr="00F75089" w:rsidRDefault="00F75089" w:rsidP="00F75089">
      <w:pPr>
        <w:pStyle w:val="affffffff6"/>
        <w:spacing w:before="156" w:after="156"/>
      </w:pPr>
      <w:r w:rsidRPr="00F75089">
        <w:rPr>
          <w:rFonts w:hint="eastAsia"/>
        </w:rPr>
        <w:t>C.1　基于油气</w:t>
      </w:r>
      <w:proofErr w:type="gramStart"/>
      <w:r w:rsidRPr="00F75089">
        <w:rPr>
          <w:rFonts w:hint="eastAsia"/>
        </w:rPr>
        <w:t>生产井采动剪切</w:t>
      </w:r>
      <w:proofErr w:type="gramEnd"/>
      <w:r w:rsidRPr="00F75089">
        <w:rPr>
          <w:rFonts w:hint="eastAsia"/>
        </w:rPr>
        <w:t>受力及变形的保护煤柱尺寸设计</w:t>
      </w:r>
    </w:p>
    <w:p w14:paraId="76623751" w14:textId="447F9E9C" w:rsidR="00F75089" w:rsidRDefault="00F75089" w:rsidP="00F75089">
      <w:pPr>
        <w:pStyle w:val="afff6"/>
        <w:rPr>
          <w:rFonts w:ascii="Times New Roman"/>
          <w:szCs w:val="21"/>
        </w:rPr>
      </w:pPr>
      <w:r>
        <w:rPr>
          <w:rFonts w:ascii="Times New Roman" w:hint="eastAsia"/>
          <w:szCs w:val="21"/>
        </w:rPr>
        <w:t>根据本</w:t>
      </w:r>
      <w:r w:rsidR="00DB2674">
        <w:rPr>
          <w:rFonts w:ascii="Times New Roman" w:hint="eastAsia"/>
          <w:szCs w:val="21"/>
        </w:rPr>
        <w:t>规范</w:t>
      </w:r>
      <w:r>
        <w:rPr>
          <w:rFonts w:ascii="Times New Roman" w:hint="eastAsia"/>
          <w:szCs w:val="21"/>
        </w:rPr>
        <w:t>5</w:t>
      </w:r>
      <w:r>
        <w:rPr>
          <w:rFonts w:ascii="Times New Roman"/>
          <w:szCs w:val="21"/>
        </w:rPr>
        <w:t>.3</w:t>
      </w:r>
      <w:r>
        <w:rPr>
          <w:rFonts w:ascii="Times New Roman" w:hint="eastAsia"/>
          <w:szCs w:val="21"/>
        </w:rPr>
        <w:t>部分所述方法，</w:t>
      </w:r>
      <w:r w:rsidRPr="006B1ECA">
        <w:rPr>
          <w:rFonts w:ascii="Times New Roman" w:hint="eastAsia"/>
          <w:szCs w:val="21"/>
        </w:rPr>
        <w:t>采用有限差分程序</w:t>
      </w:r>
      <w:r w:rsidRPr="006B1ECA">
        <w:rPr>
          <w:rFonts w:ascii="Times New Roman" w:hint="eastAsia"/>
          <w:szCs w:val="21"/>
        </w:rPr>
        <w:t>FLAC3D</w:t>
      </w:r>
      <w:r>
        <w:rPr>
          <w:rFonts w:ascii="Times New Roman" w:hint="eastAsia"/>
          <w:szCs w:val="21"/>
        </w:rPr>
        <w:t>构建</w:t>
      </w:r>
      <w:r w:rsidRPr="006B1ECA">
        <w:rPr>
          <w:rFonts w:ascii="Times New Roman" w:hint="eastAsia"/>
          <w:szCs w:val="21"/>
        </w:rPr>
        <w:t>包含</w:t>
      </w:r>
      <w:r>
        <w:rPr>
          <w:rFonts w:ascii="Times New Roman" w:hint="eastAsia"/>
          <w:szCs w:val="21"/>
        </w:rPr>
        <w:t>多级套管</w:t>
      </w:r>
      <w:r>
        <w:rPr>
          <w:rFonts w:ascii="Times New Roman" w:hint="eastAsia"/>
          <w:szCs w:val="21"/>
        </w:rPr>
        <w:t>-</w:t>
      </w:r>
      <w:proofErr w:type="gramStart"/>
      <w:r>
        <w:rPr>
          <w:rFonts w:ascii="Times New Roman" w:hint="eastAsia"/>
          <w:szCs w:val="21"/>
        </w:rPr>
        <w:t>水泥环</w:t>
      </w:r>
      <w:r w:rsidRPr="006B1ECA">
        <w:rPr>
          <w:rFonts w:ascii="Times New Roman" w:hint="eastAsia"/>
          <w:szCs w:val="21"/>
        </w:rPr>
        <w:t>油</w:t>
      </w:r>
      <w:proofErr w:type="gramEnd"/>
      <w:r w:rsidRPr="006B1ECA">
        <w:rPr>
          <w:rFonts w:ascii="Times New Roman" w:hint="eastAsia"/>
          <w:szCs w:val="21"/>
        </w:rPr>
        <w:t>气井井身组合体的</w:t>
      </w:r>
      <w:r>
        <w:rPr>
          <w:rFonts w:ascii="Times New Roman" w:hint="eastAsia"/>
          <w:szCs w:val="21"/>
        </w:rPr>
        <w:t>大尺度</w:t>
      </w:r>
      <w:r w:rsidRPr="006B1ECA">
        <w:rPr>
          <w:rFonts w:ascii="Times New Roman" w:hint="eastAsia"/>
          <w:szCs w:val="21"/>
        </w:rPr>
        <w:t>三维</w:t>
      </w:r>
      <w:r>
        <w:rPr>
          <w:rFonts w:ascii="Times New Roman" w:hint="eastAsia"/>
          <w:szCs w:val="21"/>
        </w:rPr>
        <w:t>地质</w:t>
      </w:r>
      <w:r w:rsidRPr="006B1ECA">
        <w:rPr>
          <w:rFonts w:ascii="Times New Roman" w:hint="eastAsia"/>
          <w:szCs w:val="21"/>
        </w:rPr>
        <w:t>模型</w:t>
      </w:r>
      <w:r>
        <w:rPr>
          <w:rFonts w:ascii="Times New Roman" w:hint="eastAsia"/>
          <w:szCs w:val="21"/>
        </w:rPr>
        <w:t>（图</w:t>
      </w:r>
      <w:r>
        <w:rPr>
          <w:rFonts w:ascii="Times New Roman" w:hint="eastAsia"/>
          <w:szCs w:val="21"/>
        </w:rPr>
        <w:t>C</w:t>
      </w:r>
      <w:r>
        <w:rPr>
          <w:rFonts w:ascii="Times New Roman"/>
          <w:szCs w:val="21"/>
        </w:rPr>
        <w:t>-1</w:t>
      </w:r>
      <w:r>
        <w:rPr>
          <w:rFonts w:ascii="Times New Roman" w:hint="eastAsia"/>
          <w:szCs w:val="21"/>
        </w:rPr>
        <w:t>）</w:t>
      </w:r>
      <w:r w:rsidRPr="006B1ECA">
        <w:rPr>
          <w:rFonts w:ascii="Times New Roman" w:hint="eastAsia"/>
          <w:szCs w:val="21"/>
        </w:rPr>
        <w:t>。</w:t>
      </w:r>
      <w:r>
        <w:rPr>
          <w:rFonts w:ascii="Times New Roman" w:hint="eastAsia"/>
          <w:szCs w:val="21"/>
        </w:rPr>
        <w:t>通过现场实测以及实验室测试获取模型所需参数，基于利用</w:t>
      </w:r>
      <w:r w:rsidRPr="007C2A55">
        <w:rPr>
          <w:rFonts w:ascii="Times New Roman" w:hint="eastAsia"/>
          <w:szCs w:val="21"/>
        </w:rPr>
        <w:t>“三下开采规范”</w:t>
      </w:r>
      <w:r>
        <w:rPr>
          <w:rFonts w:ascii="Times New Roman" w:hint="eastAsia"/>
          <w:szCs w:val="21"/>
        </w:rPr>
        <w:t>以及煤柱内应力分布特征的保护煤柱尺寸理论计算结果，设计多个煤柱尺寸方案。记录各方案工作面推进过程中</w:t>
      </w:r>
      <w:r>
        <w:rPr>
          <w:rFonts w:hint="eastAsia"/>
        </w:rPr>
        <w:t>油气井井身组合体所承受</w:t>
      </w:r>
      <w:r w:rsidRPr="003666D5">
        <w:rPr>
          <w:rFonts w:hint="eastAsia"/>
        </w:rPr>
        <w:t>剪切应力</w:t>
      </w:r>
      <w:r>
        <w:rPr>
          <w:rFonts w:hint="eastAsia"/>
        </w:rPr>
        <w:t>及剪切变形数据，对比分析后确定实施例中油气生产井保护煤柱尺寸范围为</w:t>
      </w:r>
      <w:r w:rsidRPr="00B23F96">
        <w:rPr>
          <w:rFonts w:ascii="Times New Roman" w:hint="eastAsia"/>
          <w:szCs w:val="21"/>
        </w:rPr>
        <w:t>163.8m</w:t>
      </w:r>
      <w:r w:rsidRPr="00B23F96">
        <w:rPr>
          <w:rFonts w:ascii="Times New Roman" w:hint="eastAsia"/>
          <w:szCs w:val="21"/>
        </w:rPr>
        <w:t>～</w:t>
      </w:r>
      <w:r w:rsidRPr="00B23F96">
        <w:rPr>
          <w:rFonts w:ascii="Times New Roman" w:hint="eastAsia"/>
          <w:szCs w:val="21"/>
        </w:rPr>
        <w:t>210.8m</w:t>
      </w:r>
      <w:r w:rsidRPr="00B23F96">
        <w:rPr>
          <w:rFonts w:ascii="Times New Roman" w:hint="eastAsia"/>
          <w:szCs w:val="21"/>
        </w:rPr>
        <w:t>。</w:t>
      </w:r>
    </w:p>
    <w:p w14:paraId="30F113C4" w14:textId="77777777" w:rsidR="00F75089" w:rsidRDefault="00F75089" w:rsidP="00F75089">
      <w:pPr>
        <w:pStyle w:val="afff6"/>
        <w:ind w:firstLineChars="0" w:firstLine="0"/>
        <w:jc w:val="center"/>
        <w:rPr>
          <w:rFonts w:ascii="Times New Roman"/>
          <w:szCs w:val="21"/>
        </w:rPr>
      </w:pPr>
      <w:r>
        <w:rPr>
          <w:noProof/>
        </w:rPr>
        <w:drawing>
          <wp:inline distT="0" distB="0" distL="114300" distR="114300" wp14:anchorId="5E6BD7AD" wp14:editId="6A3DEC2D">
            <wp:extent cx="4724400" cy="2266435"/>
            <wp:effectExtent l="0" t="0" r="0" b="635"/>
            <wp:docPr id="26" name="图片 1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6" name="图片 111"/>
                    <pic:cNvPicPr>
                      <a:picLocks noChangeAspect="1"/>
                    </pic:cNvPicPr>
                  </pic:nvPicPr>
                  <pic:blipFill>
                    <a:blip r:embed="rId186"/>
                    <a:stretch>
                      <a:fillRect/>
                    </a:stretch>
                  </pic:blipFill>
                  <pic:spPr>
                    <a:xfrm>
                      <a:off x="0" y="0"/>
                      <a:ext cx="4737858" cy="2272891"/>
                    </a:xfrm>
                    <a:prstGeom prst="rect">
                      <a:avLst/>
                    </a:prstGeom>
                    <a:noFill/>
                    <a:ln>
                      <a:noFill/>
                    </a:ln>
                  </pic:spPr>
                </pic:pic>
              </a:graphicData>
            </a:graphic>
          </wp:inline>
        </w:drawing>
      </w:r>
    </w:p>
    <w:p w14:paraId="2B900B10" w14:textId="77777777" w:rsidR="00F75089" w:rsidRPr="00E70958" w:rsidRDefault="00F75089" w:rsidP="00F75089">
      <w:pPr>
        <w:pStyle w:val="afff6"/>
        <w:spacing w:beforeLines="30" w:before="93" w:afterLines="50" w:after="156"/>
        <w:ind w:firstLineChars="0" w:firstLine="0"/>
        <w:jc w:val="center"/>
        <w:rPr>
          <w:rFonts w:ascii="Times New Roman"/>
          <w:b/>
          <w:sz w:val="20"/>
        </w:rPr>
      </w:pPr>
      <w:r w:rsidRPr="00E70958">
        <w:rPr>
          <w:rFonts w:ascii="Times New Roman" w:hint="eastAsia"/>
          <w:b/>
          <w:sz w:val="20"/>
        </w:rPr>
        <w:t>图</w:t>
      </w:r>
      <w:r w:rsidRPr="00E70958">
        <w:rPr>
          <w:rFonts w:ascii="Times New Roman"/>
          <w:b/>
          <w:sz w:val="20"/>
        </w:rPr>
        <w:t xml:space="preserve">C-1 </w:t>
      </w:r>
      <w:r w:rsidRPr="00E70958">
        <w:rPr>
          <w:rFonts w:ascii="Times New Roman"/>
          <w:b/>
          <w:sz w:val="20"/>
        </w:rPr>
        <w:t>煤</w:t>
      </w:r>
      <w:r w:rsidRPr="00E70958">
        <w:rPr>
          <w:rFonts w:ascii="Times New Roman" w:hint="eastAsia"/>
          <w:b/>
          <w:sz w:val="20"/>
        </w:rPr>
        <w:t>-</w:t>
      </w:r>
      <w:r w:rsidRPr="00E70958">
        <w:rPr>
          <w:rFonts w:ascii="Times New Roman" w:hint="eastAsia"/>
          <w:b/>
          <w:sz w:val="20"/>
        </w:rPr>
        <w:t>油气交叉开采油气井受力及变形数值模拟三维地质模型</w:t>
      </w:r>
    </w:p>
    <w:p w14:paraId="50053BE1" w14:textId="1E5D904B" w:rsidR="00F75089" w:rsidRPr="007C2A55" w:rsidRDefault="00F75089" w:rsidP="00F75089">
      <w:pPr>
        <w:pStyle w:val="affffffff6"/>
        <w:spacing w:before="156" w:after="156"/>
        <w:rPr>
          <w:rFonts w:ascii="Times New Roman"/>
          <w:szCs w:val="21"/>
        </w:rPr>
      </w:pPr>
      <w:r w:rsidRPr="00F75089">
        <w:rPr>
          <w:rFonts w:hint="eastAsia"/>
        </w:rPr>
        <w:t>C.</w:t>
      </w:r>
      <w:r>
        <w:t>2</w:t>
      </w:r>
      <w:r w:rsidRPr="00F75089">
        <w:rPr>
          <w:rFonts w:hint="eastAsia"/>
        </w:rPr>
        <w:t xml:space="preserve">　</w:t>
      </w:r>
      <w:r w:rsidRPr="007C2A55">
        <w:rPr>
          <w:rFonts w:hint="eastAsia"/>
        </w:rPr>
        <w:t>不同保护煤柱</w:t>
      </w:r>
      <w:proofErr w:type="gramStart"/>
      <w:r w:rsidRPr="007C2A55">
        <w:rPr>
          <w:rFonts w:hint="eastAsia"/>
        </w:rPr>
        <w:t>留设方法</w:t>
      </w:r>
      <w:proofErr w:type="gramEnd"/>
      <w:r>
        <w:rPr>
          <w:rFonts w:hint="eastAsia"/>
        </w:rPr>
        <w:t>设计结果</w:t>
      </w:r>
      <w:r w:rsidRPr="007C2A55">
        <w:rPr>
          <w:rFonts w:hint="eastAsia"/>
        </w:rPr>
        <w:t>对比</w:t>
      </w:r>
      <w:r>
        <w:rPr>
          <w:rFonts w:hint="eastAsia"/>
        </w:rPr>
        <w:t>及优选</w:t>
      </w:r>
    </w:p>
    <w:p w14:paraId="73D7031F" w14:textId="77777777" w:rsidR="00F75089" w:rsidRPr="007C2A55" w:rsidRDefault="00F75089" w:rsidP="00F75089">
      <w:pPr>
        <w:pStyle w:val="afff6"/>
        <w:rPr>
          <w:rFonts w:ascii="Times New Roman"/>
          <w:szCs w:val="21"/>
        </w:rPr>
      </w:pPr>
      <w:r w:rsidRPr="007C2A55">
        <w:rPr>
          <w:rFonts w:ascii="Times New Roman" w:hint="eastAsia"/>
          <w:szCs w:val="21"/>
        </w:rPr>
        <w:t>（</w:t>
      </w:r>
      <w:r>
        <w:rPr>
          <w:rFonts w:ascii="Times New Roman"/>
          <w:szCs w:val="21"/>
        </w:rPr>
        <w:t>1</w:t>
      </w:r>
      <w:r w:rsidRPr="007C2A55">
        <w:rPr>
          <w:rFonts w:ascii="Times New Roman" w:hint="eastAsia"/>
          <w:szCs w:val="21"/>
        </w:rPr>
        <w:t>）基于“三下开采规范”</w:t>
      </w:r>
      <w:r>
        <w:rPr>
          <w:rFonts w:ascii="Times New Roman" w:hint="eastAsia"/>
          <w:szCs w:val="21"/>
        </w:rPr>
        <w:t>的</w:t>
      </w:r>
      <w:r w:rsidRPr="007C2A55">
        <w:rPr>
          <w:rFonts w:ascii="Times New Roman" w:hint="eastAsia"/>
          <w:szCs w:val="21"/>
        </w:rPr>
        <w:t>油气</w:t>
      </w:r>
      <w:r>
        <w:rPr>
          <w:rFonts w:ascii="Times New Roman" w:hint="eastAsia"/>
          <w:szCs w:val="21"/>
        </w:rPr>
        <w:t>生产</w:t>
      </w:r>
      <w:r w:rsidRPr="007C2A55">
        <w:rPr>
          <w:rFonts w:ascii="Times New Roman" w:hint="eastAsia"/>
          <w:szCs w:val="21"/>
        </w:rPr>
        <w:t>井保护煤柱尺寸结果分析</w:t>
      </w:r>
    </w:p>
    <w:p w14:paraId="1A9FBB0B" w14:textId="77777777" w:rsidR="00F75089" w:rsidRDefault="00F75089" w:rsidP="00F75089">
      <w:pPr>
        <w:pStyle w:val="afff6"/>
        <w:rPr>
          <w:rFonts w:ascii="Times New Roman"/>
          <w:szCs w:val="21"/>
        </w:rPr>
      </w:pPr>
      <w:r w:rsidRPr="007C2A55">
        <w:rPr>
          <w:rFonts w:ascii="Times New Roman" w:hint="eastAsia"/>
          <w:szCs w:val="21"/>
        </w:rPr>
        <w:t>“三下开采规范”主要是从</w:t>
      </w:r>
      <w:r w:rsidRPr="000D090C">
        <w:rPr>
          <w:rFonts w:ascii="Times New Roman" w:hint="eastAsia"/>
          <w:szCs w:val="21"/>
        </w:rPr>
        <w:t>煤层开采引起的岩层移动（下沉盆地）波及范围角度出发，并未考虑</w:t>
      </w:r>
      <w:r>
        <w:rPr>
          <w:rFonts w:ascii="Times New Roman" w:hint="eastAsia"/>
          <w:szCs w:val="21"/>
        </w:rPr>
        <w:t>保护</w:t>
      </w:r>
      <w:r w:rsidRPr="000D090C">
        <w:rPr>
          <w:rFonts w:ascii="Times New Roman" w:hint="eastAsia"/>
          <w:szCs w:val="21"/>
        </w:rPr>
        <w:t>煤柱</w:t>
      </w:r>
      <w:r>
        <w:rPr>
          <w:rFonts w:ascii="Times New Roman" w:hint="eastAsia"/>
          <w:szCs w:val="21"/>
        </w:rPr>
        <w:t>的</w:t>
      </w:r>
      <w:r w:rsidRPr="000D090C">
        <w:rPr>
          <w:rFonts w:ascii="Times New Roman" w:hint="eastAsia"/>
          <w:szCs w:val="21"/>
        </w:rPr>
        <w:t>稳定性以及油气井多级套管</w:t>
      </w:r>
      <w:r w:rsidRPr="000D090C">
        <w:rPr>
          <w:rFonts w:ascii="Times New Roman" w:hint="eastAsia"/>
          <w:szCs w:val="21"/>
        </w:rPr>
        <w:t>-</w:t>
      </w:r>
      <w:proofErr w:type="gramStart"/>
      <w:r w:rsidRPr="000D090C">
        <w:rPr>
          <w:rFonts w:ascii="Times New Roman" w:hint="eastAsia"/>
          <w:szCs w:val="21"/>
        </w:rPr>
        <w:t>水泥环</w:t>
      </w:r>
      <w:proofErr w:type="gramEnd"/>
      <w:r w:rsidRPr="000D090C">
        <w:rPr>
          <w:rFonts w:ascii="Times New Roman" w:hint="eastAsia"/>
          <w:szCs w:val="21"/>
        </w:rPr>
        <w:t>组合体的材料抗变形能力、承载极限以及许用变形量；并且，岩层移动角也受到煤层采高及厚煤层分层开采、多层煤</w:t>
      </w:r>
      <w:proofErr w:type="gramStart"/>
      <w:r w:rsidRPr="000D090C">
        <w:rPr>
          <w:rFonts w:ascii="Times New Roman" w:hint="eastAsia"/>
          <w:szCs w:val="21"/>
        </w:rPr>
        <w:t>重复采动等</w:t>
      </w:r>
      <w:proofErr w:type="gramEnd"/>
      <w:r w:rsidRPr="000D090C">
        <w:rPr>
          <w:rFonts w:ascii="Times New Roman" w:hint="eastAsia"/>
          <w:szCs w:val="21"/>
        </w:rPr>
        <w:t>因素影响。根据现场的工程实践反馈，基于“三下开采规范”</w:t>
      </w:r>
      <w:proofErr w:type="gramStart"/>
      <w:r w:rsidRPr="000D090C">
        <w:rPr>
          <w:rFonts w:ascii="Times New Roman" w:hint="eastAsia"/>
          <w:szCs w:val="21"/>
        </w:rPr>
        <w:t>留设的</w:t>
      </w:r>
      <w:proofErr w:type="gramEnd"/>
      <w:r w:rsidRPr="000D090C">
        <w:rPr>
          <w:rFonts w:ascii="Times New Roman" w:hint="eastAsia"/>
          <w:szCs w:val="21"/>
        </w:rPr>
        <w:t>保护煤柱尺寸</w:t>
      </w:r>
      <w:r>
        <w:rPr>
          <w:rFonts w:ascii="Times New Roman" w:hint="eastAsia"/>
          <w:szCs w:val="21"/>
        </w:rPr>
        <w:t>结果偏</w:t>
      </w:r>
      <w:r w:rsidRPr="000D090C">
        <w:rPr>
          <w:rFonts w:ascii="Times New Roman" w:hint="eastAsia"/>
          <w:szCs w:val="21"/>
        </w:rPr>
        <w:t>保守，</w:t>
      </w:r>
      <w:r w:rsidRPr="007C2A55">
        <w:rPr>
          <w:rFonts w:ascii="Times New Roman" w:hint="eastAsia"/>
          <w:szCs w:val="21"/>
        </w:rPr>
        <w:t>安全系数过高，会造成一部分煤炭资源浪费，</w:t>
      </w:r>
      <w:r w:rsidRPr="000D090C">
        <w:rPr>
          <w:rFonts w:ascii="Times New Roman" w:hint="eastAsia"/>
          <w:szCs w:val="21"/>
        </w:rPr>
        <w:t>不利于矿井的高效生产以及资源采出率的提升</w:t>
      </w:r>
      <w:r>
        <w:rPr>
          <w:rFonts w:ascii="Times New Roman" w:hint="eastAsia"/>
          <w:szCs w:val="21"/>
        </w:rPr>
        <w:t>；但是该方法可以确定油气生产井保护煤柱尺寸的上界（实施例中为</w:t>
      </w:r>
      <w:r>
        <w:rPr>
          <w:rFonts w:ascii="Times New Roman" w:hint="eastAsia"/>
          <w:szCs w:val="21"/>
        </w:rPr>
        <w:t>2</w:t>
      </w:r>
      <w:r>
        <w:rPr>
          <w:rFonts w:ascii="Times New Roman"/>
          <w:szCs w:val="21"/>
        </w:rPr>
        <w:t xml:space="preserve">10.8 </w:t>
      </w:r>
      <w:r>
        <w:rPr>
          <w:rFonts w:ascii="Times New Roman" w:hint="eastAsia"/>
          <w:szCs w:val="21"/>
        </w:rPr>
        <w:t>m</w:t>
      </w:r>
      <w:r>
        <w:rPr>
          <w:rFonts w:ascii="Times New Roman" w:hint="eastAsia"/>
          <w:szCs w:val="21"/>
        </w:rPr>
        <w:t>）。</w:t>
      </w:r>
    </w:p>
    <w:p w14:paraId="7CD7555B" w14:textId="77777777" w:rsidR="00F75089" w:rsidRPr="007C2A55" w:rsidRDefault="00F75089" w:rsidP="00F75089">
      <w:pPr>
        <w:pStyle w:val="afff6"/>
        <w:rPr>
          <w:rFonts w:ascii="Times New Roman"/>
          <w:szCs w:val="21"/>
        </w:rPr>
      </w:pPr>
      <w:r w:rsidRPr="007C2A55">
        <w:rPr>
          <w:rFonts w:ascii="Times New Roman" w:hint="eastAsia"/>
          <w:szCs w:val="21"/>
        </w:rPr>
        <w:t>（</w:t>
      </w:r>
      <w:r>
        <w:rPr>
          <w:rFonts w:ascii="Times New Roman" w:hint="eastAsia"/>
          <w:szCs w:val="21"/>
        </w:rPr>
        <w:t>2</w:t>
      </w:r>
      <w:r w:rsidRPr="007C2A55">
        <w:rPr>
          <w:rFonts w:ascii="Times New Roman" w:hint="eastAsia"/>
          <w:szCs w:val="21"/>
        </w:rPr>
        <w:t>）</w:t>
      </w:r>
      <w:r w:rsidRPr="000D090C">
        <w:rPr>
          <w:rFonts w:ascii="Times New Roman" w:hint="eastAsia"/>
          <w:szCs w:val="21"/>
        </w:rPr>
        <w:t>基于应力分布特征的油气生产井保护煤柱理论计算</w:t>
      </w:r>
      <w:r w:rsidRPr="007C2A55">
        <w:rPr>
          <w:rFonts w:ascii="Times New Roman" w:hint="eastAsia"/>
          <w:szCs w:val="21"/>
        </w:rPr>
        <w:t>结果分析</w:t>
      </w:r>
    </w:p>
    <w:p w14:paraId="6BF28562" w14:textId="77777777" w:rsidR="00F75089" w:rsidRDefault="00F75089" w:rsidP="00F75089">
      <w:pPr>
        <w:pStyle w:val="afff6"/>
        <w:rPr>
          <w:rFonts w:ascii="Times New Roman"/>
          <w:szCs w:val="21"/>
        </w:rPr>
      </w:pPr>
      <w:r w:rsidRPr="007C2A55">
        <w:rPr>
          <w:rFonts w:ascii="Times New Roman" w:hint="eastAsia"/>
          <w:szCs w:val="21"/>
        </w:rPr>
        <w:t>该方法主要从油气</w:t>
      </w:r>
      <w:r>
        <w:rPr>
          <w:rFonts w:ascii="Times New Roman" w:hint="eastAsia"/>
          <w:szCs w:val="21"/>
        </w:rPr>
        <w:t>生产</w:t>
      </w:r>
      <w:r w:rsidRPr="007C2A55">
        <w:rPr>
          <w:rFonts w:ascii="Times New Roman" w:hint="eastAsia"/>
          <w:szCs w:val="21"/>
        </w:rPr>
        <w:t>井保护煤柱</w:t>
      </w:r>
      <w:r>
        <w:rPr>
          <w:rFonts w:ascii="Times New Roman" w:hint="eastAsia"/>
          <w:szCs w:val="21"/>
        </w:rPr>
        <w:t>内</w:t>
      </w:r>
      <w:r w:rsidRPr="007C2A55">
        <w:rPr>
          <w:rFonts w:ascii="Times New Roman" w:hint="eastAsia"/>
          <w:szCs w:val="21"/>
        </w:rPr>
        <w:t>应力场分布特征出发，将煤柱内应力分布</w:t>
      </w:r>
      <w:r>
        <w:rPr>
          <w:rFonts w:ascii="Times New Roman" w:hint="eastAsia"/>
          <w:szCs w:val="21"/>
        </w:rPr>
        <w:t>近似</w:t>
      </w:r>
      <w:r w:rsidRPr="007C2A55">
        <w:rPr>
          <w:rFonts w:ascii="Times New Roman" w:hint="eastAsia"/>
          <w:szCs w:val="21"/>
        </w:rPr>
        <w:t>按“抛物线”</w:t>
      </w:r>
      <w:r>
        <w:rPr>
          <w:rFonts w:ascii="Times New Roman" w:hint="eastAsia"/>
          <w:szCs w:val="21"/>
        </w:rPr>
        <w:t>型</w:t>
      </w:r>
      <w:r w:rsidRPr="007C2A55">
        <w:rPr>
          <w:rFonts w:ascii="Times New Roman" w:hint="eastAsia"/>
          <w:szCs w:val="21"/>
        </w:rPr>
        <w:t>曲线进行分析，选取弹性区临界宽度的一半进行分析研究，力学模型存在一定简化，</w:t>
      </w:r>
      <w:r>
        <w:rPr>
          <w:rFonts w:ascii="Times New Roman" w:hint="eastAsia"/>
          <w:szCs w:val="21"/>
        </w:rPr>
        <w:t>无法体现</w:t>
      </w:r>
      <w:r w:rsidRPr="007C2A55">
        <w:rPr>
          <w:rFonts w:ascii="Times New Roman" w:hint="eastAsia"/>
          <w:szCs w:val="21"/>
        </w:rPr>
        <w:t>煤柱</w:t>
      </w:r>
      <w:proofErr w:type="gramStart"/>
      <w:r w:rsidRPr="007C2A55">
        <w:rPr>
          <w:rFonts w:ascii="Times New Roman" w:hint="eastAsia"/>
          <w:szCs w:val="21"/>
        </w:rPr>
        <w:t>上方覆岩运移</w:t>
      </w:r>
      <w:proofErr w:type="gramEnd"/>
      <w:r w:rsidRPr="007C2A55">
        <w:rPr>
          <w:rFonts w:ascii="Times New Roman" w:hint="eastAsia"/>
          <w:szCs w:val="21"/>
        </w:rPr>
        <w:t>所产生的剪切滑移对油气井</w:t>
      </w:r>
      <w:r>
        <w:rPr>
          <w:rFonts w:ascii="Times New Roman" w:hint="eastAsia"/>
          <w:szCs w:val="21"/>
        </w:rPr>
        <w:t>完整性</w:t>
      </w:r>
      <w:r w:rsidRPr="007C2A55">
        <w:rPr>
          <w:rFonts w:ascii="Times New Roman" w:hint="eastAsia"/>
          <w:szCs w:val="21"/>
        </w:rPr>
        <w:t>的影响，该方法所得结论需进一步结合数值模拟进行验证。</w:t>
      </w:r>
      <w:r>
        <w:rPr>
          <w:rFonts w:ascii="Times New Roman" w:hint="eastAsia"/>
          <w:szCs w:val="21"/>
        </w:rPr>
        <w:t>在附录</w:t>
      </w:r>
      <w:r>
        <w:rPr>
          <w:rFonts w:ascii="Times New Roman" w:hint="eastAsia"/>
          <w:szCs w:val="21"/>
        </w:rPr>
        <w:t>A</w:t>
      </w:r>
      <w:r>
        <w:rPr>
          <w:rFonts w:ascii="Times New Roman" w:hint="eastAsia"/>
          <w:szCs w:val="21"/>
        </w:rPr>
        <w:t>、</w:t>
      </w:r>
      <w:r>
        <w:rPr>
          <w:rFonts w:ascii="Times New Roman"/>
          <w:szCs w:val="21"/>
        </w:rPr>
        <w:t>B</w:t>
      </w:r>
      <w:r>
        <w:rPr>
          <w:rFonts w:ascii="Times New Roman" w:hint="eastAsia"/>
          <w:szCs w:val="21"/>
        </w:rPr>
        <w:t>给出的实施例中</w:t>
      </w:r>
      <w:r w:rsidRPr="000D090C">
        <w:rPr>
          <w:rFonts w:ascii="Times New Roman" w:hint="eastAsia"/>
          <w:szCs w:val="21"/>
        </w:rPr>
        <w:t>，基于应力分布特征的油气井保护煤柱理论计算</w:t>
      </w:r>
      <w:r w:rsidRPr="007C2A55">
        <w:rPr>
          <w:rFonts w:ascii="Times New Roman" w:hint="eastAsia"/>
          <w:szCs w:val="21"/>
        </w:rPr>
        <w:t>结果</w:t>
      </w:r>
      <w:r>
        <w:rPr>
          <w:rFonts w:ascii="Times New Roman" w:hint="eastAsia"/>
          <w:szCs w:val="21"/>
        </w:rPr>
        <w:t>（</w:t>
      </w:r>
      <w:r>
        <w:rPr>
          <w:rFonts w:ascii="Times New Roman" w:hint="eastAsia"/>
          <w:szCs w:val="21"/>
        </w:rPr>
        <w:t>1</w:t>
      </w:r>
      <w:r>
        <w:rPr>
          <w:rFonts w:ascii="Times New Roman"/>
          <w:szCs w:val="21"/>
        </w:rPr>
        <w:t xml:space="preserve">63.8 </w:t>
      </w:r>
      <w:r>
        <w:rPr>
          <w:rFonts w:ascii="Times New Roman" w:hint="eastAsia"/>
          <w:szCs w:val="21"/>
        </w:rPr>
        <w:t>m</w:t>
      </w:r>
      <w:r>
        <w:rPr>
          <w:rFonts w:ascii="Times New Roman" w:hint="eastAsia"/>
          <w:szCs w:val="21"/>
        </w:rPr>
        <w:t>）相比</w:t>
      </w:r>
      <w:r w:rsidRPr="007C2A55">
        <w:rPr>
          <w:rFonts w:ascii="Times New Roman" w:hint="eastAsia"/>
          <w:szCs w:val="21"/>
        </w:rPr>
        <w:t>基于“三下开采规范”</w:t>
      </w:r>
      <w:r>
        <w:rPr>
          <w:rFonts w:ascii="Times New Roman" w:hint="eastAsia"/>
          <w:szCs w:val="21"/>
        </w:rPr>
        <w:t>的</w:t>
      </w:r>
      <w:r w:rsidRPr="007C2A55">
        <w:rPr>
          <w:rFonts w:ascii="Times New Roman" w:hint="eastAsia"/>
          <w:szCs w:val="21"/>
        </w:rPr>
        <w:t>油气井保护煤柱尺寸</w:t>
      </w:r>
      <w:r>
        <w:rPr>
          <w:rFonts w:ascii="Times New Roman" w:hint="eastAsia"/>
          <w:szCs w:val="21"/>
        </w:rPr>
        <w:t>（</w:t>
      </w:r>
      <w:r>
        <w:rPr>
          <w:rFonts w:ascii="Times New Roman" w:hint="eastAsia"/>
          <w:szCs w:val="21"/>
        </w:rPr>
        <w:t>2</w:t>
      </w:r>
      <w:r>
        <w:rPr>
          <w:rFonts w:ascii="Times New Roman"/>
          <w:szCs w:val="21"/>
        </w:rPr>
        <w:t xml:space="preserve">10.8 </w:t>
      </w:r>
      <w:r>
        <w:rPr>
          <w:rFonts w:ascii="Times New Roman" w:hint="eastAsia"/>
          <w:szCs w:val="21"/>
        </w:rPr>
        <w:t>m</w:t>
      </w:r>
      <w:r>
        <w:rPr>
          <w:rFonts w:ascii="Times New Roman" w:hint="eastAsia"/>
          <w:szCs w:val="21"/>
        </w:rPr>
        <w:t>）</w:t>
      </w:r>
      <w:r w:rsidRPr="007C2A55">
        <w:rPr>
          <w:rFonts w:ascii="Times New Roman" w:hint="eastAsia"/>
          <w:szCs w:val="21"/>
        </w:rPr>
        <w:t>结果</w:t>
      </w:r>
      <w:r w:rsidRPr="000D090C">
        <w:rPr>
          <w:rFonts w:ascii="Times New Roman" w:hint="eastAsia"/>
          <w:szCs w:val="21"/>
        </w:rPr>
        <w:t>小</w:t>
      </w:r>
      <w:r w:rsidRPr="000D090C">
        <w:rPr>
          <w:rFonts w:ascii="Times New Roman" w:hint="eastAsia"/>
          <w:szCs w:val="21"/>
        </w:rPr>
        <w:t>22.3%</w:t>
      </w:r>
      <w:r w:rsidRPr="000D090C">
        <w:rPr>
          <w:rFonts w:ascii="Times New Roman" w:hint="eastAsia"/>
          <w:szCs w:val="21"/>
        </w:rPr>
        <w:t>。</w:t>
      </w:r>
    </w:p>
    <w:p w14:paraId="51F3EE39" w14:textId="77777777" w:rsidR="00F75089" w:rsidRPr="000D090C" w:rsidRDefault="00F75089" w:rsidP="00F75089">
      <w:pPr>
        <w:pStyle w:val="afff6"/>
        <w:rPr>
          <w:rFonts w:ascii="Times New Roman"/>
          <w:szCs w:val="21"/>
        </w:rPr>
      </w:pPr>
      <w:r>
        <w:rPr>
          <w:rFonts w:ascii="Times New Roman" w:hint="eastAsia"/>
          <w:szCs w:val="21"/>
        </w:rPr>
        <w:t>（</w:t>
      </w:r>
      <w:r>
        <w:rPr>
          <w:rFonts w:ascii="Times New Roman" w:hint="eastAsia"/>
          <w:szCs w:val="21"/>
        </w:rPr>
        <w:t>3</w:t>
      </w:r>
      <w:r>
        <w:rPr>
          <w:rFonts w:ascii="Times New Roman" w:hint="eastAsia"/>
          <w:szCs w:val="21"/>
        </w:rPr>
        <w:t>）基</w:t>
      </w:r>
      <w:r w:rsidRPr="000D090C">
        <w:rPr>
          <w:rFonts w:ascii="Times New Roman" w:hint="eastAsia"/>
          <w:szCs w:val="21"/>
        </w:rPr>
        <w:t>于油气</w:t>
      </w:r>
      <w:proofErr w:type="gramStart"/>
      <w:r w:rsidRPr="000D090C">
        <w:rPr>
          <w:rFonts w:ascii="Times New Roman" w:hint="eastAsia"/>
          <w:szCs w:val="21"/>
        </w:rPr>
        <w:t>生产井采动剪切</w:t>
      </w:r>
      <w:proofErr w:type="gramEnd"/>
      <w:r w:rsidRPr="000D090C">
        <w:rPr>
          <w:rFonts w:ascii="Times New Roman" w:hint="eastAsia"/>
          <w:szCs w:val="21"/>
        </w:rPr>
        <w:t>受力及变形的保护煤柱尺寸设计</w:t>
      </w:r>
      <w:r>
        <w:rPr>
          <w:rFonts w:ascii="Times New Roman" w:hint="eastAsia"/>
          <w:szCs w:val="21"/>
        </w:rPr>
        <w:t>及优选</w:t>
      </w:r>
    </w:p>
    <w:p w14:paraId="1606D0A9" w14:textId="77777777" w:rsidR="00F75089" w:rsidRDefault="00F75089" w:rsidP="00F75089">
      <w:pPr>
        <w:pStyle w:val="afff6"/>
      </w:pPr>
      <w:r w:rsidRPr="009F65E3">
        <w:rPr>
          <w:rFonts w:hint="eastAsia"/>
        </w:rPr>
        <w:t>为进一步优选、确定出最终的保护煤柱宽度，数值模拟中以</w:t>
      </w:r>
      <w:r>
        <w:rPr>
          <w:rFonts w:hint="eastAsia"/>
        </w:rPr>
        <w:t>（</w:t>
      </w:r>
      <w:r w:rsidRPr="009F65E3">
        <w:rPr>
          <w:rFonts w:ascii="Times New Roman"/>
        </w:rPr>
        <w:t>163.8</w:t>
      </w:r>
      <w:r>
        <w:rPr>
          <w:rFonts w:ascii="Times New Roman"/>
        </w:rPr>
        <w:t xml:space="preserve"> </w:t>
      </w:r>
      <w:r w:rsidRPr="009F65E3">
        <w:rPr>
          <w:rFonts w:ascii="Times New Roman"/>
        </w:rPr>
        <w:t>m</w:t>
      </w:r>
      <w:r>
        <w:rPr>
          <w:rFonts w:ascii="Times New Roman" w:hint="eastAsia"/>
        </w:rPr>
        <w:t>，</w:t>
      </w:r>
      <w:r w:rsidRPr="009F65E3">
        <w:rPr>
          <w:rFonts w:ascii="Times New Roman"/>
        </w:rPr>
        <w:t>210.8</w:t>
      </w:r>
      <w:r>
        <w:rPr>
          <w:rFonts w:ascii="Times New Roman"/>
        </w:rPr>
        <w:t xml:space="preserve"> </w:t>
      </w:r>
      <w:r w:rsidRPr="009F65E3">
        <w:rPr>
          <w:rFonts w:ascii="Times New Roman"/>
        </w:rPr>
        <w:t>m</w:t>
      </w:r>
      <w:r>
        <w:rPr>
          <w:rFonts w:hint="eastAsia"/>
        </w:rPr>
        <w:t>）</w:t>
      </w:r>
      <w:r w:rsidRPr="009F65E3">
        <w:rPr>
          <w:rFonts w:hint="eastAsia"/>
        </w:rPr>
        <w:t>为</w:t>
      </w:r>
      <w:r>
        <w:rPr>
          <w:rFonts w:hint="eastAsia"/>
        </w:rPr>
        <w:t>界进一步</w:t>
      </w:r>
      <w:r w:rsidRPr="009F65E3">
        <w:rPr>
          <w:rFonts w:hint="eastAsia"/>
        </w:rPr>
        <w:t>设计如</w:t>
      </w:r>
      <w:r w:rsidRPr="009F65E3">
        <w:rPr>
          <w:rFonts w:ascii="Times New Roman"/>
        </w:rPr>
        <w:t>表</w:t>
      </w:r>
      <w:r w:rsidRPr="009F65E3">
        <w:rPr>
          <w:rFonts w:ascii="Times New Roman"/>
        </w:rPr>
        <w:t>C-1</w:t>
      </w:r>
      <w:r w:rsidRPr="009F65E3">
        <w:rPr>
          <w:rFonts w:ascii="Times New Roman"/>
        </w:rPr>
        <w:t>所</w:t>
      </w:r>
      <w:r w:rsidRPr="003B2E4B">
        <w:rPr>
          <w:rFonts w:ascii="Times New Roman"/>
        </w:rPr>
        <w:t>示</w:t>
      </w:r>
      <w:r w:rsidRPr="003B2E4B">
        <w:rPr>
          <w:rFonts w:ascii="Times New Roman"/>
        </w:rPr>
        <w:t>4</w:t>
      </w:r>
      <w:r w:rsidRPr="003B2E4B">
        <w:rPr>
          <w:rFonts w:ascii="Times New Roman"/>
        </w:rPr>
        <w:t>种方</w:t>
      </w:r>
      <w:r w:rsidRPr="009F65E3">
        <w:rPr>
          <w:rFonts w:hint="eastAsia"/>
        </w:rPr>
        <w:t>案，</w:t>
      </w:r>
      <w:r>
        <w:rPr>
          <w:rFonts w:hint="eastAsia"/>
        </w:rPr>
        <w:t>继续</w:t>
      </w:r>
      <w:r w:rsidRPr="009F65E3">
        <w:rPr>
          <w:rFonts w:hint="eastAsia"/>
        </w:rPr>
        <w:t>使</w:t>
      </w:r>
      <w:r w:rsidRPr="003B2E4B">
        <w:rPr>
          <w:rFonts w:ascii="Times New Roman"/>
        </w:rPr>
        <w:t>用</w:t>
      </w:r>
      <w:r w:rsidRPr="003B2E4B">
        <w:rPr>
          <w:rFonts w:ascii="Times New Roman"/>
        </w:rPr>
        <w:t>FLAC3D</w:t>
      </w:r>
      <w:r>
        <w:rPr>
          <w:rFonts w:ascii="Times New Roman" w:hint="eastAsia"/>
        </w:rPr>
        <w:t>软件</w:t>
      </w:r>
      <w:r w:rsidRPr="009F65E3">
        <w:rPr>
          <w:rFonts w:hint="eastAsia"/>
        </w:rPr>
        <w:t>模拟</w:t>
      </w:r>
      <w:r>
        <w:rPr>
          <w:rFonts w:hint="eastAsia"/>
        </w:rPr>
        <w:t>研究</w:t>
      </w:r>
      <w:r w:rsidRPr="009F65E3">
        <w:rPr>
          <w:rFonts w:hint="eastAsia"/>
        </w:rPr>
        <w:t>油气井保护煤柱两侧工作面开采后煤柱</w:t>
      </w:r>
      <w:r>
        <w:rPr>
          <w:rFonts w:hint="eastAsia"/>
        </w:rPr>
        <w:t>内</w:t>
      </w:r>
      <w:r w:rsidRPr="009F65E3">
        <w:rPr>
          <w:rFonts w:hint="eastAsia"/>
        </w:rPr>
        <w:t>的应力分布</w:t>
      </w:r>
      <w:r>
        <w:rPr>
          <w:rFonts w:hint="eastAsia"/>
        </w:rPr>
        <w:t>及</w:t>
      </w:r>
      <w:r w:rsidRPr="009F65E3">
        <w:rPr>
          <w:rFonts w:hint="eastAsia"/>
        </w:rPr>
        <w:t>塑性区发育特征，</w:t>
      </w:r>
      <w:r>
        <w:rPr>
          <w:rFonts w:hint="eastAsia"/>
        </w:rPr>
        <w:t>根据</w:t>
      </w:r>
      <w:r w:rsidRPr="009F65E3">
        <w:rPr>
          <w:rFonts w:hint="eastAsia"/>
        </w:rPr>
        <w:t>模拟结果</w:t>
      </w:r>
      <w:r>
        <w:rPr>
          <w:rFonts w:hint="eastAsia"/>
        </w:rPr>
        <w:t>评估</w:t>
      </w:r>
      <w:r w:rsidRPr="009F65E3">
        <w:rPr>
          <w:rFonts w:hint="eastAsia"/>
        </w:rPr>
        <w:t>保护煤柱的稳定性</w:t>
      </w:r>
      <w:r>
        <w:rPr>
          <w:rFonts w:hint="eastAsia"/>
        </w:rPr>
        <w:t>，进而论证油气生产井的完整性</w:t>
      </w:r>
      <w:r w:rsidRPr="009F65E3">
        <w:rPr>
          <w:rFonts w:hint="eastAsia"/>
        </w:rPr>
        <w:t>。</w:t>
      </w:r>
    </w:p>
    <w:p w14:paraId="1E7F8F9B" w14:textId="77777777" w:rsidR="00F75089" w:rsidRPr="00F75089" w:rsidRDefault="00F75089" w:rsidP="00F75089">
      <w:pPr>
        <w:pStyle w:val="afffffffff"/>
        <w:spacing w:beforeLines="50" w:before="156"/>
        <w:rPr>
          <w:rFonts w:eastAsiaTheme="minorEastAsia"/>
          <w:b/>
          <w:kern w:val="0"/>
        </w:rPr>
      </w:pPr>
      <w:bookmarkStart w:id="285" w:name="_Ref130500636"/>
      <w:bookmarkStart w:id="286" w:name="_Ref130860915"/>
      <w:r w:rsidRPr="00F75089">
        <w:rPr>
          <w:rFonts w:eastAsiaTheme="minorEastAsia" w:hint="eastAsia"/>
          <w:b/>
          <w:kern w:val="0"/>
        </w:rPr>
        <w:lastRenderedPageBreak/>
        <w:t>表</w:t>
      </w:r>
      <w:r w:rsidRPr="00F75089">
        <w:rPr>
          <w:rFonts w:eastAsiaTheme="minorEastAsia"/>
          <w:b/>
          <w:kern w:val="0"/>
        </w:rPr>
        <w:t>C</w:t>
      </w:r>
      <w:r w:rsidRPr="00F75089">
        <w:rPr>
          <w:rFonts w:eastAsiaTheme="minorEastAsia"/>
          <w:b/>
          <w:kern w:val="0"/>
        </w:rPr>
        <w:noBreakHyphen/>
      </w:r>
      <w:r w:rsidRPr="00F75089">
        <w:rPr>
          <w:rFonts w:eastAsiaTheme="minorEastAsia"/>
          <w:b/>
          <w:kern w:val="0"/>
        </w:rPr>
        <w:fldChar w:fldCharType="begin"/>
      </w:r>
      <w:r w:rsidRPr="00F75089">
        <w:rPr>
          <w:rFonts w:eastAsiaTheme="minorEastAsia"/>
          <w:b/>
          <w:kern w:val="0"/>
        </w:rPr>
        <w:instrText xml:space="preserve"> </w:instrText>
      </w:r>
      <w:r w:rsidRPr="00F75089">
        <w:rPr>
          <w:rFonts w:eastAsiaTheme="minorEastAsia" w:hint="eastAsia"/>
          <w:b/>
          <w:kern w:val="0"/>
        </w:rPr>
        <w:instrText xml:space="preserve">SEQ </w:instrText>
      </w:r>
      <w:r w:rsidRPr="00F75089">
        <w:rPr>
          <w:rFonts w:eastAsiaTheme="minorEastAsia" w:hint="eastAsia"/>
          <w:b/>
          <w:kern w:val="0"/>
        </w:rPr>
        <w:instrText>表</w:instrText>
      </w:r>
      <w:r w:rsidRPr="00F75089">
        <w:rPr>
          <w:rFonts w:eastAsiaTheme="minorEastAsia" w:hint="eastAsia"/>
          <w:b/>
          <w:kern w:val="0"/>
        </w:rPr>
        <w:instrText xml:space="preserve"> \* ARABIC \s 1</w:instrText>
      </w:r>
      <w:r w:rsidRPr="00F75089">
        <w:rPr>
          <w:rFonts w:eastAsiaTheme="minorEastAsia"/>
          <w:b/>
          <w:kern w:val="0"/>
        </w:rPr>
        <w:instrText xml:space="preserve"> </w:instrText>
      </w:r>
      <w:r w:rsidRPr="00F75089">
        <w:rPr>
          <w:rFonts w:eastAsiaTheme="minorEastAsia"/>
          <w:b/>
          <w:kern w:val="0"/>
        </w:rPr>
        <w:fldChar w:fldCharType="separate"/>
      </w:r>
      <w:r w:rsidRPr="00F75089">
        <w:rPr>
          <w:rFonts w:eastAsiaTheme="minorEastAsia"/>
          <w:b/>
          <w:kern w:val="0"/>
        </w:rPr>
        <w:t>1</w:t>
      </w:r>
      <w:r w:rsidRPr="00F75089">
        <w:rPr>
          <w:rFonts w:eastAsiaTheme="minorEastAsia"/>
          <w:b/>
          <w:kern w:val="0"/>
        </w:rPr>
        <w:fldChar w:fldCharType="end"/>
      </w:r>
      <w:bookmarkEnd w:id="285"/>
      <w:r w:rsidRPr="00F75089">
        <w:rPr>
          <w:rFonts w:eastAsiaTheme="minorEastAsia"/>
          <w:b/>
          <w:kern w:val="0"/>
        </w:rPr>
        <w:t xml:space="preserve"> </w:t>
      </w:r>
      <w:bookmarkStart w:id="287" w:name="_Ref130860788"/>
      <w:r w:rsidRPr="00F75089">
        <w:rPr>
          <w:rFonts w:eastAsiaTheme="minorEastAsia" w:hint="eastAsia"/>
          <w:b/>
          <w:kern w:val="0"/>
        </w:rPr>
        <w:t>油气井保护煤柱</w:t>
      </w:r>
      <w:proofErr w:type="gramStart"/>
      <w:r w:rsidRPr="00F75089">
        <w:rPr>
          <w:rFonts w:eastAsiaTheme="minorEastAsia" w:hint="eastAsia"/>
          <w:b/>
          <w:kern w:val="0"/>
        </w:rPr>
        <w:t>宽度留设方案</w:t>
      </w:r>
      <w:bookmarkEnd w:id="286"/>
      <w:bookmarkEnd w:id="287"/>
      <w:proofErr w:type="gramEnd"/>
    </w:p>
    <w:tbl>
      <w:tblPr>
        <w:tblStyle w:val="afffffffff3"/>
        <w:tblW w:w="4998" w:type="pct"/>
        <w:tblLook w:val="04A0" w:firstRow="1" w:lastRow="0" w:firstColumn="1" w:lastColumn="0" w:noHBand="0" w:noVBand="1"/>
      </w:tblPr>
      <w:tblGrid>
        <w:gridCol w:w="2138"/>
        <w:gridCol w:w="1803"/>
        <w:gridCol w:w="1803"/>
        <w:gridCol w:w="1803"/>
        <w:gridCol w:w="1803"/>
      </w:tblGrid>
      <w:tr w:rsidR="00F75089" w:rsidRPr="00EE6FAA" w14:paraId="43DC250A" w14:textId="77777777" w:rsidTr="00860573">
        <w:trPr>
          <w:cnfStyle w:val="100000000000" w:firstRow="1" w:lastRow="0" w:firstColumn="0" w:lastColumn="0" w:oddVBand="0" w:evenVBand="0" w:oddHBand="0" w:evenHBand="0" w:firstRowFirstColumn="0" w:firstRowLastColumn="0" w:lastRowFirstColumn="0" w:lastRowLastColumn="0"/>
          <w:trHeight w:val="550"/>
        </w:trPr>
        <w:tc>
          <w:tcPr>
            <w:tcW w:w="1144" w:type="pct"/>
            <w:vAlign w:val="center"/>
          </w:tcPr>
          <w:p w14:paraId="1EB4E73B" w14:textId="77777777" w:rsidR="00F75089" w:rsidRPr="00EE6FAA" w:rsidRDefault="00F75089" w:rsidP="00860573">
            <w:pPr>
              <w:widowControl/>
              <w:adjustRightInd w:val="0"/>
              <w:snapToGrid w:val="0"/>
              <w:spacing w:line="400" w:lineRule="exact"/>
              <w:jc w:val="center"/>
              <w:rPr>
                <w:b/>
                <w:kern w:val="0"/>
              </w:rPr>
            </w:pPr>
            <w:r w:rsidRPr="00EE6FAA">
              <w:rPr>
                <w:b/>
                <w:kern w:val="0"/>
              </w:rPr>
              <w:t>名称</w:t>
            </w:r>
          </w:p>
        </w:tc>
        <w:tc>
          <w:tcPr>
            <w:tcW w:w="964" w:type="pct"/>
            <w:vAlign w:val="center"/>
          </w:tcPr>
          <w:p w14:paraId="1D178592" w14:textId="77777777" w:rsidR="00F75089" w:rsidRPr="00EE6FAA" w:rsidRDefault="00F75089" w:rsidP="00860573">
            <w:pPr>
              <w:widowControl/>
              <w:adjustRightInd w:val="0"/>
              <w:snapToGrid w:val="0"/>
              <w:spacing w:line="400" w:lineRule="exact"/>
              <w:jc w:val="center"/>
              <w:rPr>
                <w:b/>
                <w:kern w:val="0"/>
              </w:rPr>
            </w:pPr>
            <w:r w:rsidRPr="00EE6FAA">
              <w:rPr>
                <w:b/>
                <w:kern w:val="0"/>
              </w:rPr>
              <w:t>方案</w:t>
            </w:r>
            <w:r w:rsidRPr="00EE6FAA">
              <w:rPr>
                <w:b/>
                <w:kern w:val="0"/>
              </w:rPr>
              <w:t>1</w:t>
            </w:r>
          </w:p>
        </w:tc>
        <w:tc>
          <w:tcPr>
            <w:tcW w:w="964" w:type="pct"/>
            <w:vAlign w:val="center"/>
          </w:tcPr>
          <w:p w14:paraId="2A6C024A" w14:textId="77777777" w:rsidR="00F75089" w:rsidRPr="00EE6FAA" w:rsidRDefault="00F75089" w:rsidP="00860573">
            <w:pPr>
              <w:widowControl/>
              <w:adjustRightInd w:val="0"/>
              <w:snapToGrid w:val="0"/>
              <w:spacing w:line="400" w:lineRule="exact"/>
              <w:jc w:val="center"/>
              <w:rPr>
                <w:b/>
                <w:kern w:val="0"/>
              </w:rPr>
            </w:pPr>
            <w:r w:rsidRPr="00EE6FAA">
              <w:rPr>
                <w:b/>
                <w:kern w:val="0"/>
              </w:rPr>
              <w:t>方案</w:t>
            </w:r>
            <w:r w:rsidRPr="00EE6FAA">
              <w:rPr>
                <w:b/>
                <w:kern w:val="0"/>
              </w:rPr>
              <w:t>2</w:t>
            </w:r>
          </w:p>
        </w:tc>
        <w:tc>
          <w:tcPr>
            <w:tcW w:w="964" w:type="pct"/>
            <w:vAlign w:val="center"/>
          </w:tcPr>
          <w:p w14:paraId="0CA098F8" w14:textId="77777777" w:rsidR="00F75089" w:rsidRPr="00EE6FAA" w:rsidRDefault="00F75089" w:rsidP="00860573">
            <w:pPr>
              <w:widowControl/>
              <w:adjustRightInd w:val="0"/>
              <w:snapToGrid w:val="0"/>
              <w:spacing w:line="400" w:lineRule="exact"/>
              <w:jc w:val="center"/>
              <w:rPr>
                <w:b/>
                <w:kern w:val="0"/>
              </w:rPr>
            </w:pPr>
            <w:r w:rsidRPr="00EE6FAA">
              <w:rPr>
                <w:b/>
                <w:kern w:val="0"/>
              </w:rPr>
              <w:t>方案</w:t>
            </w:r>
            <w:r w:rsidRPr="00EE6FAA">
              <w:rPr>
                <w:b/>
                <w:kern w:val="0"/>
              </w:rPr>
              <w:t>3</w:t>
            </w:r>
          </w:p>
        </w:tc>
        <w:tc>
          <w:tcPr>
            <w:tcW w:w="966" w:type="pct"/>
            <w:vAlign w:val="center"/>
          </w:tcPr>
          <w:p w14:paraId="08190B88" w14:textId="77777777" w:rsidR="00F75089" w:rsidRPr="00EE6FAA" w:rsidRDefault="00F75089" w:rsidP="00860573">
            <w:pPr>
              <w:widowControl/>
              <w:adjustRightInd w:val="0"/>
              <w:snapToGrid w:val="0"/>
              <w:spacing w:line="400" w:lineRule="exact"/>
              <w:jc w:val="center"/>
              <w:rPr>
                <w:b/>
                <w:kern w:val="0"/>
              </w:rPr>
            </w:pPr>
            <w:r w:rsidRPr="00EE6FAA">
              <w:rPr>
                <w:b/>
                <w:kern w:val="0"/>
              </w:rPr>
              <w:t>方案</w:t>
            </w:r>
            <w:r w:rsidRPr="00EE6FAA">
              <w:rPr>
                <w:b/>
                <w:kern w:val="0"/>
              </w:rPr>
              <w:t>4</w:t>
            </w:r>
          </w:p>
        </w:tc>
      </w:tr>
      <w:tr w:rsidR="00F75089" w:rsidRPr="00EE6FAA" w14:paraId="175186FC" w14:textId="77777777" w:rsidTr="00860573">
        <w:trPr>
          <w:trHeight w:val="523"/>
        </w:trPr>
        <w:tc>
          <w:tcPr>
            <w:tcW w:w="1144" w:type="pct"/>
            <w:vAlign w:val="center"/>
          </w:tcPr>
          <w:p w14:paraId="6F85D928" w14:textId="77777777" w:rsidR="00F75089" w:rsidRPr="00EE6FAA" w:rsidRDefault="00F75089" w:rsidP="00860573">
            <w:pPr>
              <w:widowControl/>
              <w:adjustRightInd w:val="0"/>
              <w:snapToGrid w:val="0"/>
              <w:spacing w:line="400" w:lineRule="exact"/>
              <w:jc w:val="center"/>
              <w:rPr>
                <w:b/>
                <w:kern w:val="0"/>
              </w:rPr>
            </w:pPr>
            <w:r w:rsidRPr="00EE6FAA">
              <w:rPr>
                <w:b/>
                <w:kern w:val="0"/>
              </w:rPr>
              <w:t>煤柱宽度</w:t>
            </w:r>
          </w:p>
        </w:tc>
        <w:tc>
          <w:tcPr>
            <w:tcW w:w="964" w:type="pct"/>
            <w:vAlign w:val="center"/>
          </w:tcPr>
          <w:p w14:paraId="7CE8BC47" w14:textId="77777777" w:rsidR="00F75089" w:rsidRPr="00EE6FAA" w:rsidRDefault="00F75089" w:rsidP="00860573">
            <w:pPr>
              <w:widowControl/>
              <w:adjustRightInd w:val="0"/>
              <w:snapToGrid w:val="0"/>
              <w:spacing w:line="400" w:lineRule="exact"/>
              <w:jc w:val="center"/>
              <w:rPr>
                <w:bCs/>
                <w:kern w:val="0"/>
              </w:rPr>
            </w:pPr>
            <w:r w:rsidRPr="00EE6FAA">
              <w:rPr>
                <w:bCs/>
                <w:kern w:val="0"/>
              </w:rPr>
              <w:t>164</w:t>
            </w:r>
            <w:r>
              <w:rPr>
                <w:bCs/>
                <w:kern w:val="0"/>
              </w:rPr>
              <w:t xml:space="preserve"> </w:t>
            </w:r>
            <w:r w:rsidRPr="004A45BE">
              <w:rPr>
                <w:bCs/>
                <w:kern w:val="0"/>
              </w:rPr>
              <w:t>m</w:t>
            </w:r>
          </w:p>
        </w:tc>
        <w:tc>
          <w:tcPr>
            <w:tcW w:w="964" w:type="pct"/>
            <w:vAlign w:val="center"/>
          </w:tcPr>
          <w:p w14:paraId="078BED9A" w14:textId="77777777" w:rsidR="00F75089" w:rsidRPr="00EE6FAA" w:rsidRDefault="00F75089" w:rsidP="00860573">
            <w:pPr>
              <w:widowControl/>
              <w:adjustRightInd w:val="0"/>
              <w:snapToGrid w:val="0"/>
              <w:spacing w:line="400" w:lineRule="exact"/>
              <w:jc w:val="center"/>
              <w:rPr>
                <w:bCs/>
                <w:kern w:val="0"/>
              </w:rPr>
            </w:pPr>
            <w:r w:rsidRPr="00EE6FAA">
              <w:rPr>
                <w:bCs/>
                <w:kern w:val="0"/>
              </w:rPr>
              <w:t>174</w:t>
            </w:r>
            <w:r>
              <w:rPr>
                <w:bCs/>
                <w:kern w:val="0"/>
              </w:rPr>
              <w:t xml:space="preserve"> </w:t>
            </w:r>
            <w:r w:rsidRPr="004A45BE">
              <w:rPr>
                <w:bCs/>
                <w:kern w:val="0"/>
              </w:rPr>
              <w:t>m</w:t>
            </w:r>
          </w:p>
        </w:tc>
        <w:tc>
          <w:tcPr>
            <w:tcW w:w="964" w:type="pct"/>
            <w:vAlign w:val="center"/>
          </w:tcPr>
          <w:p w14:paraId="1E26DF86" w14:textId="77777777" w:rsidR="00F75089" w:rsidRPr="00EE6FAA" w:rsidRDefault="00F75089" w:rsidP="00860573">
            <w:pPr>
              <w:widowControl/>
              <w:adjustRightInd w:val="0"/>
              <w:snapToGrid w:val="0"/>
              <w:spacing w:line="400" w:lineRule="exact"/>
              <w:jc w:val="center"/>
              <w:rPr>
                <w:bCs/>
                <w:kern w:val="0"/>
              </w:rPr>
            </w:pPr>
            <w:r w:rsidRPr="00EE6FAA">
              <w:rPr>
                <w:bCs/>
                <w:kern w:val="0"/>
              </w:rPr>
              <w:t>184</w:t>
            </w:r>
            <w:r>
              <w:rPr>
                <w:bCs/>
                <w:kern w:val="0"/>
              </w:rPr>
              <w:t xml:space="preserve"> </w:t>
            </w:r>
            <w:r w:rsidRPr="004A45BE">
              <w:rPr>
                <w:bCs/>
                <w:kern w:val="0"/>
              </w:rPr>
              <w:t>m</w:t>
            </w:r>
          </w:p>
        </w:tc>
        <w:tc>
          <w:tcPr>
            <w:tcW w:w="966" w:type="pct"/>
            <w:vAlign w:val="center"/>
          </w:tcPr>
          <w:p w14:paraId="5459E275" w14:textId="77777777" w:rsidR="00F75089" w:rsidRPr="00EE6FAA" w:rsidRDefault="00F75089" w:rsidP="00860573">
            <w:pPr>
              <w:widowControl/>
              <w:adjustRightInd w:val="0"/>
              <w:snapToGrid w:val="0"/>
              <w:spacing w:line="400" w:lineRule="exact"/>
              <w:jc w:val="center"/>
              <w:rPr>
                <w:bCs/>
                <w:kern w:val="0"/>
              </w:rPr>
            </w:pPr>
            <w:r w:rsidRPr="00EE6FAA">
              <w:rPr>
                <w:bCs/>
                <w:kern w:val="0"/>
              </w:rPr>
              <w:t>210</w:t>
            </w:r>
            <w:r>
              <w:rPr>
                <w:bCs/>
                <w:kern w:val="0"/>
              </w:rPr>
              <w:t xml:space="preserve"> </w:t>
            </w:r>
            <w:r w:rsidRPr="004A45BE">
              <w:rPr>
                <w:bCs/>
                <w:kern w:val="0"/>
              </w:rPr>
              <w:t>m</w:t>
            </w:r>
          </w:p>
        </w:tc>
      </w:tr>
    </w:tbl>
    <w:p w14:paraId="2DB43B47" w14:textId="77777777" w:rsidR="00F75089" w:rsidRDefault="00F75089" w:rsidP="00F75089">
      <w:pPr>
        <w:pStyle w:val="afff6"/>
        <w:spacing w:beforeLines="50" w:before="156"/>
        <w:rPr>
          <w:rFonts w:ascii="Times New Roman"/>
        </w:rPr>
      </w:pPr>
      <w:r w:rsidRPr="00922278">
        <w:rPr>
          <w:rFonts w:ascii="Times New Roman" w:hint="eastAsia"/>
        </w:rPr>
        <w:t>通过数值模拟分析得到</w:t>
      </w:r>
      <w:r w:rsidRPr="00922278">
        <w:rPr>
          <w:rFonts w:ascii="Times New Roman" w:hint="eastAsia"/>
        </w:rPr>
        <w:t>1</w:t>
      </w:r>
      <w:r w:rsidRPr="00922278">
        <w:rPr>
          <w:rFonts w:ascii="Times New Roman"/>
        </w:rPr>
        <w:t xml:space="preserve">64 </w:t>
      </w:r>
      <w:r w:rsidRPr="00922278">
        <w:rPr>
          <w:rFonts w:ascii="Times New Roman" w:hint="eastAsia"/>
        </w:rPr>
        <w:t>m</w:t>
      </w:r>
      <w:r w:rsidRPr="00922278">
        <w:rPr>
          <w:rFonts w:ascii="Times New Roman" w:hint="eastAsia"/>
        </w:rPr>
        <w:t>～</w:t>
      </w:r>
      <w:r w:rsidRPr="00922278">
        <w:rPr>
          <w:rFonts w:ascii="Times New Roman" w:hint="eastAsia"/>
        </w:rPr>
        <w:t>2</w:t>
      </w:r>
      <w:r w:rsidRPr="00922278">
        <w:rPr>
          <w:rFonts w:ascii="Times New Roman"/>
        </w:rPr>
        <w:t>10</w:t>
      </w:r>
      <w:r>
        <w:rPr>
          <w:rFonts w:ascii="Times New Roman"/>
        </w:rPr>
        <w:t xml:space="preserve"> </w:t>
      </w:r>
      <w:r w:rsidRPr="00922278">
        <w:rPr>
          <w:rFonts w:ascii="Times New Roman"/>
        </w:rPr>
        <w:t>m</w:t>
      </w:r>
      <w:r w:rsidRPr="00922278">
        <w:rPr>
          <w:rFonts w:ascii="Times New Roman" w:hint="eastAsia"/>
        </w:rPr>
        <w:t>油气井保护煤柱</w:t>
      </w:r>
      <w:r>
        <w:rPr>
          <w:rFonts w:ascii="Times New Roman" w:hint="eastAsia"/>
        </w:rPr>
        <w:t>条件</w:t>
      </w:r>
      <w:r w:rsidRPr="00922278">
        <w:rPr>
          <w:rFonts w:ascii="Times New Roman" w:hint="eastAsia"/>
        </w:rPr>
        <w:t>下煤柱</w:t>
      </w:r>
      <w:r>
        <w:rPr>
          <w:rFonts w:ascii="Times New Roman" w:hint="eastAsia"/>
        </w:rPr>
        <w:t>内</w:t>
      </w:r>
      <w:r w:rsidRPr="00922278">
        <w:rPr>
          <w:rFonts w:ascii="Times New Roman" w:hint="eastAsia"/>
        </w:rPr>
        <w:t>应力分布与破坏状态，结果表明：</w:t>
      </w:r>
      <w:r w:rsidRPr="00922278">
        <w:rPr>
          <w:rFonts w:ascii="Times New Roman" w:hint="eastAsia"/>
        </w:rPr>
        <w:t>2</w:t>
      </w:r>
      <w:r w:rsidRPr="00922278">
        <w:rPr>
          <w:rFonts w:ascii="Times New Roman"/>
        </w:rPr>
        <w:t>-2</w:t>
      </w:r>
      <w:r w:rsidRPr="00922278">
        <w:rPr>
          <w:rFonts w:ascii="Times New Roman" w:hint="eastAsia"/>
        </w:rPr>
        <w:t>煤层回采过程</w:t>
      </w:r>
      <w:proofErr w:type="gramStart"/>
      <w:r w:rsidRPr="00922278">
        <w:rPr>
          <w:rFonts w:ascii="Times New Roman" w:hint="eastAsia"/>
        </w:rPr>
        <w:t>中留设</w:t>
      </w:r>
      <w:proofErr w:type="gramEnd"/>
      <w:r w:rsidRPr="00922278">
        <w:rPr>
          <w:rFonts w:ascii="Times New Roman"/>
        </w:rPr>
        <w:t xml:space="preserve">210 </w:t>
      </w:r>
      <w:r w:rsidRPr="00922278">
        <w:rPr>
          <w:rFonts w:ascii="Times New Roman" w:hint="eastAsia"/>
        </w:rPr>
        <w:t>m</w:t>
      </w:r>
      <w:r w:rsidRPr="00922278">
        <w:rPr>
          <w:rFonts w:ascii="Times New Roman" w:hint="eastAsia"/>
        </w:rPr>
        <w:t>、</w:t>
      </w:r>
      <w:r w:rsidRPr="00922278">
        <w:rPr>
          <w:rFonts w:ascii="Times New Roman" w:hint="eastAsia"/>
        </w:rPr>
        <w:t>1</w:t>
      </w:r>
      <w:r w:rsidRPr="00922278">
        <w:rPr>
          <w:rFonts w:ascii="Times New Roman"/>
        </w:rPr>
        <w:t xml:space="preserve">84 </w:t>
      </w:r>
      <w:r w:rsidRPr="00922278">
        <w:rPr>
          <w:rFonts w:ascii="Times New Roman" w:hint="eastAsia"/>
        </w:rPr>
        <w:t>m</w:t>
      </w:r>
      <w:r w:rsidRPr="00922278">
        <w:rPr>
          <w:rFonts w:ascii="Times New Roman" w:hint="eastAsia"/>
        </w:rPr>
        <w:t>、</w:t>
      </w:r>
      <w:r w:rsidRPr="00922278">
        <w:rPr>
          <w:rFonts w:ascii="Times New Roman" w:hint="eastAsia"/>
        </w:rPr>
        <w:t>1</w:t>
      </w:r>
      <w:r w:rsidRPr="00922278">
        <w:rPr>
          <w:rFonts w:ascii="Times New Roman"/>
        </w:rPr>
        <w:t xml:space="preserve">74 </w:t>
      </w:r>
      <w:r w:rsidRPr="00922278">
        <w:rPr>
          <w:rFonts w:ascii="Times New Roman" w:hint="eastAsia"/>
        </w:rPr>
        <w:t>m</w:t>
      </w:r>
      <w:r w:rsidRPr="00922278">
        <w:rPr>
          <w:rFonts w:ascii="Times New Roman" w:hint="eastAsia"/>
        </w:rPr>
        <w:t>宽煤柱，煤柱稳定性</w:t>
      </w:r>
      <w:r>
        <w:rPr>
          <w:rFonts w:ascii="Times New Roman" w:hint="eastAsia"/>
        </w:rPr>
        <w:t>均较</w:t>
      </w:r>
      <w:r w:rsidRPr="00922278">
        <w:rPr>
          <w:rFonts w:ascii="Times New Roman" w:hint="eastAsia"/>
        </w:rPr>
        <w:t>好，可有效保障油气井完整性</w:t>
      </w:r>
      <w:r>
        <w:rPr>
          <w:rFonts w:ascii="Times New Roman" w:hint="eastAsia"/>
        </w:rPr>
        <w:t>。</w:t>
      </w:r>
      <w:r w:rsidRPr="00922278">
        <w:rPr>
          <w:rFonts w:ascii="Times New Roman" w:hint="eastAsia"/>
        </w:rPr>
        <w:t>当煤柱留尺寸为</w:t>
      </w:r>
      <w:r w:rsidRPr="00922278">
        <w:rPr>
          <w:rFonts w:ascii="Times New Roman" w:hint="eastAsia"/>
        </w:rPr>
        <w:t>1</w:t>
      </w:r>
      <w:r w:rsidRPr="00922278">
        <w:rPr>
          <w:rFonts w:ascii="Times New Roman"/>
        </w:rPr>
        <w:t xml:space="preserve">64 </w:t>
      </w:r>
      <w:r w:rsidRPr="00922278">
        <w:rPr>
          <w:rFonts w:ascii="Times New Roman" w:hint="eastAsia"/>
        </w:rPr>
        <w:t>m</w:t>
      </w:r>
      <w:r w:rsidRPr="00922278">
        <w:rPr>
          <w:rFonts w:ascii="Times New Roman" w:hint="eastAsia"/>
        </w:rPr>
        <w:t>时，煤柱内应力弹性区占比大幅减小，煤柱塑性区发育深度达到最大，该尺寸煤柱</w:t>
      </w:r>
      <w:r>
        <w:rPr>
          <w:rFonts w:ascii="Times New Roman" w:hint="eastAsia"/>
        </w:rPr>
        <w:t>条件</w:t>
      </w:r>
      <w:r w:rsidRPr="00922278">
        <w:rPr>
          <w:rFonts w:ascii="Times New Roman" w:hint="eastAsia"/>
        </w:rPr>
        <w:t>下煤柱破坏可能性最大，油气井存在较大失稳</w:t>
      </w:r>
      <w:r>
        <w:rPr>
          <w:rFonts w:ascii="Times New Roman" w:hint="eastAsia"/>
        </w:rPr>
        <w:t>泄漏</w:t>
      </w:r>
      <w:r w:rsidRPr="00922278">
        <w:rPr>
          <w:rFonts w:ascii="Times New Roman" w:hint="eastAsia"/>
        </w:rPr>
        <w:t>风险。</w:t>
      </w:r>
    </w:p>
    <w:p w14:paraId="7652E270" w14:textId="77777777" w:rsidR="00F75089" w:rsidRPr="00C738D6" w:rsidRDefault="00F75089" w:rsidP="00F75089">
      <w:pPr>
        <w:pStyle w:val="afff6"/>
        <w:rPr>
          <w:rFonts w:ascii="Times New Roman" w:eastAsiaTheme="minorEastAsia"/>
          <w:szCs w:val="21"/>
        </w:rPr>
      </w:pPr>
      <w:r w:rsidRPr="00C738D6">
        <w:rPr>
          <w:rFonts w:ascii="Times New Roman" w:eastAsiaTheme="minorEastAsia"/>
          <w:szCs w:val="21"/>
        </w:rPr>
        <w:t>进一步地，对上述</w:t>
      </w:r>
      <w:r w:rsidRPr="00C738D6">
        <w:rPr>
          <w:rFonts w:ascii="Times New Roman" w:eastAsiaTheme="minorEastAsia"/>
          <w:szCs w:val="21"/>
        </w:rPr>
        <w:t>4</w:t>
      </w:r>
      <w:r w:rsidRPr="00C738D6">
        <w:rPr>
          <w:rFonts w:ascii="Times New Roman" w:eastAsiaTheme="minorEastAsia"/>
          <w:szCs w:val="21"/>
        </w:rPr>
        <w:t>种煤柱</w:t>
      </w:r>
      <w:proofErr w:type="gramStart"/>
      <w:r w:rsidRPr="00C738D6">
        <w:rPr>
          <w:rFonts w:ascii="Times New Roman" w:eastAsiaTheme="minorEastAsia"/>
          <w:szCs w:val="21"/>
        </w:rPr>
        <w:t>留设方案</w:t>
      </w:r>
      <w:proofErr w:type="gramEnd"/>
      <w:r w:rsidRPr="00C738D6">
        <w:rPr>
          <w:rFonts w:ascii="Times New Roman" w:eastAsiaTheme="minorEastAsia"/>
          <w:szCs w:val="21"/>
        </w:rPr>
        <w:t>压覆煤炭资源量（式</w:t>
      </w:r>
      <w:r>
        <w:rPr>
          <w:rFonts w:ascii="Times New Roman" w:eastAsiaTheme="minorEastAsia"/>
          <w:szCs w:val="21"/>
        </w:rPr>
        <w:t>C</w:t>
      </w:r>
      <w:r w:rsidRPr="00C738D6">
        <w:rPr>
          <w:rFonts w:ascii="Times New Roman" w:eastAsiaTheme="minorEastAsia"/>
          <w:szCs w:val="21"/>
        </w:rPr>
        <w:t>-1</w:t>
      </w:r>
      <w:r w:rsidRPr="00C738D6">
        <w:rPr>
          <w:rFonts w:ascii="Times New Roman" w:eastAsiaTheme="minorEastAsia"/>
          <w:szCs w:val="21"/>
        </w:rPr>
        <w:t>）及缩小一定尺寸煤柱的经济收益（式</w:t>
      </w:r>
      <w:r>
        <w:rPr>
          <w:rFonts w:ascii="Times New Roman" w:eastAsiaTheme="minorEastAsia"/>
          <w:szCs w:val="21"/>
        </w:rPr>
        <w:t>C</w:t>
      </w:r>
      <w:r w:rsidRPr="00C738D6">
        <w:rPr>
          <w:rFonts w:ascii="Times New Roman" w:eastAsiaTheme="minorEastAsia"/>
          <w:szCs w:val="21"/>
        </w:rPr>
        <w:t>-2</w:t>
      </w:r>
      <w:r w:rsidRPr="00C738D6">
        <w:rPr>
          <w:rFonts w:ascii="Times New Roman" w:eastAsiaTheme="minorEastAsia"/>
          <w:szCs w:val="21"/>
        </w:rPr>
        <w:t>）进行计算与对比，具体</w:t>
      </w:r>
      <w:r>
        <w:rPr>
          <w:rFonts w:ascii="Times New Roman" w:eastAsiaTheme="minorEastAsia" w:hint="eastAsia"/>
          <w:szCs w:val="21"/>
        </w:rPr>
        <w:t>结果</w:t>
      </w:r>
      <w:r w:rsidRPr="00C738D6">
        <w:rPr>
          <w:rFonts w:ascii="Times New Roman" w:eastAsiaTheme="minorEastAsia"/>
          <w:szCs w:val="21"/>
        </w:rPr>
        <w:t>汇总至</w:t>
      </w:r>
      <w:r w:rsidRPr="009F65E3">
        <w:rPr>
          <w:rFonts w:ascii="Times New Roman"/>
        </w:rPr>
        <w:t>表</w:t>
      </w:r>
      <w:r w:rsidRPr="009F65E3">
        <w:rPr>
          <w:rFonts w:ascii="Times New Roman"/>
        </w:rPr>
        <w:t>C-</w:t>
      </w:r>
      <w:r>
        <w:rPr>
          <w:rFonts w:ascii="Times New Roman"/>
        </w:rPr>
        <w:t>2</w:t>
      </w:r>
      <w:r>
        <w:rPr>
          <w:rFonts w:ascii="Times New Roman" w:eastAsiaTheme="minorEastAsia" w:hint="eastAsia"/>
          <w:szCs w:val="21"/>
        </w:rPr>
        <w:t>。</w:t>
      </w:r>
    </w:p>
    <w:p w14:paraId="64C5E61C" w14:textId="77777777" w:rsidR="00F75089" w:rsidRPr="00C738D6" w:rsidRDefault="00F75089" w:rsidP="00F75089">
      <w:pPr>
        <w:pStyle w:val="formula"/>
        <w:spacing w:beforeLines="0" w:before="0" w:line="240" w:lineRule="auto"/>
        <w:ind w:firstLine="0"/>
        <w:jc w:val="both"/>
        <w:rPr>
          <w:rFonts w:eastAsiaTheme="minorEastAsia"/>
          <w:b/>
          <w:kern w:val="0"/>
          <w:szCs w:val="21"/>
        </w:rPr>
      </w:pPr>
      <w:r w:rsidRPr="00C738D6">
        <w:rPr>
          <w:rFonts w:eastAsiaTheme="minorEastAsia"/>
          <w:bCs/>
          <w:kern w:val="0"/>
          <w:szCs w:val="21"/>
        </w:rPr>
        <w:tab/>
      </w:r>
      <m:oMath>
        <m:r>
          <w:rPr>
            <w:rFonts w:ascii="Cambria Math" w:eastAsiaTheme="minorEastAsia" w:hAnsi="Cambria Math"/>
            <w:kern w:val="0"/>
            <w:szCs w:val="21"/>
          </w:rPr>
          <m:t>Q=ρM·A</m:t>
        </m:r>
      </m:oMath>
      <w:r w:rsidRPr="00C738D6">
        <w:rPr>
          <w:rFonts w:eastAsiaTheme="minorEastAsia"/>
          <w:bCs/>
          <w:kern w:val="0"/>
          <w:szCs w:val="21"/>
        </w:rPr>
        <w:tab/>
      </w:r>
      <w:r w:rsidRPr="00C738D6">
        <w:rPr>
          <w:rFonts w:eastAsiaTheme="minorEastAsia"/>
          <w:bCs/>
          <w:kern w:val="0"/>
          <w:szCs w:val="21"/>
        </w:rPr>
        <w:t>（</w:t>
      </w:r>
      <w:r>
        <w:rPr>
          <w:rFonts w:eastAsiaTheme="minorEastAsia"/>
          <w:bCs/>
          <w:kern w:val="0"/>
          <w:szCs w:val="21"/>
        </w:rPr>
        <w:t>C</w:t>
      </w:r>
      <w:r w:rsidRPr="00C738D6">
        <w:rPr>
          <w:rFonts w:eastAsiaTheme="minorEastAsia"/>
          <w:bCs/>
          <w:kern w:val="0"/>
          <w:szCs w:val="21"/>
        </w:rPr>
        <w:t>-1</w:t>
      </w:r>
      <w:r w:rsidRPr="00C738D6">
        <w:rPr>
          <w:rFonts w:eastAsiaTheme="minorEastAsia"/>
          <w:bCs/>
          <w:kern w:val="0"/>
          <w:szCs w:val="21"/>
        </w:rPr>
        <w:t>）</w:t>
      </w:r>
    </w:p>
    <w:p w14:paraId="1719B117" w14:textId="77777777" w:rsidR="00F75089" w:rsidRPr="00C738D6" w:rsidRDefault="00F75089" w:rsidP="00F75089">
      <w:pPr>
        <w:pStyle w:val="afff6"/>
        <w:ind w:firstLineChars="0" w:firstLine="0"/>
        <w:rPr>
          <w:rFonts w:ascii="Times New Roman" w:eastAsiaTheme="minorEastAsia"/>
          <w:szCs w:val="21"/>
        </w:rPr>
      </w:pPr>
      <w:r w:rsidRPr="00C738D6">
        <w:rPr>
          <w:rFonts w:ascii="Times New Roman" w:eastAsiaTheme="minorEastAsia"/>
          <w:szCs w:val="21"/>
        </w:rPr>
        <w:t>式中：</w:t>
      </w:r>
    </w:p>
    <w:p w14:paraId="4FAB8EEE" w14:textId="77777777" w:rsidR="00F75089" w:rsidRPr="00C738D6" w:rsidRDefault="00F75089" w:rsidP="00F75089">
      <w:pPr>
        <w:ind w:firstLineChars="270" w:firstLine="567"/>
        <w:rPr>
          <w:rFonts w:eastAsiaTheme="minorEastAsia"/>
          <w:kern w:val="0"/>
          <w:szCs w:val="21"/>
        </w:rPr>
      </w:pPr>
      <w:r w:rsidRPr="00C738D6">
        <w:rPr>
          <w:rFonts w:eastAsiaTheme="minorEastAsia"/>
          <w:kern w:val="0"/>
          <w:position w:val="-10"/>
          <w:szCs w:val="21"/>
        </w:rPr>
        <w:object w:dxaOrig="207" w:dyaOrig="284" w14:anchorId="3EDBBCED">
          <v:shape id="_x0000_i1116" type="#_x0000_t75" style="width:9.75pt;height:14.25pt" o:ole="">
            <v:imagedata r:id="rId187" o:title=""/>
          </v:shape>
          <o:OLEObject Type="Embed" ProgID="Equation.DSMT4" ShapeID="_x0000_i1116" DrawAspect="Content" ObjectID="_1768808129" r:id="rId188"/>
        </w:object>
      </w:r>
      <w:r w:rsidRPr="00C738D6">
        <w:rPr>
          <w:rFonts w:eastAsiaTheme="minorEastAsia"/>
          <w:kern w:val="0"/>
          <w:szCs w:val="21"/>
        </w:rPr>
        <w:t>——</w:t>
      </w:r>
      <w:r w:rsidRPr="00C738D6">
        <w:rPr>
          <w:rFonts w:eastAsiaTheme="minorEastAsia"/>
          <w:kern w:val="0"/>
          <w:szCs w:val="21"/>
        </w:rPr>
        <w:t>油气井保护煤柱压覆煤量，</w:t>
      </w:r>
      <w:r w:rsidRPr="00C738D6">
        <w:rPr>
          <w:rFonts w:eastAsiaTheme="minorEastAsia"/>
          <w:kern w:val="0"/>
          <w:szCs w:val="21"/>
        </w:rPr>
        <w:t>t</w:t>
      </w:r>
      <w:r w:rsidRPr="00C738D6">
        <w:rPr>
          <w:rFonts w:eastAsiaTheme="minorEastAsia"/>
          <w:kern w:val="0"/>
          <w:szCs w:val="21"/>
        </w:rPr>
        <w:t>；</w:t>
      </w:r>
    </w:p>
    <w:p w14:paraId="0397168F" w14:textId="77777777" w:rsidR="00F75089" w:rsidRPr="00C738D6" w:rsidRDefault="00F75089" w:rsidP="00F75089">
      <w:pPr>
        <w:ind w:firstLineChars="270" w:firstLine="567"/>
        <w:rPr>
          <w:rFonts w:eastAsiaTheme="minorEastAsia"/>
          <w:kern w:val="0"/>
          <w:szCs w:val="21"/>
        </w:rPr>
      </w:pPr>
      <w:r w:rsidRPr="00C738D6">
        <w:rPr>
          <w:rFonts w:eastAsiaTheme="minorEastAsia"/>
          <w:kern w:val="0"/>
          <w:position w:val="-10"/>
          <w:szCs w:val="21"/>
        </w:rPr>
        <w:object w:dxaOrig="229" w:dyaOrig="251" w14:anchorId="0EEB9C14">
          <v:shape id="_x0000_i1117" type="#_x0000_t75" style="width:11.25pt;height:12.75pt" o:ole="">
            <v:imagedata r:id="rId189" o:title=""/>
          </v:shape>
          <o:OLEObject Type="Embed" ProgID="Equation.DSMT4" ShapeID="_x0000_i1117" DrawAspect="Content" ObjectID="_1768808130" r:id="rId190"/>
        </w:object>
      </w:r>
      <w:r w:rsidRPr="00C738D6">
        <w:rPr>
          <w:rFonts w:eastAsiaTheme="minorEastAsia"/>
          <w:kern w:val="0"/>
          <w:szCs w:val="21"/>
        </w:rPr>
        <w:t>——</w:t>
      </w:r>
      <w:r w:rsidRPr="00C738D6">
        <w:rPr>
          <w:rFonts w:eastAsiaTheme="minorEastAsia"/>
          <w:kern w:val="0"/>
          <w:szCs w:val="21"/>
        </w:rPr>
        <w:t>回采煤层密度，</w:t>
      </w:r>
      <w:r w:rsidRPr="00C738D6">
        <w:rPr>
          <w:rFonts w:eastAsiaTheme="minorEastAsia"/>
          <w:kern w:val="0"/>
          <w:szCs w:val="21"/>
        </w:rPr>
        <w:t>t/m</w:t>
      </w:r>
      <w:r w:rsidRPr="00C738D6">
        <w:rPr>
          <w:rFonts w:eastAsiaTheme="minorEastAsia"/>
          <w:kern w:val="0"/>
          <w:szCs w:val="21"/>
          <w:vertAlign w:val="superscript"/>
        </w:rPr>
        <w:t>3</w:t>
      </w:r>
      <w:r w:rsidRPr="00C738D6">
        <w:rPr>
          <w:rFonts w:eastAsiaTheme="minorEastAsia"/>
          <w:kern w:val="0"/>
          <w:szCs w:val="21"/>
        </w:rPr>
        <w:t>，取</w:t>
      </w:r>
      <w:r w:rsidRPr="00C738D6">
        <w:rPr>
          <w:rFonts w:eastAsiaTheme="minorEastAsia"/>
          <w:kern w:val="0"/>
          <w:szCs w:val="21"/>
        </w:rPr>
        <w:t>1.3</w:t>
      </w:r>
      <w:r w:rsidRPr="00C738D6">
        <w:rPr>
          <w:rFonts w:eastAsiaTheme="minorEastAsia"/>
          <w:kern w:val="0"/>
          <w:szCs w:val="21"/>
        </w:rPr>
        <w:t>；</w:t>
      </w:r>
    </w:p>
    <w:p w14:paraId="5649141C" w14:textId="77777777" w:rsidR="00F75089" w:rsidRPr="00C738D6" w:rsidRDefault="00F75089" w:rsidP="00F75089">
      <w:pPr>
        <w:ind w:firstLineChars="270" w:firstLine="567"/>
        <w:rPr>
          <w:rFonts w:eastAsiaTheme="minorEastAsia"/>
          <w:kern w:val="0"/>
          <w:szCs w:val="21"/>
        </w:rPr>
      </w:pPr>
      <w:r w:rsidRPr="00C738D6">
        <w:rPr>
          <w:rFonts w:eastAsiaTheme="minorEastAsia"/>
          <w:kern w:val="0"/>
          <w:position w:val="-4"/>
          <w:szCs w:val="21"/>
        </w:rPr>
        <w:object w:dxaOrig="273" w:dyaOrig="229" w14:anchorId="7FCF65C8">
          <v:shape id="_x0000_i1118" type="#_x0000_t75" style="width:13.5pt;height:11.25pt" o:ole="">
            <v:imagedata r:id="rId191" o:title=""/>
          </v:shape>
          <o:OLEObject Type="Embed" ProgID="Equation.DSMT4" ShapeID="_x0000_i1118" DrawAspect="Content" ObjectID="_1768808131" r:id="rId192"/>
        </w:object>
      </w:r>
      <w:r w:rsidRPr="00C738D6">
        <w:rPr>
          <w:rFonts w:eastAsiaTheme="minorEastAsia"/>
          <w:kern w:val="0"/>
          <w:szCs w:val="21"/>
        </w:rPr>
        <w:t>——</w:t>
      </w:r>
      <w:r w:rsidRPr="00C738D6">
        <w:rPr>
          <w:rFonts w:eastAsiaTheme="minorEastAsia"/>
          <w:kern w:val="0"/>
          <w:szCs w:val="21"/>
        </w:rPr>
        <w:t>回采煤层厚度，</w:t>
      </w:r>
      <w:r w:rsidRPr="00C738D6">
        <w:rPr>
          <w:rFonts w:eastAsiaTheme="minorEastAsia"/>
          <w:kern w:val="0"/>
          <w:szCs w:val="21"/>
        </w:rPr>
        <w:t>m</w:t>
      </w:r>
      <w:r w:rsidRPr="00C738D6">
        <w:rPr>
          <w:rFonts w:eastAsiaTheme="minorEastAsia"/>
          <w:kern w:val="0"/>
          <w:szCs w:val="21"/>
        </w:rPr>
        <w:t>，取</w:t>
      </w:r>
      <w:r w:rsidRPr="00C738D6">
        <w:rPr>
          <w:rFonts w:eastAsiaTheme="minorEastAsia"/>
          <w:kern w:val="0"/>
          <w:szCs w:val="21"/>
        </w:rPr>
        <w:t>2.83</w:t>
      </w:r>
      <w:r w:rsidRPr="00C738D6">
        <w:rPr>
          <w:rFonts w:eastAsiaTheme="minorEastAsia"/>
          <w:kern w:val="0"/>
          <w:szCs w:val="21"/>
        </w:rPr>
        <w:t>；</w:t>
      </w:r>
    </w:p>
    <w:p w14:paraId="4C955DCC" w14:textId="77777777" w:rsidR="00F75089" w:rsidRPr="00C738D6" w:rsidRDefault="00F75089" w:rsidP="00F75089">
      <w:pPr>
        <w:ind w:firstLineChars="270" w:firstLine="567"/>
        <w:rPr>
          <w:rFonts w:eastAsiaTheme="minorEastAsia"/>
          <w:kern w:val="0"/>
          <w:szCs w:val="21"/>
        </w:rPr>
      </w:pPr>
      <w:r w:rsidRPr="00C738D6">
        <w:rPr>
          <w:rFonts w:eastAsiaTheme="minorEastAsia"/>
          <w:kern w:val="0"/>
          <w:position w:val="-4"/>
          <w:szCs w:val="21"/>
        </w:rPr>
        <w:object w:dxaOrig="229" w:dyaOrig="229" w14:anchorId="5280A48A">
          <v:shape id="_x0000_i1119" type="#_x0000_t75" style="width:11.25pt;height:11.25pt" o:ole="">
            <v:imagedata r:id="rId193" o:title=""/>
          </v:shape>
          <o:OLEObject Type="Embed" ProgID="Equation.DSMT4" ShapeID="_x0000_i1119" DrawAspect="Content" ObjectID="_1768808132" r:id="rId194"/>
        </w:object>
      </w:r>
      <w:r w:rsidRPr="00C738D6">
        <w:rPr>
          <w:rFonts w:eastAsiaTheme="minorEastAsia"/>
          <w:kern w:val="0"/>
          <w:szCs w:val="21"/>
        </w:rPr>
        <w:t>——</w:t>
      </w:r>
      <w:r w:rsidRPr="00C738D6">
        <w:rPr>
          <w:rFonts w:eastAsiaTheme="minorEastAsia"/>
          <w:kern w:val="0"/>
          <w:szCs w:val="21"/>
        </w:rPr>
        <w:t>油气井保护煤柱面积，</w:t>
      </w:r>
      <w:r w:rsidRPr="00C738D6">
        <w:rPr>
          <w:rFonts w:eastAsiaTheme="minorEastAsia"/>
          <w:kern w:val="0"/>
          <w:szCs w:val="21"/>
        </w:rPr>
        <w:t>m</w:t>
      </w:r>
      <w:r w:rsidRPr="00C738D6">
        <w:rPr>
          <w:rFonts w:eastAsiaTheme="minorEastAsia"/>
          <w:kern w:val="0"/>
          <w:szCs w:val="21"/>
          <w:vertAlign w:val="superscript"/>
        </w:rPr>
        <w:t>2</w:t>
      </w:r>
      <w:r w:rsidRPr="00C738D6">
        <w:rPr>
          <w:rFonts w:eastAsiaTheme="minorEastAsia"/>
          <w:kern w:val="0"/>
          <w:szCs w:val="21"/>
        </w:rPr>
        <w:t>。</w:t>
      </w:r>
    </w:p>
    <w:p w14:paraId="193C3CF8" w14:textId="77777777" w:rsidR="00F75089" w:rsidRPr="00C738D6" w:rsidRDefault="00F75089" w:rsidP="00F75089">
      <w:pPr>
        <w:pStyle w:val="formula"/>
        <w:spacing w:beforeLines="0" w:before="0" w:line="240" w:lineRule="auto"/>
        <w:ind w:firstLine="0"/>
        <w:jc w:val="both"/>
        <w:rPr>
          <w:rFonts w:eastAsiaTheme="minorEastAsia"/>
          <w:b/>
          <w:kern w:val="0"/>
          <w:szCs w:val="21"/>
        </w:rPr>
      </w:pPr>
      <w:r w:rsidRPr="00C738D6">
        <w:rPr>
          <w:rFonts w:eastAsiaTheme="minorEastAsia"/>
          <w:bCs/>
          <w:kern w:val="0"/>
          <w:szCs w:val="21"/>
        </w:rPr>
        <w:tab/>
      </w:r>
      <m:oMath>
        <m:r>
          <w:rPr>
            <w:rFonts w:ascii="Cambria Math" w:eastAsiaTheme="minorEastAsia" w:hAnsi="Cambria Math"/>
            <w:kern w:val="0"/>
            <w:szCs w:val="21"/>
          </w:rPr>
          <m:t>P=</m:t>
        </m:r>
        <m:sSub>
          <m:sSubPr>
            <m:ctrlPr>
              <w:rPr>
                <w:rFonts w:ascii="Cambria Math" w:eastAsiaTheme="minorEastAsia" w:hAnsi="Cambria Math"/>
                <w:bCs/>
                <w:i/>
                <w:kern w:val="0"/>
                <w:szCs w:val="21"/>
              </w:rPr>
            </m:ctrlPr>
          </m:sSubPr>
          <m:e>
            <m:r>
              <w:rPr>
                <w:rFonts w:ascii="Cambria Math" w:eastAsiaTheme="minorEastAsia" w:hAnsi="Cambria Math"/>
                <w:kern w:val="0"/>
                <w:szCs w:val="21"/>
              </w:rPr>
              <m:t>(Q</m:t>
            </m:r>
          </m:e>
          <m:sub>
            <m:r>
              <w:rPr>
                <w:rFonts w:ascii="Cambria Math" w:eastAsiaTheme="minorEastAsia" w:hAnsi="Cambria Math"/>
                <w:kern w:val="0"/>
                <w:szCs w:val="21"/>
              </w:rPr>
              <m:t>1</m:t>
            </m:r>
          </m:sub>
        </m:sSub>
        <m:r>
          <w:rPr>
            <w:rFonts w:ascii="Cambria Math" w:eastAsiaTheme="minorEastAsia" w:hAnsi="Cambria Math"/>
            <w:kern w:val="0"/>
            <w:szCs w:val="21"/>
          </w:rPr>
          <m:t>-</m:t>
        </m:r>
        <m:sSub>
          <m:sSubPr>
            <m:ctrlPr>
              <w:rPr>
                <w:rFonts w:ascii="Cambria Math" w:eastAsiaTheme="minorEastAsia" w:hAnsi="Cambria Math"/>
                <w:bCs/>
                <w:i/>
                <w:kern w:val="0"/>
                <w:szCs w:val="21"/>
              </w:rPr>
            </m:ctrlPr>
          </m:sSubPr>
          <m:e>
            <m:r>
              <w:rPr>
                <w:rFonts w:ascii="Cambria Math" w:eastAsiaTheme="minorEastAsia" w:hAnsi="Cambria Math"/>
                <w:kern w:val="0"/>
                <w:szCs w:val="21"/>
              </w:rPr>
              <m:t>Q</m:t>
            </m:r>
          </m:e>
          <m:sub>
            <m:r>
              <w:rPr>
                <w:rFonts w:ascii="Cambria Math" w:eastAsiaTheme="minorEastAsia" w:hAnsi="Cambria Math"/>
                <w:kern w:val="0"/>
                <w:szCs w:val="21"/>
              </w:rPr>
              <m:t>2</m:t>
            </m:r>
          </m:sub>
        </m:sSub>
        <m:r>
          <w:rPr>
            <w:rFonts w:ascii="Cambria Math" w:eastAsiaTheme="minorEastAsia" w:hAnsi="Cambria Math"/>
            <w:kern w:val="0"/>
            <w:szCs w:val="21"/>
          </w:rPr>
          <m:t>)∙j</m:t>
        </m:r>
      </m:oMath>
      <w:r w:rsidRPr="00C738D6">
        <w:rPr>
          <w:rFonts w:eastAsiaTheme="minorEastAsia"/>
          <w:bCs/>
          <w:kern w:val="0"/>
          <w:szCs w:val="21"/>
        </w:rPr>
        <w:tab/>
      </w:r>
      <w:r w:rsidRPr="00C738D6">
        <w:rPr>
          <w:rFonts w:eastAsiaTheme="minorEastAsia"/>
          <w:bCs/>
          <w:kern w:val="0"/>
          <w:szCs w:val="21"/>
        </w:rPr>
        <w:t>（</w:t>
      </w:r>
      <w:r>
        <w:rPr>
          <w:rFonts w:eastAsiaTheme="minorEastAsia"/>
          <w:bCs/>
          <w:kern w:val="0"/>
          <w:szCs w:val="21"/>
        </w:rPr>
        <w:t>C</w:t>
      </w:r>
      <w:r w:rsidRPr="00C738D6">
        <w:rPr>
          <w:rFonts w:eastAsiaTheme="minorEastAsia"/>
          <w:bCs/>
          <w:kern w:val="0"/>
          <w:szCs w:val="21"/>
        </w:rPr>
        <w:t>-</w:t>
      </w:r>
      <w:r>
        <w:rPr>
          <w:rFonts w:eastAsiaTheme="minorEastAsia"/>
          <w:bCs/>
          <w:kern w:val="0"/>
          <w:szCs w:val="21"/>
        </w:rPr>
        <w:t>2</w:t>
      </w:r>
      <w:r w:rsidRPr="00C738D6">
        <w:rPr>
          <w:rFonts w:eastAsiaTheme="minorEastAsia"/>
          <w:bCs/>
          <w:kern w:val="0"/>
          <w:szCs w:val="21"/>
        </w:rPr>
        <w:t>）</w:t>
      </w:r>
    </w:p>
    <w:p w14:paraId="36FBB21D" w14:textId="77777777" w:rsidR="00F75089" w:rsidRPr="00C738D6" w:rsidRDefault="00F75089" w:rsidP="00F75089">
      <w:pPr>
        <w:rPr>
          <w:rFonts w:eastAsiaTheme="minorEastAsia"/>
          <w:kern w:val="0"/>
          <w:szCs w:val="21"/>
        </w:rPr>
      </w:pPr>
      <w:r w:rsidRPr="00C738D6">
        <w:rPr>
          <w:rFonts w:eastAsiaTheme="minorEastAsia"/>
          <w:kern w:val="0"/>
          <w:szCs w:val="21"/>
        </w:rPr>
        <w:t>式中：</w:t>
      </w:r>
    </w:p>
    <w:p w14:paraId="70ECC8F7" w14:textId="77777777" w:rsidR="00F75089" w:rsidRPr="00C738D6" w:rsidRDefault="00F75089" w:rsidP="00F75089">
      <w:pPr>
        <w:ind w:firstLineChars="270" w:firstLine="567"/>
        <w:rPr>
          <w:rFonts w:eastAsiaTheme="minorEastAsia"/>
          <w:kern w:val="0"/>
          <w:szCs w:val="21"/>
        </w:rPr>
      </w:pPr>
      <w:r w:rsidRPr="00C738D6">
        <w:rPr>
          <w:rFonts w:eastAsiaTheme="minorEastAsia"/>
          <w:kern w:val="0"/>
          <w:position w:val="-4"/>
          <w:szCs w:val="21"/>
        </w:rPr>
        <w:object w:dxaOrig="207" w:dyaOrig="229" w14:anchorId="2C3517C7">
          <v:shape id="_x0000_i1120" type="#_x0000_t75" style="width:9.75pt;height:11.25pt" o:ole="">
            <v:imagedata r:id="rId195" o:title=""/>
          </v:shape>
          <o:OLEObject Type="Embed" ProgID="Equation.DSMT4" ShapeID="_x0000_i1120" DrawAspect="Content" ObjectID="_1768808133" r:id="rId196"/>
        </w:object>
      </w:r>
      <w:r w:rsidRPr="00C738D6">
        <w:rPr>
          <w:rFonts w:eastAsiaTheme="minorEastAsia"/>
          <w:kern w:val="0"/>
          <w:szCs w:val="21"/>
        </w:rPr>
        <w:t>——</w:t>
      </w:r>
      <w:r w:rsidRPr="00C738D6">
        <w:rPr>
          <w:rFonts w:eastAsiaTheme="minorEastAsia"/>
          <w:kern w:val="0"/>
          <w:szCs w:val="21"/>
        </w:rPr>
        <w:t>增收经济效益，万元；</w:t>
      </w:r>
    </w:p>
    <w:p w14:paraId="46E6A20B" w14:textId="77777777" w:rsidR="00F75089" w:rsidRPr="00C738D6" w:rsidRDefault="00F75089" w:rsidP="00F75089">
      <w:pPr>
        <w:ind w:firstLineChars="270" w:firstLine="567"/>
        <w:rPr>
          <w:rFonts w:eastAsiaTheme="minorEastAsia"/>
          <w:kern w:val="0"/>
          <w:szCs w:val="21"/>
        </w:rPr>
      </w:pPr>
      <w:r w:rsidRPr="00C738D6">
        <w:rPr>
          <w:rFonts w:eastAsiaTheme="minorEastAsia"/>
          <w:kern w:val="0"/>
          <w:position w:val="-10"/>
          <w:szCs w:val="21"/>
        </w:rPr>
        <w:object w:dxaOrig="251" w:dyaOrig="284" w14:anchorId="0BDDF860">
          <v:shape id="_x0000_i1121" type="#_x0000_t75" style="width:12.75pt;height:14.25pt" o:ole="">
            <v:imagedata r:id="rId197" o:title=""/>
          </v:shape>
          <o:OLEObject Type="Embed" ProgID="Equation.DSMT4" ShapeID="_x0000_i1121" DrawAspect="Content" ObjectID="_1768808134" r:id="rId198"/>
        </w:object>
      </w:r>
      <w:r w:rsidRPr="00C738D6">
        <w:rPr>
          <w:rFonts w:eastAsiaTheme="minorEastAsia"/>
          <w:kern w:val="0"/>
          <w:szCs w:val="21"/>
        </w:rPr>
        <w:t>——</w:t>
      </w:r>
      <w:r w:rsidRPr="00C738D6">
        <w:rPr>
          <w:rFonts w:eastAsiaTheme="minorEastAsia"/>
          <w:kern w:val="0"/>
          <w:szCs w:val="21"/>
        </w:rPr>
        <w:t>煤柱尺寸缩小前压覆煤量，</w:t>
      </w:r>
      <w:r w:rsidRPr="00C738D6">
        <w:rPr>
          <w:rFonts w:eastAsiaTheme="minorEastAsia"/>
          <w:kern w:val="0"/>
          <w:szCs w:val="21"/>
        </w:rPr>
        <w:t>t</w:t>
      </w:r>
      <w:r w:rsidRPr="00C738D6">
        <w:rPr>
          <w:rFonts w:eastAsiaTheme="minorEastAsia"/>
          <w:kern w:val="0"/>
          <w:szCs w:val="21"/>
        </w:rPr>
        <w:t>；</w:t>
      </w:r>
    </w:p>
    <w:p w14:paraId="18E352A5" w14:textId="77777777" w:rsidR="00F75089" w:rsidRPr="00C738D6" w:rsidRDefault="00F75089" w:rsidP="00F75089">
      <w:pPr>
        <w:ind w:firstLineChars="270" w:firstLine="567"/>
        <w:rPr>
          <w:rFonts w:eastAsiaTheme="minorEastAsia"/>
          <w:kern w:val="0"/>
          <w:szCs w:val="21"/>
        </w:rPr>
      </w:pPr>
      <w:r w:rsidRPr="00C738D6">
        <w:rPr>
          <w:rFonts w:eastAsiaTheme="minorEastAsia"/>
          <w:kern w:val="0"/>
          <w:position w:val="-10"/>
          <w:szCs w:val="21"/>
        </w:rPr>
        <w:object w:dxaOrig="262" w:dyaOrig="305" w14:anchorId="5D8E2E80">
          <v:shape id="_x0000_i1122" type="#_x0000_t75" style="width:13.5pt;height:15pt" o:ole="">
            <v:imagedata r:id="rId199" o:title=""/>
          </v:shape>
          <o:OLEObject Type="Embed" ProgID="Equation.DSMT4" ShapeID="_x0000_i1122" DrawAspect="Content" ObjectID="_1768808135" r:id="rId200"/>
        </w:object>
      </w:r>
      <w:r w:rsidRPr="00C738D6">
        <w:rPr>
          <w:rFonts w:eastAsiaTheme="minorEastAsia"/>
          <w:kern w:val="0"/>
          <w:szCs w:val="21"/>
        </w:rPr>
        <w:t>——</w:t>
      </w:r>
      <w:r w:rsidRPr="00C738D6">
        <w:rPr>
          <w:rFonts w:eastAsiaTheme="minorEastAsia"/>
          <w:kern w:val="0"/>
          <w:szCs w:val="21"/>
        </w:rPr>
        <w:t>煤柱尺寸缩小后压覆煤量，</w:t>
      </w:r>
      <w:r w:rsidRPr="00C738D6">
        <w:rPr>
          <w:rFonts w:eastAsiaTheme="minorEastAsia"/>
          <w:kern w:val="0"/>
          <w:szCs w:val="21"/>
        </w:rPr>
        <w:t>t</w:t>
      </w:r>
      <w:r w:rsidRPr="00C738D6">
        <w:rPr>
          <w:rFonts w:eastAsiaTheme="minorEastAsia"/>
          <w:kern w:val="0"/>
          <w:szCs w:val="21"/>
        </w:rPr>
        <w:t>；</w:t>
      </w:r>
    </w:p>
    <w:p w14:paraId="63E644D4" w14:textId="77777777" w:rsidR="00F75089" w:rsidRPr="00C738D6" w:rsidRDefault="00F75089" w:rsidP="00F75089">
      <w:pPr>
        <w:ind w:firstLineChars="270" w:firstLine="567"/>
        <w:rPr>
          <w:rFonts w:eastAsiaTheme="minorEastAsia"/>
          <w:kern w:val="0"/>
          <w:szCs w:val="21"/>
        </w:rPr>
      </w:pPr>
      <w:r w:rsidRPr="00C738D6">
        <w:rPr>
          <w:rFonts w:eastAsiaTheme="minorEastAsia"/>
          <w:kern w:val="0"/>
          <w:position w:val="-10"/>
          <w:szCs w:val="21"/>
        </w:rPr>
        <w:object w:dxaOrig="185" w:dyaOrig="284" w14:anchorId="329AC41C">
          <v:shape id="_x0000_i1123" type="#_x0000_t75" style="width:9pt;height:14.25pt" o:ole="">
            <v:imagedata r:id="rId201" o:title=""/>
          </v:shape>
          <o:OLEObject Type="Embed" ProgID="Equation.DSMT4" ShapeID="_x0000_i1123" DrawAspect="Content" ObjectID="_1768808136" r:id="rId202"/>
        </w:object>
      </w:r>
      <w:r w:rsidRPr="00C738D6">
        <w:rPr>
          <w:rFonts w:eastAsiaTheme="minorEastAsia"/>
          <w:kern w:val="0"/>
          <w:szCs w:val="21"/>
        </w:rPr>
        <w:t>——</w:t>
      </w:r>
      <w:r w:rsidRPr="00C738D6">
        <w:rPr>
          <w:rFonts w:eastAsiaTheme="minorEastAsia"/>
          <w:kern w:val="0"/>
          <w:szCs w:val="21"/>
        </w:rPr>
        <w:t>吨煤利润，万元</w:t>
      </w:r>
      <w:r w:rsidRPr="00C738D6">
        <w:rPr>
          <w:rFonts w:eastAsiaTheme="minorEastAsia"/>
          <w:kern w:val="0"/>
          <w:szCs w:val="21"/>
        </w:rPr>
        <w:t>/t</w:t>
      </w:r>
      <w:r w:rsidRPr="00C738D6">
        <w:rPr>
          <w:rFonts w:eastAsiaTheme="minorEastAsia"/>
          <w:kern w:val="0"/>
          <w:szCs w:val="21"/>
        </w:rPr>
        <w:t>，取</w:t>
      </w:r>
      <w:r w:rsidRPr="00C738D6">
        <w:rPr>
          <w:rFonts w:eastAsiaTheme="minorEastAsia"/>
          <w:kern w:val="0"/>
          <w:szCs w:val="21"/>
        </w:rPr>
        <w:t>0.06</w:t>
      </w:r>
      <w:r w:rsidRPr="00C738D6">
        <w:rPr>
          <w:rFonts w:eastAsiaTheme="minorEastAsia"/>
          <w:kern w:val="0"/>
          <w:szCs w:val="21"/>
        </w:rPr>
        <w:t>；</w:t>
      </w:r>
    </w:p>
    <w:p w14:paraId="13EB5E66" w14:textId="77777777" w:rsidR="00F75089" w:rsidRPr="00F75089" w:rsidRDefault="00F75089" w:rsidP="00F75089">
      <w:pPr>
        <w:pStyle w:val="afffffffff"/>
        <w:spacing w:beforeLines="50" w:before="156"/>
        <w:rPr>
          <w:rFonts w:eastAsiaTheme="minorEastAsia"/>
          <w:b/>
          <w:kern w:val="0"/>
        </w:rPr>
      </w:pPr>
      <w:bookmarkStart w:id="288" w:name="_Ref131285334"/>
      <w:bookmarkStart w:id="289" w:name="_Ref131290250"/>
      <w:r w:rsidRPr="00F75089">
        <w:rPr>
          <w:rFonts w:eastAsiaTheme="minorEastAsia" w:hint="eastAsia"/>
          <w:b/>
          <w:kern w:val="0"/>
        </w:rPr>
        <w:t>表</w:t>
      </w:r>
      <w:r w:rsidRPr="00F75089">
        <w:rPr>
          <w:rFonts w:eastAsiaTheme="minorEastAsia" w:hint="eastAsia"/>
          <w:b/>
          <w:kern w:val="0"/>
        </w:rPr>
        <w:t>C-2</w:t>
      </w:r>
      <w:bookmarkEnd w:id="288"/>
      <w:r w:rsidRPr="00F75089">
        <w:rPr>
          <w:rFonts w:eastAsiaTheme="minorEastAsia"/>
          <w:b/>
          <w:kern w:val="0"/>
        </w:rPr>
        <w:t xml:space="preserve"> </w:t>
      </w:r>
      <w:bookmarkStart w:id="290" w:name="_Ref131290244"/>
      <w:r w:rsidRPr="00F75089">
        <w:rPr>
          <w:rFonts w:eastAsiaTheme="minorEastAsia" w:hint="eastAsia"/>
          <w:b/>
          <w:kern w:val="0"/>
        </w:rPr>
        <w:t>油气井不同尺寸保护煤柱压覆煤量及经济效益对比</w:t>
      </w:r>
      <w:bookmarkEnd w:id="289"/>
      <w:bookmarkEnd w:id="290"/>
    </w:p>
    <w:tbl>
      <w:tblPr>
        <w:tblStyle w:val="afffffffff3"/>
        <w:tblW w:w="5000" w:type="pct"/>
        <w:jc w:val="center"/>
        <w:tblLook w:val="04A0" w:firstRow="1" w:lastRow="0" w:firstColumn="1" w:lastColumn="0" w:noHBand="0" w:noVBand="1"/>
      </w:tblPr>
      <w:tblGrid>
        <w:gridCol w:w="1871"/>
        <w:gridCol w:w="2550"/>
        <w:gridCol w:w="4933"/>
      </w:tblGrid>
      <w:tr w:rsidR="00F75089" w:rsidRPr="00F75089" w14:paraId="5F6A9F51" w14:textId="77777777" w:rsidTr="00F75089">
        <w:trPr>
          <w:cnfStyle w:val="100000000000" w:firstRow="1" w:lastRow="0" w:firstColumn="0" w:lastColumn="0" w:oddVBand="0" w:evenVBand="0" w:oddHBand="0" w:evenHBand="0" w:firstRowFirstColumn="0" w:firstRowLastColumn="0" w:lastRowFirstColumn="0" w:lastRowLastColumn="0"/>
          <w:jc w:val="center"/>
        </w:trPr>
        <w:tc>
          <w:tcPr>
            <w:tcW w:w="1000" w:type="pct"/>
            <w:vAlign w:val="center"/>
          </w:tcPr>
          <w:p w14:paraId="47911950" w14:textId="77777777" w:rsidR="00F75089" w:rsidRPr="00F75089" w:rsidRDefault="00F75089" w:rsidP="00860573">
            <w:pPr>
              <w:pStyle w:val="affffffffd"/>
              <w:spacing w:line="240" w:lineRule="auto"/>
              <w:ind w:firstLineChars="0" w:firstLine="0"/>
              <w:jc w:val="center"/>
              <w:rPr>
                <w:rFonts w:ascii="Times New Roman" w:hAnsi="Times New Roman"/>
                <w:b/>
                <w:bCs/>
                <w:sz w:val="21"/>
                <w:szCs w:val="21"/>
              </w:rPr>
            </w:pPr>
            <w:r w:rsidRPr="00F75089">
              <w:rPr>
                <w:rFonts w:ascii="Times New Roman" w:hAnsi="Times New Roman"/>
                <w:b/>
                <w:bCs/>
                <w:sz w:val="21"/>
                <w:szCs w:val="21"/>
              </w:rPr>
              <w:t>煤柱尺寸</w:t>
            </w:r>
            <w:r w:rsidRPr="00F75089">
              <w:rPr>
                <w:rFonts w:ascii="Times New Roman" w:hAnsi="Times New Roman"/>
                <w:b/>
                <w:bCs/>
                <w:sz w:val="21"/>
                <w:szCs w:val="21"/>
              </w:rPr>
              <w:t xml:space="preserve"> /m</w:t>
            </w:r>
          </w:p>
        </w:tc>
        <w:tc>
          <w:tcPr>
            <w:tcW w:w="1363" w:type="pct"/>
            <w:vAlign w:val="center"/>
          </w:tcPr>
          <w:p w14:paraId="2484FCFD" w14:textId="77777777" w:rsidR="00F75089" w:rsidRPr="00F75089" w:rsidRDefault="00F75089" w:rsidP="00860573">
            <w:pPr>
              <w:pStyle w:val="affffffffd"/>
              <w:spacing w:line="240" w:lineRule="auto"/>
              <w:ind w:firstLineChars="0" w:firstLine="0"/>
              <w:jc w:val="center"/>
              <w:rPr>
                <w:rFonts w:ascii="Times New Roman" w:hAnsi="Times New Roman"/>
                <w:b/>
                <w:bCs/>
                <w:sz w:val="21"/>
                <w:szCs w:val="21"/>
              </w:rPr>
            </w:pPr>
            <w:r w:rsidRPr="00F75089">
              <w:rPr>
                <w:rFonts w:ascii="Times New Roman" w:hAnsi="Times New Roman"/>
                <w:b/>
                <w:bCs/>
                <w:sz w:val="21"/>
                <w:szCs w:val="21"/>
              </w:rPr>
              <w:t>压覆煤量</w:t>
            </w:r>
            <w:r w:rsidRPr="00F75089">
              <w:rPr>
                <w:rFonts w:ascii="Times New Roman" w:hAnsi="Times New Roman"/>
                <w:b/>
                <w:bCs/>
                <w:sz w:val="21"/>
                <w:szCs w:val="21"/>
              </w:rPr>
              <w:t xml:space="preserve"> /t</w:t>
            </w:r>
          </w:p>
        </w:tc>
        <w:tc>
          <w:tcPr>
            <w:tcW w:w="2636" w:type="pct"/>
            <w:vAlign w:val="center"/>
          </w:tcPr>
          <w:p w14:paraId="1CEA311B" w14:textId="77777777" w:rsidR="00F75089" w:rsidRPr="00F75089" w:rsidRDefault="00F75089" w:rsidP="00860573">
            <w:pPr>
              <w:pStyle w:val="affffffffd"/>
              <w:spacing w:line="240" w:lineRule="auto"/>
              <w:ind w:firstLineChars="0" w:firstLine="0"/>
              <w:jc w:val="center"/>
              <w:rPr>
                <w:rFonts w:ascii="Times New Roman" w:hAnsi="Times New Roman"/>
                <w:b/>
                <w:bCs/>
                <w:sz w:val="21"/>
                <w:szCs w:val="21"/>
              </w:rPr>
            </w:pPr>
            <w:r w:rsidRPr="00F75089">
              <w:rPr>
                <w:rFonts w:ascii="Times New Roman" w:hAnsi="Times New Roman"/>
                <w:b/>
                <w:bCs/>
                <w:sz w:val="21"/>
                <w:szCs w:val="21"/>
              </w:rPr>
              <w:t>相较最大尺寸煤柱增收经济效益</w:t>
            </w:r>
            <w:r w:rsidRPr="00F75089">
              <w:rPr>
                <w:rFonts w:ascii="Times New Roman" w:hAnsi="Times New Roman"/>
                <w:b/>
                <w:bCs/>
                <w:sz w:val="21"/>
                <w:szCs w:val="21"/>
              </w:rPr>
              <w:t xml:space="preserve"> /</w:t>
            </w:r>
            <w:r w:rsidRPr="00F75089">
              <w:rPr>
                <w:rFonts w:ascii="Times New Roman" w:hAnsi="Times New Roman"/>
                <w:b/>
                <w:bCs/>
                <w:sz w:val="21"/>
                <w:szCs w:val="21"/>
              </w:rPr>
              <w:t>万元</w:t>
            </w:r>
          </w:p>
        </w:tc>
      </w:tr>
      <w:tr w:rsidR="00F75089" w:rsidRPr="00F75089" w14:paraId="7DF7E52B" w14:textId="77777777" w:rsidTr="00F75089">
        <w:trPr>
          <w:jc w:val="center"/>
        </w:trPr>
        <w:tc>
          <w:tcPr>
            <w:tcW w:w="1000" w:type="pct"/>
          </w:tcPr>
          <w:p w14:paraId="186EBD58" w14:textId="77777777" w:rsidR="00F75089" w:rsidRPr="00F75089" w:rsidRDefault="00F75089" w:rsidP="00860573">
            <w:pPr>
              <w:pStyle w:val="affffffffd"/>
              <w:spacing w:line="240" w:lineRule="auto"/>
              <w:ind w:firstLineChars="0" w:firstLine="0"/>
              <w:jc w:val="center"/>
              <w:rPr>
                <w:rFonts w:ascii="Times New Roman" w:hAnsi="Times New Roman"/>
                <w:sz w:val="21"/>
                <w:szCs w:val="21"/>
              </w:rPr>
            </w:pPr>
            <w:r w:rsidRPr="00F75089">
              <w:rPr>
                <w:rFonts w:ascii="Times New Roman" w:hAnsi="Times New Roman"/>
                <w:sz w:val="21"/>
                <w:szCs w:val="21"/>
              </w:rPr>
              <w:t>210</w:t>
            </w:r>
          </w:p>
        </w:tc>
        <w:tc>
          <w:tcPr>
            <w:tcW w:w="1363" w:type="pct"/>
          </w:tcPr>
          <w:p w14:paraId="6B62A76B" w14:textId="77777777" w:rsidR="00F75089" w:rsidRPr="00F75089" w:rsidRDefault="00F75089" w:rsidP="00860573">
            <w:pPr>
              <w:pStyle w:val="affffffffd"/>
              <w:spacing w:line="240" w:lineRule="auto"/>
              <w:ind w:firstLineChars="0" w:firstLine="0"/>
              <w:jc w:val="center"/>
              <w:rPr>
                <w:rFonts w:ascii="Times New Roman" w:hAnsi="Times New Roman"/>
                <w:sz w:val="21"/>
                <w:szCs w:val="21"/>
              </w:rPr>
            </w:pPr>
            <w:r w:rsidRPr="00F75089">
              <w:rPr>
                <w:rFonts w:ascii="Times New Roman" w:hAnsi="Times New Roman"/>
                <w:sz w:val="21"/>
                <w:szCs w:val="21"/>
              </w:rPr>
              <w:t>162243.90</w:t>
            </w:r>
          </w:p>
        </w:tc>
        <w:tc>
          <w:tcPr>
            <w:tcW w:w="2636" w:type="pct"/>
          </w:tcPr>
          <w:p w14:paraId="42BD9487" w14:textId="77777777" w:rsidR="00F75089" w:rsidRPr="00F75089" w:rsidRDefault="00F75089" w:rsidP="00860573">
            <w:pPr>
              <w:pStyle w:val="affffffffd"/>
              <w:spacing w:line="240" w:lineRule="auto"/>
              <w:ind w:firstLineChars="0" w:firstLine="0"/>
              <w:jc w:val="center"/>
              <w:rPr>
                <w:rFonts w:ascii="Times New Roman" w:hAnsi="Times New Roman"/>
                <w:sz w:val="21"/>
                <w:szCs w:val="21"/>
              </w:rPr>
            </w:pPr>
            <w:r w:rsidRPr="00F75089">
              <w:rPr>
                <w:rFonts w:ascii="Times New Roman" w:hAnsi="Times New Roman"/>
                <w:sz w:val="21"/>
                <w:szCs w:val="21"/>
              </w:rPr>
              <w:t>-</w:t>
            </w:r>
          </w:p>
        </w:tc>
      </w:tr>
      <w:tr w:rsidR="00F75089" w:rsidRPr="00F75089" w14:paraId="08C61982" w14:textId="77777777" w:rsidTr="00F75089">
        <w:trPr>
          <w:jc w:val="center"/>
        </w:trPr>
        <w:tc>
          <w:tcPr>
            <w:tcW w:w="1000" w:type="pct"/>
          </w:tcPr>
          <w:p w14:paraId="2A1F9291" w14:textId="77777777" w:rsidR="00F75089" w:rsidRPr="00F75089" w:rsidRDefault="00F75089" w:rsidP="00860573">
            <w:pPr>
              <w:pStyle w:val="affffffffd"/>
              <w:spacing w:line="240" w:lineRule="auto"/>
              <w:ind w:firstLineChars="0" w:firstLine="0"/>
              <w:jc w:val="center"/>
              <w:rPr>
                <w:rFonts w:ascii="Times New Roman" w:hAnsi="Times New Roman"/>
                <w:sz w:val="21"/>
                <w:szCs w:val="21"/>
              </w:rPr>
            </w:pPr>
            <w:r w:rsidRPr="00F75089">
              <w:rPr>
                <w:rFonts w:ascii="Times New Roman" w:hAnsi="Times New Roman"/>
                <w:sz w:val="21"/>
                <w:szCs w:val="21"/>
              </w:rPr>
              <w:t>184</w:t>
            </w:r>
          </w:p>
        </w:tc>
        <w:tc>
          <w:tcPr>
            <w:tcW w:w="1363" w:type="pct"/>
          </w:tcPr>
          <w:p w14:paraId="1846868A" w14:textId="77777777" w:rsidR="00F75089" w:rsidRPr="00F75089" w:rsidRDefault="00F75089" w:rsidP="00860573">
            <w:pPr>
              <w:pStyle w:val="affffffffd"/>
              <w:spacing w:line="240" w:lineRule="auto"/>
              <w:ind w:firstLineChars="0" w:firstLine="0"/>
              <w:jc w:val="center"/>
              <w:rPr>
                <w:rFonts w:ascii="Times New Roman" w:hAnsi="Times New Roman"/>
                <w:sz w:val="21"/>
                <w:szCs w:val="21"/>
              </w:rPr>
            </w:pPr>
            <w:r w:rsidRPr="00F75089">
              <w:rPr>
                <w:rFonts w:ascii="Times New Roman" w:hAnsi="Times New Roman"/>
                <w:sz w:val="21"/>
                <w:szCs w:val="21"/>
              </w:rPr>
              <w:t>124556.22</w:t>
            </w:r>
          </w:p>
        </w:tc>
        <w:tc>
          <w:tcPr>
            <w:tcW w:w="2636" w:type="pct"/>
          </w:tcPr>
          <w:p w14:paraId="64A42902" w14:textId="77777777" w:rsidR="00F75089" w:rsidRPr="00F75089" w:rsidRDefault="00F75089" w:rsidP="00860573">
            <w:pPr>
              <w:pStyle w:val="affffffffd"/>
              <w:spacing w:line="240" w:lineRule="auto"/>
              <w:ind w:firstLineChars="0" w:firstLine="0"/>
              <w:jc w:val="center"/>
              <w:rPr>
                <w:rFonts w:ascii="Times New Roman" w:hAnsi="Times New Roman"/>
                <w:sz w:val="21"/>
                <w:szCs w:val="21"/>
              </w:rPr>
            </w:pPr>
            <w:r w:rsidRPr="00F75089">
              <w:rPr>
                <w:rFonts w:ascii="Times New Roman" w:hAnsi="Times New Roman"/>
                <w:sz w:val="21"/>
                <w:szCs w:val="21"/>
              </w:rPr>
              <w:t>2261.26</w:t>
            </w:r>
          </w:p>
        </w:tc>
      </w:tr>
      <w:tr w:rsidR="00F75089" w:rsidRPr="00F75089" w14:paraId="1C2791B6" w14:textId="77777777" w:rsidTr="00F75089">
        <w:trPr>
          <w:jc w:val="center"/>
        </w:trPr>
        <w:tc>
          <w:tcPr>
            <w:tcW w:w="1000" w:type="pct"/>
          </w:tcPr>
          <w:p w14:paraId="32CD334B" w14:textId="77777777" w:rsidR="00F75089" w:rsidRPr="00F75089" w:rsidRDefault="00F75089" w:rsidP="00860573">
            <w:pPr>
              <w:pStyle w:val="affffffffd"/>
              <w:spacing w:line="240" w:lineRule="auto"/>
              <w:ind w:firstLineChars="0" w:firstLine="0"/>
              <w:jc w:val="center"/>
              <w:rPr>
                <w:rFonts w:ascii="Times New Roman" w:hAnsi="Times New Roman"/>
                <w:sz w:val="21"/>
                <w:szCs w:val="21"/>
              </w:rPr>
            </w:pPr>
            <w:r w:rsidRPr="00F75089">
              <w:rPr>
                <w:rFonts w:ascii="Times New Roman" w:hAnsi="Times New Roman"/>
                <w:sz w:val="21"/>
                <w:szCs w:val="21"/>
              </w:rPr>
              <w:t>174</w:t>
            </w:r>
          </w:p>
        </w:tc>
        <w:tc>
          <w:tcPr>
            <w:tcW w:w="1363" w:type="pct"/>
          </w:tcPr>
          <w:p w14:paraId="05359E64" w14:textId="77777777" w:rsidR="00F75089" w:rsidRPr="00F75089" w:rsidRDefault="00F75089" w:rsidP="00860573">
            <w:pPr>
              <w:pStyle w:val="affffffffd"/>
              <w:spacing w:line="240" w:lineRule="auto"/>
              <w:ind w:firstLineChars="0" w:firstLine="0"/>
              <w:jc w:val="center"/>
              <w:rPr>
                <w:rFonts w:ascii="Times New Roman" w:hAnsi="Times New Roman"/>
                <w:sz w:val="21"/>
                <w:szCs w:val="21"/>
              </w:rPr>
            </w:pPr>
            <w:r w:rsidRPr="00F75089">
              <w:rPr>
                <w:rFonts w:ascii="Times New Roman" w:hAnsi="Times New Roman"/>
                <w:sz w:val="21"/>
                <w:szCs w:val="21"/>
              </w:rPr>
              <w:t>111385.40</w:t>
            </w:r>
          </w:p>
        </w:tc>
        <w:tc>
          <w:tcPr>
            <w:tcW w:w="2636" w:type="pct"/>
          </w:tcPr>
          <w:p w14:paraId="750A0325" w14:textId="77777777" w:rsidR="00F75089" w:rsidRPr="00F75089" w:rsidRDefault="00F75089" w:rsidP="00860573">
            <w:pPr>
              <w:pStyle w:val="affffffffd"/>
              <w:spacing w:line="240" w:lineRule="auto"/>
              <w:ind w:firstLineChars="0" w:firstLine="0"/>
              <w:jc w:val="center"/>
              <w:rPr>
                <w:rFonts w:ascii="Times New Roman" w:hAnsi="Times New Roman"/>
                <w:sz w:val="21"/>
                <w:szCs w:val="21"/>
              </w:rPr>
            </w:pPr>
            <w:r w:rsidRPr="00F75089">
              <w:rPr>
                <w:rFonts w:ascii="Times New Roman" w:hAnsi="Times New Roman"/>
                <w:sz w:val="21"/>
                <w:szCs w:val="21"/>
              </w:rPr>
              <w:t>3051.51</w:t>
            </w:r>
          </w:p>
        </w:tc>
      </w:tr>
      <w:tr w:rsidR="00F75089" w:rsidRPr="00F75089" w14:paraId="578EA94A" w14:textId="77777777" w:rsidTr="00F75089">
        <w:trPr>
          <w:jc w:val="center"/>
        </w:trPr>
        <w:tc>
          <w:tcPr>
            <w:tcW w:w="1000" w:type="pct"/>
          </w:tcPr>
          <w:p w14:paraId="350DC2EB" w14:textId="77777777" w:rsidR="00F75089" w:rsidRPr="00F75089" w:rsidRDefault="00F75089" w:rsidP="00860573">
            <w:pPr>
              <w:pStyle w:val="affffffffd"/>
              <w:spacing w:line="240" w:lineRule="auto"/>
              <w:ind w:firstLineChars="0" w:firstLine="0"/>
              <w:jc w:val="center"/>
              <w:rPr>
                <w:rFonts w:ascii="Times New Roman" w:hAnsi="Times New Roman"/>
                <w:sz w:val="21"/>
                <w:szCs w:val="21"/>
              </w:rPr>
            </w:pPr>
            <w:r w:rsidRPr="00F75089">
              <w:rPr>
                <w:rFonts w:ascii="Times New Roman" w:hAnsi="Times New Roman"/>
                <w:sz w:val="21"/>
                <w:szCs w:val="21"/>
              </w:rPr>
              <w:t>164</w:t>
            </w:r>
          </w:p>
        </w:tc>
        <w:tc>
          <w:tcPr>
            <w:tcW w:w="1363" w:type="pct"/>
          </w:tcPr>
          <w:p w14:paraId="6BFB7601" w14:textId="77777777" w:rsidR="00F75089" w:rsidRPr="00F75089" w:rsidRDefault="00F75089" w:rsidP="00860573">
            <w:pPr>
              <w:pStyle w:val="affffffffd"/>
              <w:spacing w:line="240" w:lineRule="auto"/>
              <w:ind w:firstLineChars="0" w:firstLine="0"/>
              <w:jc w:val="center"/>
              <w:rPr>
                <w:rFonts w:ascii="Times New Roman" w:hAnsi="Times New Roman"/>
                <w:sz w:val="21"/>
                <w:szCs w:val="21"/>
              </w:rPr>
            </w:pPr>
            <w:r w:rsidRPr="00F75089">
              <w:rPr>
                <w:rFonts w:ascii="Times New Roman" w:hAnsi="Times New Roman"/>
                <w:sz w:val="21"/>
                <w:szCs w:val="21"/>
              </w:rPr>
              <w:t>98950.38</w:t>
            </w:r>
          </w:p>
        </w:tc>
        <w:tc>
          <w:tcPr>
            <w:tcW w:w="2636" w:type="pct"/>
          </w:tcPr>
          <w:p w14:paraId="28EAECE4" w14:textId="77777777" w:rsidR="00F75089" w:rsidRPr="00F75089" w:rsidRDefault="00F75089" w:rsidP="00860573">
            <w:pPr>
              <w:pStyle w:val="affffffffd"/>
              <w:spacing w:line="240" w:lineRule="auto"/>
              <w:ind w:firstLineChars="0" w:firstLine="0"/>
              <w:jc w:val="center"/>
              <w:rPr>
                <w:rFonts w:ascii="Times New Roman" w:hAnsi="Times New Roman"/>
                <w:sz w:val="21"/>
                <w:szCs w:val="21"/>
              </w:rPr>
            </w:pPr>
            <w:r w:rsidRPr="00F75089">
              <w:rPr>
                <w:rFonts w:ascii="Times New Roman" w:hAnsi="Times New Roman"/>
                <w:sz w:val="21"/>
                <w:szCs w:val="21"/>
              </w:rPr>
              <w:t>3797.61</w:t>
            </w:r>
          </w:p>
        </w:tc>
      </w:tr>
    </w:tbl>
    <w:p w14:paraId="17015A25" w14:textId="6727CC6E" w:rsidR="00F75089" w:rsidRDefault="00F75089" w:rsidP="00F75089">
      <w:pPr>
        <w:pStyle w:val="afff6"/>
        <w:spacing w:beforeLines="50" w:before="156"/>
        <w:rPr>
          <w:rFonts w:ascii="Times New Roman"/>
          <w:szCs w:val="21"/>
        </w:rPr>
      </w:pPr>
      <w:r w:rsidRPr="00C738D6">
        <w:rPr>
          <w:rFonts w:ascii="Times New Roman" w:hint="eastAsia"/>
          <w:szCs w:val="21"/>
        </w:rPr>
        <w:t>由</w:t>
      </w:r>
      <w:r w:rsidRPr="00C738D6">
        <w:rPr>
          <w:rFonts w:ascii="Times New Roman"/>
          <w:szCs w:val="21"/>
        </w:rPr>
        <w:fldChar w:fldCharType="begin"/>
      </w:r>
      <w:r w:rsidRPr="00C738D6">
        <w:rPr>
          <w:rFonts w:ascii="Times New Roman"/>
          <w:szCs w:val="21"/>
        </w:rPr>
        <w:instrText xml:space="preserve"> </w:instrText>
      </w:r>
      <w:r w:rsidRPr="00C738D6">
        <w:rPr>
          <w:rFonts w:ascii="Times New Roman" w:hint="eastAsia"/>
          <w:szCs w:val="21"/>
        </w:rPr>
        <w:instrText>REF _Ref131285334 \h</w:instrText>
      </w:r>
      <w:r w:rsidRPr="00C738D6">
        <w:rPr>
          <w:rFonts w:ascii="Times New Roman"/>
          <w:szCs w:val="21"/>
        </w:rPr>
        <w:instrText xml:space="preserve"> </w:instrText>
      </w:r>
      <w:r>
        <w:rPr>
          <w:rFonts w:ascii="Times New Roman"/>
          <w:szCs w:val="21"/>
        </w:rPr>
        <w:instrText xml:space="preserve"> \* MERGEFORMAT </w:instrText>
      </w:r>
      <w:r w:rsidRPr="00C738D6">
        <w:rPr>
          <w:rFonts w:ascii="Times New Roman"/>
          <w:szCs w:val="21"/>
        </w:rPr>
      </w:r>
      <w:r w:rsidRPr="00C738D6">
        <w:rPr>
          <w:rFonts w:ascii="Times New Roman"/>
          <w:szCs w:val="21"/>
        </w:rPr>
        <w:fldChar w:fldCharType="separate"/>
      </w:r>
      <w:r w:rsidRPr="00C738D6">
        <w:rPr>
          <w:rFonts w:ascii="Times New Roman" w:hint="eastAsia"/>
          <w:szCs w:val="21"/>
        </w:rPr>
        <w:t>表</w:t>
      </w:r>
      <w:r>
        <w:rPr>
          <w:rFonts w:ascii="Times New Roman"/>
          <w:szCs w:val="21"/>
        </w:rPr>
        <w:t>C</w:t>
      </w:r>
      <w:r w:rsidRPr="00C738D6">
        <w:rPr>
          <w:rFonts w:ascii="Times New Roman"/>
          <w:szCs w:val="21"/>
        </w:rPr>
        <w:noBreakHyphen/>
        <w:t>2</w:t>
      </w:r>
      <w:r w:rsidRPr="00C738D6">
        <w:rPr>
          <w:rFonts w:ascii="Times New Roman"/>
          <w:szCs w:val="21"/>
        </w:rPr>
        <w:fldChar w:fldCharType="end"/>
      </w:r>
      <w:r w:rsidRPr="00C738D6">
        <w:rPr>
          <w:rFonts w:ascii="Times New Roman" w:hint="eastAsia"/>
          <w:szCs w:val="21"/>
        </w:rPr>
        <w:t>可知</w:t>
      </w:r>
      <w:r>
        <w:rPr>
          <w:rFonts w:ascii="Times New Roman" w:hint="eastAsia"/>
          <w:szCs w:val="21"/>
        </w:rPr>
        <w:t>，</w:t>
      </w:r>
      <w:r w:rsidRPr="00C738D6">
        <w:rPr>
          <w:rFonts w:ascii="Times New Roman" w:hint="eastAsia"/>
          <w:szCs w:val="21"/>
        </w:rPr>
        <w:t>随煤柱尺寸</w:t>
      </w:r>
      <w:proofErr w:type="gramStart"/>
      <w:r w:rsidRPr="00C738D6">
        <w:rPr>
          <w:rFonts w:ascii="Times New Roman" w:hint="eastAsia"/>
          <w:szCs w:val="21"/>
        </w:rPr>
        <w:t>减小油</w:t>
      </w:r>
      <w:proofErr w:type="gramEnd"/>
      <w:r w:rsidRPr="00C738D6">
        <w:rPr>
          <w:rFonts w:ascii="Times New Roman" w:hint="eastAsia"/>
          <w:szCs w:val="21"/>
        </w:rPr>
        <w:t>气井压覆煤量明显减小，</w:t>
      </w:r>
      <w:r>
        <w:rPr>
          <w:rFonts w:ascii="Times New Roman" w:hint="eastAsia"/>
          <w:szCs w:val="21"/>
        </w:rPr>
        <w:t>与参考</w:t>
      </w:r>
      <w:r w:rsidRPr="00C738D6">
        <w:rPr>
          <w:rFonts w:ascii="Times New Roman" w:hint="eastAsia"/>
          <w:szCs w:val="21"/>
        </w:rPr>
        <w:t>“三下开采规范”</w:t>
      </w:r>
      <w:proofErr w:type="gramStart"/>
      <w:r w:rsidRPr="00C738D6">
        <w:rPr>
          <w:rFonts w:ascii="Times New Roman" w:hint="eastAsia"/>
          <w:szCs w:val="21"/>
        </w:rPr>
        <w:t>留设</w:t>
      </w:r>
      <w:r>
        <w:rPr>
          <w:rFonts w:ascii="Times New Roman" w:hint="eastAsia"/>
          <w:szCs w:val="21"/>
        </w:rPr>
        <w:t>的</w:t>
      </w:r>
      <w:proofErr w:type="gramEnd"/>
      <w:r w:rsidRPr="00C738D6">
        <w:rPr>
          <w:rFonts w:ascii="Times New Roman" w:hint="eastAsia"/>
          <w:szCs w:val="21"/>
        </w:rPr>
        <w:t>油气井保护煤柱</w:t>
      </w:r>
      <w:r>
        <w:rPr>
          <w:rFonts w:ascii="Times New Roman" w:hint="eastAsia"/>
          <w:szCs w:val="21"/>
        </w:rPr>
        <w:t>相比</w:t>
      </w:r>
      <w:r w:rsidRPr="00C738D6">
        <w:rPr>
          <w:rFonts w:ascii="Times New Roman" w:hint="eastAsia"/>
          <w:szCs w:val="21"/>
        </w:rPr>
        <w:t>，当煤柱尺寸缩小至</w:t>
      </w:r>
      <w:r w:rsidRPr="00C738D6">
        <w:rPr>
          <w:rFonts w:ascii="Times New Roman" w:hint="eastAsia"/>
          <w:szCs w:val="21"/>
        </w:rPr>
        <w:t>1</w:t>
      </w:r>
      <w:r w:rsidRPr="00C738D6">
        <w:rPr>
          <w:rFonts w:ascii="Times New Roman"/>
          <w:szCs w:val="21"/>
        </w:rPr>
        <w:t xml:space="preserve">84 </w:t>
      </w:r>
      <w:r w:rsidRPr="00C738D6">
        <w:rPr>
          <w:rFonts w:ascii="Times New Roman" w:hint="eastAsia"/>
          <w:szCs w:val="21"/>
        </w:rPr>
        <w:t>m</w:t>
      </w:r>
      <w:r w:rsidRPr="00C738D6">
        <w:rPr>
          <w:rFonts w:ascii="Times New Roman" w:hint="eastAsia"/>
          <w:szCs w:val="21"/>
        </w:rPr>
        <w:t>～</w:t>
      </w:r>
      <w:r w:rsidRPr="00C738D6">
        <w:rPr>
          <w:rFonts w:ascii="Times New Roman" w:hint="eastAsia"/>
          <w:szCs w:val="21"/>
        </w:rPr>
        <w:t>1</w:t>
      </w:r>
      <w:r w:rsidRPr="00C738D6">
        <w:rPr>
          <w:rFonts w:ascii="Times New Roman"/>
          <w:szCs w:val="21"/>
        </w:rPr>
        <w:t>64 m</w:t>
      </w:r>
      <w:r w:rsidRPr="00C738D6">
        <w:rPr>
          <w:rFonts w:ascii="Times New Roman" w:hint="eastAsia"/>
          <w:szCs w:val="21"/>
        </w:rPr>
        <w:t>时，可增收经济效益</w:t>
      </w:r>
      <w:r>
        <w:rPr>
          <w:rFonts w:ascii="Times New Roman" w:hint="eastAsia"/>
          <w:szCs w:val="21"/>
        </w:rPr>
        <w:t>约</w:t>
      </w:r>
      <w:r w:rsidRPr="00C738D6">
        <w:rPr>
          <w:rFonts w:ascii="Times New Roman" w:hint="eastAsia"/>
          <w:szCs w:val="21"/>
        </w:rPr>
        <w:t>2</w:t>
      </w:r>
      <w:r w:rsidRPr="00C738D6">
        <w:rPr>
          <w:rFonts w:ascii="Times New Roman"/>
          <w:szCs w:val="21"/>
        </w:rPr>
        <w:t>300</w:t>
      </w:r>
      <w:r w:rsidRPr="00C738D6">
        <w:rPr>
          <w:rFonts w:ascii="Times New Roman" w:hint="eastAsia"/>
          <w:szCs w:val="21"/>
        </w:rPr>
        <w:t>～</w:t>
      </w:r>
      <w:r w:rsidRPr="00C738D6">
        <w:rPr>
          <w:rFonts w:ascii="Times New Roman" w:hint="eastAsia"/>
          <w:szCs w:val="21"/>
        </w:rPr>
        <w:t>3</w:t>
      </w:r>
      <w:r w:rsidRPr="00C738D6">
        <w:rPr>
          <w:rFonts w:ascii="Times New Roman"/>
          <w:szCs w:val="21"/>
        </w:rPr>
        <w:t>800</w:t>
      </w:r>
      <w:r w:rsidRPr="00C738D6">
        <w:rPr>
          <w:rFonts w:ascii="Times New Roman" w:hint="eastAsia"/>
          <w:szCs w:val="21"/>
        </w:rPr>
        <w:t>万元。综上所述，从</w:t>
      </w:r>
      <w:r>
        <w:rPr>
          <w:rFonts w:ascii="Times New Roman" w:hint="eastAsia"/>
          <w:szCs w:val="21"/>
        </w:rPr>
        <w:t>将油气井布置在煤柱内弹性区、</w:t>
      </w:r>
      <w:r w:rsidRPr="00C738D6">
        <w:rPr>
          <w:rFonts w:ascii="Times New Roman" w:hint="eastAsia"/>
          <w:szCs w:val="21"/>
        </w:rPr>
        <w:t>油气井抵抗剪切变形</w:t>
      </w:r>
      <w:r>
        <w:rPr>
          <w:rFonts w:ascii="Times New Roman" w:hint="eastAsia"/>
          <w:szCs w:val="21"/>
        </w:rPr>
        <w:t>、</w:t>
      </w:r>
      <w:r w:rsidRPr="00C738D6">
        <w:rPr>
          <w:rFonts w:ascii="Times New Roman" w:hint="eastAsia"/>
          <w:szCs w:val="21"/>
        </w:rPr>
        <w:t>保护煤柱稳定性</w:t>
      </w:r>
      <w:r>
        <w:rPr>
          <w:rFonts w:ascii="Times New Roman" w:hint="eastAsia"/>
          <w:szCs w:val="21"/>
        </w:rPr>
        <w:t>、减少压煤提高</w:t>
      </w:r>
      <w:r w:rsidRPr="00C738D6">
        <w:rPr>
          <w:rFonts w:ascii="Times New Roman" w:hint="eastAsia"/>
          <w:szCs w:val="21"/>
        </w:rPr>
        <w:t>经济效益以及</w:t>
      </w:r>
      <w:r>
        <w:rPr>
          <w:rFonts w:ascii="Times New Roman" w:hint="eastAsia"/>
          <w:szCs w:val="21"/>
        </w:rPr>
        <w:t>成分保障油气井完整性</w:t>
      </w:r>
      <w:r w:rsidRPr="00C738D6">
        <w:rPr>
          <w:rFonts w:ascii="Times New Roman" w:hint="eastAsia"/>
          <w:szCs w:val="21"/>
        </w:rPr>
        <w:t>角度出发，最终确定油气</w:t>
      </w:r>
      <w:r>
        <w:rPr>
          <w:rFonts w:ascii="Times New Roman" w:hint="eastAsia"/>
          <w:szCs w:val="21"/>
        </w:rPr>
        <w:t>生产</w:t>
      </w:r>
      <w:r w:rsidRPr="00C738D6">
        <w:rPr>
          <w:rFonts w:ascii="Times New Roman" w:hint="eastAsia"/>
          <w:szCs w:val="21"/>
        </w:rPr>
        <w:t>井保护煤柱</w:t>
      </w:r>
      <w:proofErr w:type="gramStart"/>
      <w:r w:rsidRPr="00C738D6">
        <w:rPr>
          <w:rFonts w:ascii="Times New Roman" w:hint="eastAsia"/>
          <w:szCs w:val="21"/>
        </w:rPr>
        <w:t>的留设宽度</w:t>
      </w:r>
      <w:proofErr w:type="gramEnd"/>
      <w:r w:rsidRPr="00C738D6">
        <w:rPr>
          <w:rFonts w:ascii="Times New Roman" w:hint="eastAsia"/>
          <w:szCs w:val="21"/>
        </w:rPr>
        <w:t>为</w:t>
      </w:r>
      <w:r w:rsidRPr="00C738D6">
        <w:rPr>
          <w:rFonts w:ascii="Times New Roman" w:hint="eastAsia"/>
          <w:szCs w:val="21"/>
        </w:rPr>
        <w:t>1</w:t>
      </w:r>
      <w:r w:rsidRPr="00C738D6">
        <w:rPr>
          <w:rFonts w:ascii="Times New Roman"/>
          <w:szCs w:val="21"/>
        </w:rPr>
        <w:t xml:space="preserve">74 </w:t>
      </w:r>
      <w:r w:rsidRPr="00C738D6">
        <w:rPr>
          <w:rFonts w:ascii="Times New Roman" w:hint="eastAsia"/>
          <w:szCs w:val="21"/>
        </w:rPr>
        <w:t>m</w:t>
      </w:r>
      <w:r w:rsidRPr="00C738D6">
        <w:rPr>
          <w:rFonts w:ascii="Times New Roman" w:hint="eastAsia"/>
          <w:szCs w:val="21"/>
        </w:rPr>
        <w:t>。</w:t>
      </w:r>
    </w:p>
    <w:p w14:paraId="7CDA7AB7" w14:textId="77777777" w:rsidR="00F75089" w:rsidRDefault="00F75089" w:rsidP="00F75089">
      <w:pPr>
        <w:pStyle w:val="afff6"/>
        <w:spacing w:beforeLines="50" w:before="156"/>
        <w:rPr>
          <w:rFonts w:ascii="Times New Roman"/>
          <w:szCs w:val="21"/>
        </w:rPr>
      </w:pPr>
    </w:p>
    <w:p w14:paraId="16481A5B" w14:textId="77777777" w:rsidR="00F75089" w:rsidRDefault="00F75089" w:rsidP="00F75089">
      <w:pPr>
        <w:pStyle w:val="afff6"/>
        <w:rPr>
          <w:rFonts w:ascii="Times New Roman"/>
          <w:szCs w:val="21"/>
        </w:rPr>
        <w:sectPr w:rsidR="00F75089" w:rsidSect="003D131A">
          <w:pgSz w:w="11906" w:h="16838"/>
          <w:pgMar w:top="567" w:right="1134" w:bottom="1134" w:left="1418" w:header="1418" w:footer="1134" w:gutter="0"/>
          <w:cols w:space="720"/>
          <w:formProt w:val="0"/>
          <w:docGrid w:type="lines" w:linePitch="312"/>
        </w:sectPr>
      </w:pPr>
    </w:p>
    <w:p w14:paraId="605C338A" w14:textId="780D853F" w:rsidR="00790105" w:rsidRDefault="00790105" w:rsidP="00790105">
      <w:pPr>
        <w:pStyle w:val="afff6"/>
        <w:ind w:firstLineChars="0" w:firstLine="0"/>
        <w:jc w:val="center"/>
        <w:outlineLvl w:val="0"/>
        <w:rPr>
          <w:rFonts w:ascii="黑体" w:eastAsia="黑体" w:hAnsi="黑体"/>
          <w:sz w:val="24"/>
          <w:szCs w:val="22"/>
        </w:rPr>
      </w:pPr>
      <w:bookmarkStart w:id="291" w:name="_Toc147876930"/>
      <w:r>
        <w:rPr>
          <w:rFonts w:ascii="黑体" w:eastAsia="黑体" w:hAnsi="黑体" w:hint="eastAsia"/>
          <w:sz w:val="24"/>
          <w:szCs w:val="22"/>
        </w:rPr>
        <w:lastRenderedPageBreak/>
        <w:t>附录</w:t>
      </w:r>
      <w:r w:rsidR="00F75089">
        <w:rPr>
          <w:rFonts w:ascii="黑体" w:eastAsia="黑体" w:hAnsi="黑体" w:hint="eastAsia"/>
          <w:sz w:val="24"/>
          <w:szCs w:val="22"/>
        </w:rPr>
        <w:t>D</w:t>
      </w:r>
      <w:bookmarkEnd w:id="291"/>
    </w:p>
    <w:p w14:paraId="4C321DCF" w14:textId="77777777" w:rsidR="00790105" w:rsidRDefault="00790105" w:rsidP="00790105">
      <w:pPr>
        <w:pStyle w:val="afff6"/>
        <w:ind w:firstLineChars="0" w:firstLine="0"/>
        <w:jc w:val="center"/>
        <w:rPr>
          <w:rFonts w:ascii="黑体" w:eastAsia="黑体" w:hAnsi="黑体"/>
          <w:sz w:val="24"/>
          <w:szCs w:val="22"/>
        </w:rPr>
      </w:pPr>
      <w:r>
        <w:rPr>
          <w:rFonts w:ascii="黑体" w:eastAsia="黑体" w:hAnsi="黑体" w:hint="eastAsia"/>
          <w:sz w:val="24"/>
          <w:szCs w:val="22"/>
        </w:rPr>
        <w:t>(资料性</w:t>
      </w:r>
      <w:r>
        <w:rPr>
          <w:rFonts w:ascii="黑体" w:eastAsia="黑体" w:hAnsi="黑体"/>
          <w:sz w:val="24"/>
          <w:szCs w:val="22"/>
        </w:rPr>
        <w:t>)</w:t>
      </w:r>
    </w:p>
    <w:p w14:paraId="39AE5E86" w14:textId="7576FDF1" w:rsidR="00790105" w:rsidRDefault="00F75089" w:rsidP="00790105">
      <w:pPr>
        <w:pStyle w:val="afff6"/>
        <w:spacing w:beforeLines="50" w:before="156" w:afterLines="50" w:after="156"/>
        <w:ind w:firstLineChars="0" w:firstLine="0"/>
        <w:jc w:val="center"/>
        <w:rPr>
          <w:rFonts w:ascii="黑体" w:eastAsia="黑体" w:hAnsi="黑体"/>
          <w:sz w:val="24"/>
          <w:szCs w:val="22"/>
        </w:rPr>
      </w:pPr>
      <w:r w:rsidRPr="00F75089">
        <w:rPr>
          <w:rFonts w:ascii="黑体" w:eastAsia="黑体" w:hAnsi="黑体" w:hint="eastAsia"/>
          <w:sz w:val="24"/>
          <w:szCs w:val="22"/>
        </w:rPr>
        <w:t>常见油气生产井井身结构及规格、性能</w:t>
      </w:r>
      <w:r>
        <w:rPr>
          <w:rFonts w:ascii="黑体" w:eastAsia="黑体" w:hAnsi="黑体" w:hint="eastAsia"/>
          <w:sz w:val="24"/>
          <w:szCs w:val="22"/>
        </w:rPr>
        <w:t>参数</w:t>
      </w:r>
    </w:p>
    <w:p w14:paraId="1C30929E" w14:textId="77777777" w:rsidR="00F75089" w:rsidRPr="006662D3" w:rsidRDefault="00F75089" w:rsidP="00F75089">
      <w:pPr>
        <w:ind w:firstLineChars="200" w:firstLine="420"/>
        <w:rPr>
          <w:rFonts w:eastAsiaTheme="minorEastAsia"/>
          <w:lang w:bidi="ar"/>
        </w:rPr>
      </w:pPr>
      <w:r w:rsidRPr="006662D3">
        <w:rPr>
          <w:rFonts w:eastAsiaTheme="minorEastAsia"/>
          <w:lang w:bidi="ar"/>
        </w:rPr>
        <w:t>油气井井身是由各级套管和</w:t>
      </w:r>
      <w:proofErr w:type="gramStart"/>
      <w:r w:rsidRPr="006662D3">
        <w:rPr>
          <w:rFonts w:eastAsiaTheme="minorEastAsia"/>
          <w:lang w:bidi="ar"/>
        </w:rPr>
        <w:t>水泥环构成</w:t>
      </w:r>
      <w:proofErr w:type="gramEnd"/>
      <w:r w:rsidRPr="006662D3">
        <w:rPr>
          <w:rFonts w:eastAsiaTheme="minorEastAsia"/>
          <w:lang w:bidi="ar"/>
        </w:rPr>
        <w:t>的组合系统。其中，不同</w:t>
      </w:r>
      <w:r>
        <w:rPr>
          <w:rFonts w:eastAsiaTheme="minorEastAsia" w:hint="eastAsia"/>
          <w:lang w:bidi="ar"/>
        </w:rPr>
        <w:t>油</w:t>
      </w:r>
      <w:r w:rsidRPr="006662D3">
        <w:rPr>
          <w:rFonts w:eastAsiaTheme="minorEastAsia"/>
          <w:lang w:bidi="ar"/>
        </w:rPr>
        <w:t>气井需根据其钻井深度与地质情况的差异来确定套管使用层数及类型。不同套管类型详细信息汇总见</w:t>
      </w:r>
      <w:r w:rsidRPr="005073CB">
        <w:rPr>
          <w:rFonts w:eastAsiaTheme="minorEastAsia" w:hint="eastAsia"/>
          <w:lang w:bidi="ar"/>
        </w:rPr>
        <w:t>表</w:t>
      </w:r>
      <w:r>
        <w:rPr>
          <w:rFonts w:eastAsiaTheme="minorEastAsia"/>
          <w:lang w:bidi="ar"/>
        </w:rPr>
        <w:t>D-1</w:t>
      </w:r>
      <w:r w:rsidRPr="006662D3">
        <w:rPr>
          <w:rFonts w:eastAsiaTheme="minorEastAsia"/>
          <w:lang w:bidi="ar"/>
        </w:rPr>
        <w:t>。</w:t>
      </w:r>
    </w:p>
    <w:p w14:paraId="0E756961" w14:textId="77777777" w:rsidR="00F75089" w:rsidRPr="00DC4497" w:rsidRDefault="00F75089" w:rsidP="00F75089">
      <w:pPr>
        <w:pStyle w:val="afffffffff"/>
        <w:spacing w:beforeLines="50" w:before="156"/>
        <w:rPr>
          <w:rFonts w:eastAsiaTheme="minorEastAsia"/>
          <w:b/>
          <w:kern w:val="0"/>
        </w:rPr>
      </w:pPr>
      <w:r w:rsidRPr="00DC4497">
        <w:rPr>
          <w:rFonts w:eastAsiaTheme="minorEastAsia" w:hint="eastAsia"/>
          <w:b/>
          <w:kern w:val="0"/>
        </w:rPr>
        <w:t>表</w:t>
      </w:r>
      <w:r>
        <w:rPr>
          <w:rFonts w:eastAsiaTheme="minorEastAsia"/>
          <w:b/>
          <w:kern w:val="0"/>
        </w:rPr>
        <w:t>D-</w:t>
      </w:r>
      <w:r w:rsidRPr="00DC4497">
        <w:rPr>
          <w:rFonts w:eastAsiaTheme="minorEastAsia"/>
          <w:b/>
          <w:kern w:val="0"/>
        </w:rPr>
        <w:t xml:space="preserve">1 </w:t>
      </w:r>
      <w:r w:rsidRPr="00DC4497">
        <w:rPr>
          <w:rFonts w:eastAsiaTheme="minorEastAsia" w:hint="eastAsia"/>
          <w:b/>
          <w:kern w:val="0"/>
        </w:rPr>
        <w:t>油气井不同套管类型信息</w:t>
      </w:r>
    </w:p>
    <w:tbl>
      <w:tblPr>
        <w:tblStyle w:val="afffb"/>
        <w:tblW w:w="5000" w:type="pct"/>
        <w:jc w:val="center"/>
        <w:tblBorders>
          <w:top w:val="single" w:sz="12" w:space="0" w:color="auto"/>
          <w:left w:val="none" w:sz="4" w:space="0" w:color="auto"/>
          <w:bottom w:val="single" w:sz="12" w:space="0" w:color="auto"/>
          <w:right w:val="none" w:sz="4" w:space="0" w:color="auto"/>
          <w:insideH w:val="none" w:sz="4" w:space="0" w:color="auto"/>
          <w:insideV w:val="none" w:sz="4" w:space="0" w:color="auto"/>
        </w:tblBorders>
        <w:tblLook w:val="04A0" w:firstRow="1" w:lastRow="0" w:firstColumn="1" w:lastColumn="0" w:noHBand="0" w:noVBand="1"/>
      </w:tblPr>
      <w:tblGrid>
        <w:gridCol w:w="1259"/>
        <w:gridCol w:w="2086"/>
        <w:gridCol w:w="2326"/>
        <w:gridCol w:w="2635"/>
      </w:tblGrid>
      <w:tr w:rsidR="00F75089" w:rsidRPr="00E70958" w14:paraId="56CF2C40" w14:textId="77777777" w:rsidTr="00860573">
        <w:trPr>
          <w:trHeight w:val="508"/>
          <w:jc w:val="center"/>
        </w:trPr>
        <w:tc>
          <w:tcPr>
            <w:tcW w:w="758" w:type="pct"/>
            <w:tcBorders>
              <w:top w:val="single" w:sz="12" w:space="0" w:color="auto"/>
              <w:left w:val="nil"/>
              <w:bottom w:val="single" w:sz="12" w:space="0" w:color="auto"/>
              <w:right w:val="nil"/>
            </w:tcBorders>
            <w:shd w:val="clear" w:color="auto" w:fill="auto"/>
            <w:vAlign w:val="center"/>
          </w:tcPr>
          <w:p w14:paraId="495867A2" w14:textId="77777777" w:rsidR="00F75089" w:rsidRPr="00E70958" w:rsidRDefault="00F75089" w:rsidP="00860573">
            <w:pPr>
              <w:jc w:val="center"/>
              <w:rPr>
                <w:rFonts w:ascii="Times New Roman"/>
                <w:b/>
                <w:lang w:bidi="ar"/>
              </w:rPr>
            </w:pPr>
            <w:r w:rsidRPr="00E70958">
              <w:rPr>
                <w:rFonts w:ascii="Times New Roman"/>
                <w:b/>
                <w:lang w:bidi="ar"/>
              </w:rPr>
              <w:t>套管类型</w:t>
            </w:r>
          </w:p>
        </w:tc>
        <w:tc>
          <w:tcPr>
            <w:tcW w:w="1256" w:type="pct"/>
            <w:tcBorders>
              <w:top w:val="single" w:sz="12" w:space="0" w:color="auto"/>
              <w:left w:val="nil"/>
              <w:bottom w:val="single" w:sz="12" w:space="0" w:color="auto"/>
              <w:right w:val="nil"/>
            </w:tcBorders>
            <w:shd w:val="clear" w:color="auto" w:fill="auto"/>
            <w:vAlign w:val="center"/>
          </w:tcPr>
          <w:p w14:paraId="5F8C90EF" w14:textId="77777777" w:rsidR="00F75089" w:rsidRPr="00E70958" w:rsidRDefault="00F75089" w:rsidP="00860573">
            <w:pPr>
              <w:jc w:val="center"/>
              <w:rPr>
                <w:rFonts w:ascii="Times New Roman"/>
                <w:b/>
                <w:lang w:bidi="ar"/>
              </w:rPr>
            </w:pPr>
            <w:r w:rsidRPr="00E70958">
              <w:rPr>
                <w:rFonts w:ascii="Times New Roman"/>
                <w:b/>
                <w:lang w:bidi="ar"/>
              </w:rPr>
              <w:t>使用场景</w:t>
            </w:r>
          </w:p>
        </w:tc>
        <w:tc>
          <w:tcPr>
            <w:tcW w:w="1400" w:type="pct"/>
            <w:tcBorders>
              <w:top w:val="single" w:sz="12" w:space="0" w:color="auto"/>
              <w:left w:val="nil"/>
              <w:bottom w:val="single" w:sz="12" w:space="0" w:color="auto"/>
              <w:right w:val="nil"/>
            </w:tcBorders>
            <w:shd w:val="clear" w:color="auto" w:fill="auto"/>
            <w:vAlign w:val="center"/>
          </w:tcPr>
          <w:p w14:paraId="2EA10DEC" w14:textId="77777777" w:rsidR="00F75089" w:rsidRPr="00E70958" w:rsidRDefault="00F75089" w:rsidP="00860573">
            <w:pPr>
              <w:jc w:val="center"/>
              <w:rPr>
                <w:rFonts w:ascii="Times New Roman"/>
                <w:b/>
                <w:lang w:bidi="ar"/>
              </w:rPr>
            </w:pPr>
            <w:r w:rsidRPr="00E70958">
              <w:rPr>
                <w:rFonts w:ascii="Times New Roman"/>
                <w:b/>
                <w:lang w:bidi="ar"/>
              </w:rPr>
              <w:t>主要作用</w:t>
            </w:r>
          </w:p>
        </w:tc>
        <w:tc>
          <w:tcPr>
            <w:tcW w:w="1587" w:type="pct"/>
            <w:tcBorders>
              <w:top w:val="single" w:sz="12" w:space="0" w:color="auto"/>
              <w:left w:val="nil"/>
              <w:bottom w:val="single" w:sz="12" w:space="0" w:color="auto"/>
              <w:right w:val="nil"/>
            </w:tcBorders>
            <w:shd w:val="clear" w:color="auto" w:fill="auto"/>
            <w:vAlign w:val="center"/>
          </w:tcPr>
          <w:p w14:paraId="739FDC31" w14:textId="77777777" w:rsidR="00F75089" w:rsidRPr="00E70958" w:rsidRDefault="00F75089" w:rsidP="00860573">
            <w:pPr>
              <w:jc w:val="center"/>
              <w:rPr>
                <w:rFonts w:ascii="Times New Roman"/>
                <w:b/>
                <w:lang w:bidi="ar"/>
              </w:rPr>
            </w:pPr>
            <w:r w:rsidRPr="00E70958">
              <w:rPr>
                <w:rFonts w:ascii="Times New Roman"/>
                <w:b/>
                <w:lang w:bidi="ar"/>
              </w:rPr>
              <w:t>主要规格</w:t>
            </w:r>
          </w:p>
        </w:tc>
      </w:tr>
      <w:tr w:rsidR="00F75089" w:rsidRPr="00E70958" w14:paraId="55F11131" w14:textId="77777777" w:rsidTr="00860573">
        <w:trPr>
          <w:jc w:val="center"/>
        </w:trPr>
        <w:tc>
          <w:tcPr>
            <w:tcW w:w="758" w:type="pct"/>
            <w:tcBorders>
              <w:top w:val="single" w:sz="12" w:space="0" w:color="auto"/>
              <w:left w:val="nil"/>
              <w:bottom w:val="nil"/>
              <w:right w:val="nil"/>
            </w:tcBorders>
            <w:shd w:val="clear" w:color="auto" w:fill="auto"/>
            <w:vAlign w:val="center"/>
          </w:tcPr>
          <w:p w14:paraId="64E1752E" w14:textId="77777777" w:rsidR="00F75089" w:rsidRPr="00E70958" w:rsidRDefault="00F75089" w:rsidP="00860573">
            <w:pPr>
              <w:jc w:val="center"/>
              <w:rPr>
                <w:rFonts w:ascii="Times New Roman"/>
                <w:bCs/>
                <w:lang w:bidi="ar"/>
              </w:rPr>
            </w:pPr>
            <w:r w:rsidRPr="00E70958">
              <w:rPr>
                <w:rFonts w:ascii="Times New Roman"/>
                <w:b/>
                <w:lang w:bidi="ar"/>
              </w:rPr>
              <w:t>导管</w:t>
            </w:r>
          </w:p>
        </w:tc>
        <w:tc>
          <w:tcPr>
            <w:tcW w:w="1256" w:type="pct"/>
            <w:tcBorders>
              <w:top w:val="single" w:sz="12" w:space="0" w:color="auto"/>
              <w:left w:val="nil"/>
              <w:bottom w:val="single" w:sz="4" w:space="0" w:color="auto"/>
              <w:right w:val="nil"/>
            </w:tcBorders>
            <w:shd w:val="clear" w:color="auto" w:fill="auto"/>
            <w:vAlign w:val="center"/>
          </w:tcPr>
          <w:p w14:paraId="38594F10" w14:textId="77777777" w:rsidR="00F75089" w:rsidRPr="00E70958" w:rsidRDefault="00F75089" w:rsidP="00860573">
            <w:pPr>
              <w:rPr>
                <w:rFonts w:ascii="Times New Roman"/>
                <w:bCs/>
                <w:lang w:bidi="ar"/>
              </w:rPr>
            </w:pPr>
            <w:r w:rsidRPr="00E70958">
              <w:rPr>
                <w:rFonts w:ascii="Times New Roman"/>
                <w:bCs/>
                <w:lang w:bidi="ar"/>
              </w:rPr>
              <w:t>用于海洋、沙漠中钻井</w:t>
            </w:r>
          </w:p>
        </w:tc>
        <w:tc>
          <w:tcPr>
            <w:tcW w:w="1400" w:type="pct"/>
            <w:tcBorders>
              <w:top w:val="single" w:sz="12" w:space="0" w:color="auto"/>
              <w:left w:val="nil"/>
              <w:bottom w:val="single" w:sz="4" w:space="0" w:color="auto"/>
              <w:right w:val="nil"/>
            </w:tcBorders>
            <w:shd w:val="clear" w:color="auto" w:fill="auto"/>
            <w:vAlign w:val="center"/>
          </w:tcPr>
          <w:p w14:paraId="553ADB20" w14:textId="77777777" w:rsidR="00F75089" w:rsidRPr="00E70958" w:rsidRDefault="00F75089" w:rsidP="00860573">
            <w:pPr>
              <w:rPr>
                <w:rFonts w:ascii="Times New Roman"/>
                <w:bCs/>
                <w:lang w:bidi="ar"/>
              </w:rPr>
            </w:pPr>
            <w:r w:rsidRPr="00E70958">
              <w:rPr>
                <w:rFonts w:ascii="Times New Roman"/>
                <w:bCs/>
                <w:lang w:bidi="ar"/>
              </w:rPr>
              <w:t>用以隔开海水和砂子，保证钻井顺利进行。</w:t>
            </w:r>
          </w:p>
        </w:tc>
        <w:tc>
          <w:tcPr>
            <w:tcW w:w="1587" w:type="pct"/>
            <w:tcBorders>
              <w:top w:val="single" w:sz="12" w:space="0" w:color="auto"/>
              <w:left w:val="nil"/>
              <w:bottom w:val="single" w:sz="4" w:space="0" w:color="auto"/>
              <w:right w:val="nil"/>
            </w:tcBorders>
            <w:shd w:val="clear" w:color="auto" w:fill="auto"/>
            <w:vAlign w:val="center"/>
          </w:tcPr>
          <w:p w14:paraId="4DF52AF3" w14:textId="3528F75A" w:rsidR="00F75089" w:rsidRPr="00E70958" w:rsidRDefault="00E70958" w:rsidP="00860573">
            <w:pPr>
              <w:rPr>
                <w:rFonts w:ascii="Times New Roman"/>
                <w:bCs/>
                <w:lang w:bidi="ar"/>
              </w:rPr>
            </w:pPr>
            <w:r>
              <w:rPr>
                <w:rFonts w:ascii="Times New Roman"/>
                <w:b/>
                <w:i/>
                <w:iCs/>
                <w:lang w:bidi="ar"/>
              </w:rPr>
              <w:t>Φ</w:t>
            </w:r>
            <w:r w:rsidR="00F75089" w:rsidRPr="00E70958">
              <w:rPr>
                <w:rFonts w:ascii="Times New Roman"/>
                <w:bCs/>
                <w:lang w:bidi="ar"/>
              </w:rPr>
              <w:t>762mm(30in)×25.4mm</w:t>
            </w:r>
            <w:r w:rsidR="00F75089" w:rsidRPr="00E70958">
              <w:rPr>
                <w:rFonts w:ascii="Times New Roman"/>
                <w:bCs/>
                <w:lang w:bidi="ar"/>
              </w:rPr>
              <w:t>、</w:t>
            </w:r>
          </w:p>
          <w:p w14:paraId="517D7B53" w14:textId="2220B941" w:rsidR="00F75089" w:rsidRPr="00E70958" w:rsidRDefault="00E70958" w:rsidP="00860573">
            <w:pPr>
              <w:rPr>
                <w:rFonts w:ascii="Times New Roman"/>
                <w:bCs/>
                <w:lang w:bidi="ar"/>
              </w:rPr>
            </w:pPr>
            <w:r>
              <w:rPr>
                <w:rFonts w:ascii="Times New Roman"/>
                <w:b/>
                <w:i/>
                <w:iCs/>
                <w:lang w:bidi="ar"/>
              </w:rPr>
              <w:t>Φ</w:t>
            </w:r>
            <w:r w:rsidR="00F75089" w:rsidRPr="00E70958">
              <w:rPr>
                <w:rFonts w:ascii="Times New Roman"/>
                <w:bCs/>
                <w:lang w:bidi="ar"/>
              </w:rPr>
              <w:t>762mm(30</w:t>
            </w:r>
            <w:proofErr w:type="gramStart"/>
            <w:r w:rsidR="00F75089" w:rsidRPr="00E70958">
              <w:rPr>
                <w:rFonts w:ascii="Times New Roman"/>
                <w:bCs/>
                <w:lang w:bidi="ar"/>
              </w:rPr>
              <w:t>in)×</w:t>
            </w:r>
            <w:proofErr w:type="gramEnd"/>
            <w:r w:rsidR="00F75089" w:rsidRPr="00E70958">
              <w:rPr>
                <w:rFonts w:ascii="Times New Roman"/>
                <w:bCs/>
                <w:lang w:bidi="ar"/>
              </w:rPr>
              <w:t>19.06mm</w:t>
            </w:r>
          </w:p>
        </w:tc>
      </w:tr>
      <w:tr w:rsidR="00F75089" w:rsidRPr="00E70958" w14:paraId="765BB641" w14:textId="77777777" w:rsidTr="00860573">
        <w:trPr>
          <w:jc w:val="center"/>
        </w:trPr>
        <w:tc>
          <w:tcPr>
            <w:tcW w:w="758" w:type="pct"/>
            <w:tcBorders>
              <w:top w:val="nil"/>
              <w:left w:val="nil"/>
              <w:bottom w:val="nil"/>
              <w:right w:val="nil"/>
            </w:tcBorders>
            <w:shd w:val="clear" w:color="auto" w:fill="auto"/>
            <w:vAlign w:val="center"/>
          </w:tcPr>
          <w:p w14:paraId="1C2D702D" w14:textId="77777777" w:rsidR="00F75089" w:rsidRPr="00E70958" w:rsidRDefault="00F75089" w:rsidP="00860573">
            <w:pPr>
              <w:jc w:val="center"/>
              <w:rPr>
                <w:rFonts w:ascii="Times New Roman"/>
                <w:bCs/>
                <w:lang w:bidi="ar"/>
              </w:rPr>
            </w:pPr>
            <w:r w:rsidRPr="00E70958">
              <w:rPr>
                <w:rFonts w:ascii="Times New Roman"/>
                <w:b/>
                <w:lang w:bidi="ar"/>
              </w:rPr>
              <w:t>表层套管</w:t>
            </w:r>
          </w:p>
        </w:tc>
        <w:tc>
          <w:tcPr>
            <w:tcW w:w="1256" w:type="pct"/>
            <w:tcBorders>
              <w:top w:val="single" w:sz="4" w:space="0" w:color="auto"/>
              <w:left w:val="nil"/>
              <w:bottom w:val="single" w:sz="4" w:space="0" w:color="auto"/>
              <w:right w:val="nil"/>
            </w:tcBorders>
            <w:shd w:val="clear" w:color="auto" w:fill="auto"/>
            <w:vAlign w:val="center"/>
          </w:tcPr>
          <w:p w14:paraId="16352CFE" w14:textId="77777777" w:rsidR="00F75089" w:rsidRPr="00E70958" w:rsidRDefault="00F75089" w:rsidP="00860573">
            <w:pPr>
              <w:rPr>
                <w:rFonts w:ascii="Times New Roman"/>
                <w:bCs/>
                <w:lang w:bidi="ar"/>
              </w:rPr>
            </w:pPr>
            <w:r w:rsidRPr="00E70958">
              <w:rPr>
                <w:rFonts w:ascii="Times New Roman"/>
                <w:bCs/>
                <w:lang w:bidi="ar"/>
              </w:rPr>
              <w:t>用于第一次开钻，</w:t>
            </w:r>
            <w:proofErr w:type="gramStart"/>
            <w:r w:rsidRPr="00E70958">
              <w:rPr>
                <w:rFonts w:ascii="Times New Roman"/>
                <w:bCs/>
                <w:lang w:bidi="ar"/>
              </w:rPr>
              <w:t>钻开地表</w:t>
            </w:r>
            <w:proofErr w:type="gramEnd"/>
            <w:r w:rsidRPr="00E70958">
              <w:rPr>
                <w:rFonts w:ascii="Times New Roman"/>
                <w:bCs/>
                <w:lang w:bidi="ar"/>
              </w:rPr>
              <w:t>松软地层到基岩</w:t>
            </w:r>
          </w:p>
        </w:tc>
        <w:tc>
          <w:tcPr>
            <w:tcW w:w="1400" w:type="pct"/>
            <w:tcBorders>
              <w:top w:val="single" w:sz="4" w:space="0" w:color="auto"/>
              <w:left w:val="nil"/>
              <w:bottom w:val="single" w:sz="4" w:space="0" w:color="auto"/>
              <w:right w:val="nil"/>
            </w:tcBorders>
            <w:shd w:val="clear" w:color="auto" w:fill="auto"/>
            <w:vAlign w:val="center"/>
          </w:tcPr>
          <w:p w14:paraId="110BBA0F" w14:textId="77777777" w:rsidR="00F75089" w:rsidRPr="00E70958" w:rsidRDefault="00F75089" w:rsidP="00860573">
            <w:pPr>
              <w:rPr>
                <w:rFonts w:ascii="Times New Roman"/>
                <w:bCs/>
                <w:lang w:bidi="ar"/>
              </w:rPr>
            </w:pPr>
            <w:proofErr w:type="gramStart"/>
            <w:r w:rsidRPr="00E70958">
              <w:rPr>
                <w:rFonts w:ascii="Times New Roman"/>
                <w:bCs/>
                <w:lang w:bidi="ar"/>
              </w:rPr>
              <w:t>封隔该地层</w:t>
            </w:r>
            <w:proofErr w:type="gramEnd"/>
            <w:r w:rsidRPr="00E70958">
              <w:rPr>
                <w:rFonts w:ascii="Times New Roman"/>
                <w:bCs/>
                <w:lang w:bidi="ar"/>
              </w:rPr>
              <w:t>不致坍塌，需用表层套管进行封固。</w:t>
            </w:r>
          </w:p>
        </w:tc>
        <w:tc>
          <w:tcPr>
            <w:tcW w:w="1587" w:type="pct"/>
            <w:tcBorders>
              <w:top w:val="single" w:sz="4" w:space="0" w:color="auto"/>
              <w:left w:val="nil"/>
              <w:bottom w:val="single" w:sz="4" w:space="0" w:color="auto"/>
              <w:right w:val="nil"/>
            </w:tcBorders>
            <w:shd w:val="clear" w:color="auto" w:fill="auto"/>
            <w:vAlign w:val="center"/>
          </w:tcPr>
          <w:p w14:paraId="09ED8441" w14:textId="42718FF5" w:rsidR="00F75089" w:rsidRPr="00E70958" w:rsidRDefault="00E70958" w:rsidP="00860573">
            <w:pPr>
              <w:rPr>
                <w:rFonts w:ascii="Times New Roman"/>
                <w:bCs/>
                <w:lang w:bidi="ar"/>
              </w:rPr>
            </w:pPr>
            <w:r>
              <w:rPr>
                <w:rFonts w:ascii="Times New Roman"/>
                <w:b/>
                <w:i/>
                <w:iCs/>
                <w:lang w:bidi="ar"/>
              </w:rPr>
              <w:t>Φ</w:t>
            </w:r>
            <w:r w:rsidR="00F75089" w:rsidRPr="00E70958">
              <w:rPr>
                <w:rFonts w:ascii="Times New Roman"/>
                <w:bCs/>
                <w:lang w:bidi="ar"/>
              </w:rPr>
              <w:t>508mm(20in)</w:t>
            </w:r>
            <w:r w:rsidR="00F75089" w:rsidRPr="00E70958">
              <w:rPr>
                <w:rFonts w:ascii="Times New Roman"/>
                <w:bCs/>
                <w:lang w:bidi="ar"/>
              </w:rPr>
              <w:t>、</w:t>
            </w:r>
          </w:p>
          <w:p w14:paraId="77F76AEE" w14:textId="0BD7754C" w:rsidR="00F75089" w:rsidRPr="00E70958" w:rsidRDefault="00E70958" w:rsidP="00860573">
            <w:pPr>
              <w:rPr>
                <w:rFonts w:ascii="Times New Roman"/>
                <w:bCs/>
                <w:lang w:bidi="ar"/>
              </w:rPr>
            </w:pPr>
            <w:r>
              <w:rPr>
                <w:rFonts w:ascii="Times New Roman"/>
                <w:b/>
                <w:i/>
                <w:iCs/>
                <w:lang w:bidi="ar"/>
              </w:rPr>
              <w:t>Φ</w:t>
            </w:r>
            <w:r w:rsidR="00F75089" w:rsidRPr="00E70958">
              <w:rPr>
                <w:rFonts w:ascii="Times New Roman"/>
                <w:bCs/>
                <w:lang w:bidi="ar"/>
              </w:rPr>
              <w:t>406.4mm(16in)</w:t>
            </w:r>
            <w:r w:rsidR="00F75089" w:rsidRPr="00E70958">
              <w:rPr>
                <w:rFonts w:ascii="Times New Roman"/>
                <w:bCs/>
                <w:lang w:bidi="ar"/>
              </w:rPr>
              <w:t>、</w:t>
            </w:r>
          </w:p>
          <w:p w14:paraId="69CE2AF0" w14:textId="2FB7CACD" w:rsidR="00F75089" w:rsidRPr="00E70958" w:rsidRDefault="00E70958" w:rsidP="00860573">
            <w:pPr>
              <w:rPr>
                <w:rFonts w:ascii="Times New Roman"/>
                <w:bCs/>
                <w:lang w:bidi="ar"/>
              </w:rPr>
            </w:pPr>
            <w:r>
              <w:rPr>
                <w:rFonts w:ascii="Times New Roman"/>
                <w:b/>
                <w:i/>
                <w:iCs/>
                <w:lang w:bidi="ar"/>
              </w:rPr>
              <w:t>Φ</w:t>
            </w:r>
            <w:r w:rsidR="00F75089" w:rsidRPr="00E70958">
              <w:rPr>
                <w:rFonts w:ascii="Times New Roman"/>
                <w:bCs/>
                <w:lang w:bidi="ar"/>
              </w:rPr>
              <w:t>339.73mm(13-3/8in)</w:t>
            </w:r>
            <w:r w:rsidR="00F75089" w:rsidRPr="00E70958">
              <w:rPr>
                <w:rFonts w:ascii="Times New Roman"/>
                <w:bCs/>
                <w:lang w:bidi="ar"/>
              </w:rPr>
              <w:t>、</w:t>
            </w:r>
          </w:p>
          <w:p w14:paraId="25522A68" w14:textId="4ED4B510" w:rsidR="00F75089" w:rsidRPr="00E70958" w:rsidRDefault="00E70958" w:rsidP="00860573">
            <w:pPr>
              <w:rPr>
                <w:rFonts w:ascii="Times New Roman"/>
                <w:bCs/>
                <w:lang w:bidi="ar"/>
              </w:rPr>
            </w:pPr>
            <w:r>
              <w:rPr>
                <w:rFonts w:ascii="Times New Roman"/>
                <w:b/>
                <w:i/>
                <w:iCs/>
                <w:lang w:bidi="ar"/>
              </w:rPr>
              <w:t>Φ</w:t>
            </w:r>
            <w:r w:rsidR="00F75089" w:rsidRPr="00E70958">
              <w:rPr>
                <w:rFonts w:ascii="Times New Roman"/>
                <w:bCs/>
                <w:lang w:bidi="ar"/>
              </w:rPr>
              <w:t>273.05mm(10-3/4in)</w:t>
            </w:r>
            <w:r w:rsidR="00F75089" w:rsidRPr="00E70958">
              <w:rPr>
                <w:rFonts w:ascii="Times New Roman"/>
                <w:bCs/>
                <w:lang w:bidi="ar"/>
              </w:rPr>
              <w:t>、</w:t>
            </w:r>
          </w:p>
          <w:p w14:paraId="5C319CDD" w14:textId="2C39DD84" w:rsidR="00F75089" w:rsidRPr="00E70958" w:rsidRDefault="00E70958" w:rsidP="00860573">
            <w:pPr>
              <w:rPr>
                <w:rFonts w:ascii="Times New Roman"/>
                <w:bCs/>
                <w:lang w:bidi="ar"/>
              </w:rPr>
            </w:pPr>
            <w:r>
              <w:rPr>
                <w:rFonts w:ascii="Times New Roman"/>
                <w:b/>
                <w:i/>
                <w:iCs/>
                <w:lang w:bidi="ar"/>
              </w:rPr>
              <w:t>Φ</w:t>
            </w:r>
            <w:r w:rsidR="00F75089" w:rsidRPr="00E70958">
              <w:rPr>
                <w:rFonts w:ascii="Times New Roman"/>
                <w:bCs/>
                <w:lang w:bidi="ar"/>
              </w:rPr>
              <w:t>244.48mm(9-5/8in)</w:t>
            </w:r>
            <w:r w:rsidR="00F75089" w:rsidRPr="00E70958">
              <w:rPr>
                <w:rFonts w:ascii="Times New Roman"/>
                <w:bCs/>
                <w:lang w:bidi="ar"/>
              </w:rPr>
              <w:t>等</w:t>
            </w:r>
          </w:p>
        </w:tc>
      </w:tr>
      <w:tr w:rsidR="00F75089" w:rsidRPr="00E70958" w14:paraId="4690FF52" w14:textId="77777777" w:rsidTr="00860573">
        <w:trPr>
          <w:jc w:val="center"/>
        </w:trPr>
        <w:tc>
          <w:tcPr>
            <w:tcW w:w="758" w:type="pct"/>
            <w:tcBorders>
              <w:top w:val="nil"/>
              <w:left w:val="nil"/>
              <w:bottom w:val="nil"/>
              <w:right w:val="nil"/>
            </w:tcBorders>
            <w:shd w:val="clear" w:color="auto" w:fill="auto"/>
            <w:vAlign w:val="center"/>
          </w:tcPr>
          <w:p w14:paraId="376BD200" w14:textId="77777777" w:rsidR="00F75089" w:rsidRPr="00E70958" w:rsidRDefault="00F75089" w:rsidP="00860573">
            <w:pPr>
              <w:jc w:val="center"/>
              <w:rPr>
                <w:rFonts w:ascii="Times New Roman"/>
                <w:bCs/>
                <w:lang w:bidi="ar"/>
              </w:rPr>
            </w:pPr>
            <w:r w:rsidRPr="00E70958">
              <w:rPr>
                <w:rFonts w:ascii="Times New Roman"/>
                <w:b/>
                <w:lang w:bidi="ar"/>
              </w:rPr>
              <w:t>技术套管</w:t>
            </w:r>
          </w:p>
        </w:tc>
        <w:tc>
          <w:tcPr>
            <w:tcW w:w="1256" w:type="pct"/>
            <w:tcBorders>
              <w:top w:val="single" w:sz="4" w:space="0" w:color="auto"/>
              <w:left w:val="nil"/>
              <w:bottom w:val="single" w:sz="4" w:space="0" w:color="auto"/>
              <w:right w:val="nil"/>
            </w:tcBorders>
            <w:shd w:val="clear" w:color="auto" w:fill="auto"/>
            <w:vAlign w:val="center"/>
          </w:tcPr>
          <w:p w14:paraId="3E64238A" w14:textId="77777777" w:rsidR="00F75089" w:rsidRPr="00E70958" w:rsidRDefault="00F75089" w:rsidP="00860573">
            <w:pPr>
              <w:rPr>
                <w:rFonts w:ascii="Times New Roman"/>
                <w:bCs/>
                <w:lang w:bidi="ar"/>
              </w:rPr>
            </w:pPr>
            <w:r w:rsidRPr="00E70958">
              <w:rPr>
                <w:rFonts w:ascii="Times New Roman"/>
                <w:bCs/>
                <w:lang w:bidi="ar"/>
              </w:rPr>
              <w:t>遇坍塌层、煤层、油层、气层、水层、漏失层、</w:t>
            </w:r>
            <w:proofErr w:type="gramStart"/>
            <w:r w:rsidRPr="00E70958">
              <w:rPr>
                <w:rFonts w:ascii="Times New Roman"/>
                <w:bCs/>
                <w:lang w:bidi="ar"/>
              </w:rPr>
              <w:t>盐膏层等</w:t>
            </w:r>
            <w:proofErr w:type="gramEnd"/>
            <w:r w:rsidRPr="00E70958">
              <w:rPr>
                <w:rFonts w:ascii="Times New Roman"/>
                <w:bCs/>
                <w:lang w:bidi="ar"/>
              </w:rPr>
              <w:t>复杂地层</w:t>
            </w:r>
          </w:p>
        </w:tc>
        <w:tc>
          <w:tcPr>
            <w:tcW w:w="1400" w:type="pct"/>
            <w:tcBorders>
              <w:top w:val="single" w:sz="4" w:space="0" w:color="auto"/>
              <w:left w:val="nil"/>
              <w:bottom w:val="single" w:sz="4" w:space="0" w:color="auto"/>
              <w:right w:val="nil"/>
            </w:tcBorders>
            <w:shd w:val="clear" w:color="auto" w:fill="auto"/>
            <w:vAlign w:val="center"/>
          </w:tcPr>
          <w:p w14:paraId="22B4414C" w14:textId="77777777" w:rsidR="00F75089" w:rsidRPr="00E70958" w:rsidRDefault="00F75089" w:rsidP="00860573">
            <w:pPr>
              <w:rPr>
                <w:rFonts w:ascii="Times New Roman"/>
                <w:bCs/>
                <w:lang w:bidi="ar"/>
              </w:rPr>
            </w:pPr>
            <w:r w:rsidRPr="00E70958">
              <w:rPr>
                <w:rFonts w:ascii="Times New Roman"/>
                <w:bCs/>
                <w:lang w:bidi="ar"/>
              </w:rPr>
              <w:t>封</w:t>
            </w:r>
            <w:proofErr w:type="gramStart"/>
            <w:r w:rsidRPr="00E70958">
              <w:rPr>
                <w:rFonts w:ascii="Times New Roman"/>
                <w:bCs/>
                <w:lang w:bidi="ar"/>
              </w:rPr>
              <w:t>隔复杂</w:t>
            </w:r>
            <w:proofErr w:type="gramEnd"/>
            <w:r w:rsidRPr="00E70958">
              <w:rPr>
                <w:rFonts w:ascii="Times New Roman"/>
                <w:bCs/>
                <w:lang w:bidi="ar"/>
              </w:rPr>
              <w:t>地层防止井壁破裂、甲烷气体逸散等。</w:t>
            </w:r>
          </w:p>
        </w:tc>
        <w:tc>
          <w:tcPr>
            <w:tcW w:w="1587" w:type="pct"/>
            <w:tcBorders>
              <w:top w:val="single" w:sz="4" w:space="0" w:color="auto"/>
              <w:left w:val="nil"/>
              <w:bottom w:val="single" w:sz="4" w:space="0" w:color="auto"/>
              <w:right w:val="nil"/>
            </w:tcBorders>
            <w:shd w:val="clear" w:color="auto" w:fill="auto"/>
            <w:vAlign w:val="center"/>
          </w:tcPr>
          <w:p w14:paraId="7839C41E" w14:textId="1E672EC1" w:rsidR="00F75089" w:rsidRPr="00E70958" w:rsidRDefault="00E70958" w:rsidP="00860573">
            <w:pPr>
              <w:rPr>
                <w:rFonts w:ascii="Times New Roman"/>
                <w:bCs/>
                <w:lang w:bidi="ar"/>
              </w:rPr>
            </w:pPr>
            <w:r>
              <w:rPr>
                <w:rFonts w:ascii="Times New Roman"/>
                <w:b/>
                <w:i/>
                <w:iCs/>
                <w:lang w:bidi="ar"/>
              </w:rPr>
              <w:t>Φ</w:t>
            </w:r>
            <w:r w:rsidR="00F75089" w:rsidRPr="00E70958">
              <w:rPr>
                <w:rFonts w:ascii="Times New Roman"/>
                <w:bCs/>
                <w:lang w:bidi="ar"/>
              </w:rPr>
              <w:t>339.73mm(13-3/8in)</w:t>
            </w:r>
            <w:r w:rsidR="00F75089" w:rsidRPr="00E70958">
              <w:rPr>
                <w:rFonts w:ascii="Times New Roman"/>
                <w:bCs/>
                <w:lang w:bidi="ar"/>
              </w:rPr>
              <w:t>、</w:t>
            </w:r>
          </w:p>
          <w:p w14:paraId="5B25A5FD" w14:textId="0695BF5B" w:rsidR="00F75089" w:rsidRPr="00E70958" w:rsidRDefault="00E70958" w:rsidP="00860573">
            <w:pPr>
              <w:rPr>
                <w:rFonts w:ascii="Times New Roman"/>
                <w:bCs/>
                <w:lang w:bidi="ar"/>
              </w:rPr>
            </w:pPr>
            <w:r>
              <w:rPr>
                <w:rFonts w:ascii="Times New Roman"/>
                <w:b/>
                <w:i/>
                <w:iCs/>
                <w:lang w:bidi="ar"/>
              </w:rPr>
              <w:t>Φ</w:t>
            </w:r>
            <w:r w:rsidR="00F75089" w:rsidRPr="00E70958">
              <w:rPr>
                <w:rFonts w:ascii="Times New Roman"/>
                <w:bCs/>
                <w:lang w:bidi="ar"/>
              </w:rPr>
              <w:t>273.05mm(10-3/4in)</w:t>
            </w:r>
            <w:r w:rsidR="00F75089" w:rsidRPr="00E70958">
              <w:rPr>
                <w:rFonts w:ascii="Times New Roman"/>
                <w:bCs/>
                <w:lang w:bidi="ar"/>
              </w:rPr>
              <w:t>、</w:t>
            </w:r>
          </w:p>
          <w:p w14:paraId="4E5DB4C0" w14:textId="18657EED" w:rsidR="00F75089" w:rsidRPr="00E70958" w:rsidRDefault="00E70958" w:rsidP="00860573">
            <w:pPr>
              <w:rPr>
                <w:rFonts w:ascii="Times New Roman"/>
                <w:bCs/>
                <w:lang w:bidi="ar"/>
              </w:rPr>
            </w:pPr>
            <w:r>
              <w:rPr>
                <w:rFonts w:ascii="Times New Roman"/>
                <w:b/>
                <w:i/>
                <w:iCs/>
                <w:lang w:bidi="ar"/>
              </w:rPr>
              <w:t>Φ</w:t>
            </w:r>
            <w:r w:rsidR="00F75089" w:rsidRPr="00E70958">
              <w:rPr>
                <w:rFonts w:ascii="Times New Roman"/>
                <w:bCs/>
                <w:lang w:bidi="ar"/>
              </w:rPr>
              <w:t>244.48mm(9-5/8in)</w:t>
            </w:r>
            <w:r w:rsidR="00F75089" w:rsidRPr="00E70958">
              <w:rPr>
                <w:rFonts w:ascii="Times New Roman"/>
                <w:bCs/>
                <w:lang w:bidi="ar"/>
              </w:rPr>
              <w:t>、</w:t>
            </w:r>
          </w:p>
          <w:p w14:paraId="7BEBFB6B" w14:textId="3C167B9C" w:rsidR="00F75089" w:rsidRPr="00E70958" w:rsidRDefault="00E70958" w:rsidP="00860573">
            <w:pPr>
              <w:rPr>
                <w:rFonts w:ascii="Times New Roman"/>
                <w:bCs/>
                <w:lang w:bidi="ar"/>
              </w:rPr>
            </w:pPr>
            <w:r>
              <w:rPr>
                <w:rFonts w:ascii="Times New Roman"/>
                <w:b/>
                <w:i/>
                <w:iCs/>
                <w:lang w:bidi="ar"/>
              </w:rPr>
              <w:t>Φ</w:t>
            </w:r>
            <w:r w:rsidR="00F75089" w:rsidRPr="00E70958">
              <w:rPr>
                <w:rFonts w:ascii="Times New Roman"/>
                <w:bCs/>
                <w:lang w:bidi="ar"/>
              </w:rPr>
              <w:t>219.08mm(8-5/8in)</w:t>
            </w:r>
            <w:r w:rsidR="00F75089" w:rsidRPr="00E70958">
              <w:rPr>
                <w:rFonts w:ascii="Times New Roman"/>
                <w:bCs/>
                <w:lang w:bidi="ar"/>
              </w:rPr>
              <w:t>、</w:t>
            </w:r>
          </w:p>
          <w:p w14:paraId="271937A0" w14:textId="6127B19C" w:rsidR="00F75089" w:rsidRPr="00E70958" w:rsidRDefault="00E70958" w:rsidP="00860573">
            <w:pPr>
              <w:rPr>
                <w:rFonts w:ascii="Times New Roman"/>
                <w:bCs/>
                <w:lang w:bidi="ar"/>
              </w:rPr>
            </w:pPr>
            <w:r>
              <w:rPr>
                <w:rFonts w:ascii="Times New Roman"/>
                <w:b/>
                <w:i/>
                <w:iCs/>
                <w:lang w:bidi="ar"/>
              </w:rPr>
              <w:t>Φ</w:t>
            </w:r>
            <w:r w:rsidR="00F75089" w:rsidRPr="00E70958">
              <w:rPr>
                <w:rFonts w:ascii="Times New Roman"/>
                <w:bCs/>
                <w:lang w:bidi="ar"/>
              </w:rPr>
              <w:t>193.68mm(7-5/8in)</w:t>
            </w:r>
            <w:r w:rsidR="00F75089" w:rsidRPr="00E70958">
              <w:rPr>
                <w:rFonts w:ascii="Times New Roman"/>
                <w:bCs/>
                <w:lang w:bidi="ar"/>
              </w:rPr>
              <w:t>、</w:t>
            </w:r>
          </w:p>
          <w:p w14:paraId="0D77C36E" w14:textId="7CFBBB6A" w:rsidR="00F75089" w:rsidRPr="00E70958" w:rsidRDefault="00E70958" w:rsidP="00860573">
            <w:pPr>
              <w:rPr>
                <w:rFonts w:ascii="Times New Roman"/>
                <w:bCs/>
                <w:lang w:bidi="ar"/>
              </w:rPr>
            </w:pPr>
            <w:r>
              <w:rPr>
                <w:rFonts w:ascii="Times New Roman"/>
                <w:b/>
                <w:i/>
                <w:iCs/>
                <w:lang w:bidi="ar"/>
              </w:rPr>
              <w:t>Φ</w:t>
            </w:r>
            <w:r w:rsidR="00F75089" w:rsidRPr="00E70958">
              <w:rPr>
                <w:rFonts w:ascii="Times New Roman"/>
                <w:bCs/>
                <w:lang w:bidi="ar"/>
              </w:rPr>
              <w:t>177.8.mm(7in)</w:t>
            </w:r>
            <w:r w:rsidR="00F75089" w:rsidRPr="00E70958">
              <w:rPr>
                <w:rFonts w:ascii="Times New Roman"/>
                <w:bCs/>
                <w:lang w:bidi="ar"/>
              </w:rPr>
              <w:t>等</w:t>
            </w:r>
          </w:p>
        </w:tc>
      </w:tr>
      <w:tr w:rsidR="00F75089" w:rsidRPr="00E70958" w14:paraId="7B001832" w14:textId="77777777" w:rsidTr="00860573">
        <w:trPr>
          <w:jc w:val="center"/>
        </w:trPr>
        <w:tc>
          <w:tcPr>
            <w:tcW w:w="758" w:type="pct"/>
            <w:tcBorders>
              <w:top w:val="nil"/>
              <w:left w:val="nil"/>
              <w:bottom w:val="single" w:sz="12" w:space="0" w:color="auto"/>
              <w:right w:val="nil"/>
            </w:tcBorders>
            <w:shd w:val="clear" w:color="auto" w:fill="auto"/>
            <w:vAlign w:val="center"/>
          </w:tcPr>
          <w:p w14:paraId="439FB4A5" w14:textId="77777777" w:rsidR="00F75089" w:rsidRPr="00E70958" w:rsidRDefault="00F75089" w:rsidP="00860573">
            <w:pPr>
              <w:jc w:val="center"/>
              <w:rPr>
                <w:rFonts w:ascii="Times New Roman"/>
                <w:bCs/>
                <w:lang w:bidi="ar"/>
              </w:rPr>
            </w:pPr>
            <w:r w:rsidRPr="00E70958">
              <w:rPr>
                <w:rFonts w:ascii="Times New Roman"/>
                <w:b/>
                <w:lang w:bidi="ar"/>
              </w:rPr>
              <w:t>油层套管</w:t>
            </w:r>
          </w:p>
        </w:tc>
        <w:tc>
          <w:tcPr>
            <w:tcW w:w="1256" w:type="pct"/>
            <w:tcBorders>
              <w:top w:val="single" w:sz="4" w:space="0" w:color="auto"/>
              <w:left w:val="nil"/>
              <w:bottom w:val="single" w:sz="12" w:space="0" w:color="auto"/>
              <w:right w:val="nil"/>
            </w:tcBorders>
            <w:shd w:val="clear" w:color="auto" w:fill="auto"/>
            <w:vAlign w:val="center"/>
          </w:tcPr>
          <w:p w14:paraId="60E1FF32" w14:textId="77777777" w:rsidR="00F75089" w:rsidRPr="00E70958" w:rsidRDefault="00F75089" w:rsidP="00860573">
            <w:pPr>
              <w:rPr>
                <w:rFonts w:ascii="Times New Roman"/>
                <w:bCs/>
                <w:lang w:bidi="ar"/>
              </w:rPr>
            </w:pPr>
            <w:r w:rsidRPr="00E70958">
              <w:rPr>
                <w:rFonts w:ascii="Times New Roman"/>
                <w:bCs/>
                <w:lang w:bidi="ar"/>
              </w:rPr>
              <w:t>钻井至目的层</w:t>
            </w:r>
            <w:r w:rsidRPr="00E70958">
              <w:rPr>
                <w:rFonts w:ascii="Times New Roman"/>
                <w:bCs/>
                <w:lang w:bidi="ar"/>
              </w:rPr>
              <w:t>(</w:t>
            </w:r>
            <w:r w:rsidRPr="00E70958">
              <w:rPr>
                <w:rFonts w:ascii="Times New Roman"/>
                <w:bCs/>
                <w:lang w:bidi="ar"/>
              </w:rPr>
              <w:t>含油、气的层位</w:t>
            </w:r>
            <w:r w:rsidRPr="00E70958">
              <w:rPr>
                <w:rFonts w:ascii="Times New Roman"/>
                <w:bCs/>
                <w:lang w:bidi="ar"/>
              </w:rPr>
              <w:t>)</w:t>
            </w:r>
          </w:p>
        </w:tc>
        <w:tc>
          <w:tcPr>
            <w:tcW w:w="1400" w:type="pct"/>
            <w:tcBorders>
              <w:top w:val="single" w:sz="4" w:space="0" w:color="auto"/>
              <w:left w:val="nil"/>
              <w:bottom w:val="single" w:sz="12" w:space="0" w:color="auto"/>
              <w:right w:val="nil"/>
            </w:tcBorders>
            <w:shd w:val="clear" w:color="auto" w:fill="auto"/>
            <w:vAlign w:val="center"/>
          </w:tcPr>
          <w:p w14:paraId="59081886" w14:textId="77777777" w:rsidR="00F75089" w:rsidRPr="00E70958" w:rsidRDefault="00F75089" w:rsidP="00860573">
            <w:pPr>
              <w:rPr>
                <w:rFonts w:ascii="Times New Roman"/>
                <w:bCs/>
                <w:lang w:bidi="ar"/>
              </w:rPr>
            </w:pPr>
            <w:r w:rsidRPr="00E70958">
              <w:rPr>
                <w:rFonts w:ascii="Times New Roman"/>
                <w:bCs/>
                <w:lang w:bidi="ar"/>
              </w:rPr>
              <w:t>将油气资源从地表下的储藏层里导出，用于保护钻井。</w:t>
            </w:r>
          </w:p>
        </w:tc>
        <w:tc>
          <w:tcPr>
            <w:tcW w:w="1587" w:type="pct"/>
            <w:tcBorders>
              <w:top w:val="single" w:sz="4" w:space="0" w:color="auto"/>
              <w:left w:val="nil"/>
              <w:bottom w:val="single" w:sz="12" w:space="0" w:color="auto"/>
              <w:right w:val="nil"/>
            </w:tcBorders>
            <w:shd w:val="clear" w:color="auto" w:fill="auto"/>
            <w:vAlign w:val="center"/>
          </w:tcPr>
          <w:p w14:paraId="26A1B415" w14:textId="3BBF1DB2" w:rsidR="00F75089" w:rsidRPr="00E70958" w:rsidRDefault="00E70958" w:rsidP="00860573">
            <w:pPr>
              <w:rPr>
                <w:rFonts w:ascii="Times New Roman"/>
                <w:bCs/>
                <w:lang w:bidi="ar"/>
              </w:rPr>
            </w:pPr>
            <w:r>
              <w:rPr>
                <w:rFonts w:ascii="Times New Roman"/>
                <w:b/>
                <w:i/>
                <w:iCs/>
                <w:lang w:bidi="ar"/>
              </w:rPr>
              <w:t>Φ</w:t>
            </w:r>
            <w:r w:rsidR="00F75089" w:rsidRPr="00E70958">
              <w:rPr>
                <w:rFonts w:ascii="Times New Roman"/>
                <w:bCs/>
                <w:lang w:bidi="ar"/>
              </w:rPr>
              <w:t>177.8mm(7in)</w:t>
            </w:r>
            <w:r w:rsidR="00F75089" w:rsidRPr="00E70958">
              <w:rPr>
                <w:rFonts w:ascii="Times New Roman"/>
                <w:bCs/>
                <w:lang w:bidi="ar"/>
              </w:rPr>
              <w:t>、</w:t>
            </w:r>
          </w:p>
          <w:p w14:paraId="24865695" w14:textId="79A8C71C" w:rsidR="00F75089" w:rsidRPr="00E70958" w:rsidRDefault="00E70958" w:rsidP="00860573">
            <w:pPr>
              <w:rPr>
                <w:rFonts w:ascii="Times New Roman"/>
                <w:bCs/>
                <w:lang w:bidi="ar"/>
              </w:rPr>
            </w:pPr>
            <w:r>
              <w:rPr>
                <w:rFonts w:ascii="Times New Roman"/>
                <w:b/>
                <w:i/>
                <w:iCs/>
                <w:lang w:bidi="ar"/>
              </w:rPr>
              <w:t>Φ</w:t>
            </w:r>
            <w:r w:rsidR="00F75089" w:rsidRPr="00E70958">
              <w:rPr>
                <w:rFonts w:ascii="Times New Roman"/>
                <w:bCs/>
                <w:lang w:bidi="ar"/>
              </w:rPr>
              <w:t>168.28mm(6-5/8in)</w:t>
            </w:r>
            <w:r w:rsidR="00F75089" w:rsidRPr="00E70958">
              <w:rPr>
                <w:rFonts w:ascii="Times New Roman"/>
                <w:bCs/>
                <w:lang w:bidi="ar"/>
              </w:rPr>
              <w:t>、</w:t>
            </w:r>
          </w:p>
          <w:p w14:paraId="50B45A82" w14:textId="18BF6BD5" w:rsidR="00F75089" w:rsidRPr="00E70958" w:rsidRDefault="00E70958" w:rsidP="00860573">
            <w:pPr>
              <w:rPr>
                <w:rFonts w:ascii="Times New Roman"/>
                <w:bCs/>
                <w:lang w:bidi="ar"/>
              </w:rPr>
            </w:pPr>
            <w:r>
              <w:rPr>
                <w:rFonts w:ascii="Times New Roman"/>
                <w:b/>
                <w:i/>
                <w:iCs/>
                <w:lang w:bidi="ar"/>
              </w:rPr>
              <w:t>Φ</w:t>
            </w:r>
            <w:r w:rsidR="00F75089" w:rsidRPr="00E70958">
              <w:rPr>
                <w:rFonts w:ascii="Times New Roman"/>
                <w:bCs/>
                <w:lang w:bidi="ar"/>
              </w:rPr>
              <w:t>139.7mm(5-1/2in)</w:t>
            </w:r>
            <w:r w:rsidR="00F75089" w:rsidRPr="00E70958">
              <w:rPr>
                <w:rFonts w:ascii="Times New Roman"/>
                <w:bCs/>
                <w:lang w:bidi="ar"/>
              </w:rPr>
              <w:t>、</w:t>
            </w:r>
            <w:r w:rsidR="00F75089" w:rsidRPr="00E70958">
              <w:rPr>
                <w:rFonts w:ascii="Times New Roman"/>
                <w:bCs/>
                <w:lang w:bidi="ar"/>
              </w:rPr>
              <w:t xml:space="preserve"> </w:t>
            </w:r>
          </w:p>
          <w:p w14:paraId="320118E6" w14:textId="30B09A41" w:rsidR="00F75089" w:rsidRPr="00E70958" w:rsidRDefault="00E70958" w:rsidP="00860573">
            <w:pPr>
              <w:rPr>
                <w:rFonts w:ascii="Times New Roman"/>
                <w:bCs/>
                <w:lang w:bidi="ar"/>
              </w:rPr>
            </w:pPr>
            <w:r>
              <w:rPr>
                <w:rFonts w:ascii="Times New Roman"/>
                <w:b/>
                <w:i/>
                <w:iCs/>
                <w:lang w:bidi="ar"/>
              </w:rPr>
              <w:t>Φ</w:t>
            </w:r>
            <w:r w:rsidR="00F75089" w:rsidRPr="00E70958">
              <w:rPr>
                <w:rFonts w:ascii="Times New Roman"/>
                <w:bCs/>
                <w:lang w:bidi="ar"/>
              </w:rPr>
              <w:t>127mm(5in)</w:t>
            </w:r>
            <w:r w:rsidR="00F75089" w:rsidRPr="00E70958">
              <w:rPr>
                <w:rFonts w:ascii="Times New Roman"/>
                <w:bCs/>
                <w:lang w:bidi="ar"/>
              </w:rPr>
              <w:t>、</w:t>
            </w:r>
          </w:p>
          <w:p w14:paraId="6F250A11" w14:textId="4F6B6C10" w:rsidR="00F75089" w:rsidRPr="00E70958" w:rsidRDefault="00E70958" w:rsidP="00860573">
            <w:pPr>
              <w:rPr>
                <w:rFonts w:ascii="Times New Roman"/>
                <w:bCs/>
                <w:lang w:bidi="ar"/>
              </w:rPr>
            </w:pPr>
            <w:r>
              <w:rPr>
                <w:rFonts w:ascii="Times New Roman"/>
                <w:b/>
                <w:i/>
                <w:iCs/>
                <w:lang w:bidi="ar"/>
              </w:rPr>
              <w:t>Φ</w:t>
            </w:r>
            <w:r w:rsidR="00F75089" w:rsidRPr="00E70958">
              <w:rPr>
                <w:rFonts w:ascii="Times New Roman"/>
                <w:bCs/>
                <w:lang w:bidi="ar"/>
              </w:rPr>
              <w:t>114.3mm(4-1/2in)</w:t>
            </w:r>
            <w:r w:rsidR="00F75089" w:rsidRPr="00E70958">
              <w:rPr>
                <w:rFonts w:ascii="Times New Roman"/>
                <w:bCs/>
                <w:lang w:bidi="ar"/>
              </w:rPr>
              <w:t>等</w:t>
            </w:r>
          </w:p>
        </w:tc>
      </w:tr>
    </w:tbl>
    <w:p w14:paraId="4DAD3744" w14:textId="77777777" w:rsidR="00F75089" w:rsidRDefault="00F75089" w:rsidP="00F75089">
      <w:pPr>
        <w:pStyle w:val="afff6"/>
        <w:spacing w:beforeLines="50" w:before="156"/>
        <w:rPr>
          <w:rFonts w:ascii="Times New Roman"/>
        </w:rPr>
      </w:pPr>
      <w:r>
        <w:rPr>
          <w:rFonts w:ascii="Times New Roman" w:hint="eastAsia"/>
        </w:rPr>
        <w:t>油气井</w:t>
      </w:r>
      <w:r w:rsidRPr="00DF0691">
        <w:rPr>
          <w:rFonts w:ascii="Times New Roman" w:hint="eastAsia"/>
        </w:rPr>
        <w:t>套管层数、套管与</w:t>
      </w:r>
      <w:proofErr w:type="gramStart"/>
      <w:r w:rsidRPr="00DF0691">
        <w:rPr>
          <w:rFonts w:ascii="Times New Roman" w:hint="eastAsia"/>
        </w:rPr>
        <w:t>水泥环强度</w:t>
      </w:r>
      <w:proofErr w:type="gramEnd"/>
      <w:r w:rsidRPr="00DF0691">
        <w:rPr>
          <w:rFonts w:ascii="Times New Roman" w:hint="eastAsia"/>
        </w:rPr>
        <w:t>、套管型号等对</w:t>
      </w:r>
      <w:proofErr w:type="gramStart"/>
      <w:r>
        <w:rPr>
          <w:rFonts w:ascii="Times New Roman" w:hint="eastAsia"/>
        </w:rPr>
        <w:t>煤矿区</w:t>
      </w:r>
      <w:r w:rsidRPr="00DF0691">
        <w:rPr>
          <w:rFonts w:ascii="Times New Roman" w:hint="eastAsia"/>
        </w:rPr>
        <w:t>油气井</w:t>
      </w:r>
      <w:proofErr w:type="gramEnd"/>
      <w:r w:rsidRPr="00DF0691">
        <w:rPr>
          <w:rFonts w:ascii="Times New Roman" w:hint="eastAsia"/>
        </w:rPr>
        <w:t>的</w:t>
      </w:r>
      <w:r>
        <w:rPr>
          <w:rFonts w:ascii="Times New Roman" w:hint="eastAsia"/>
        </w:rPr>
        <w:t>完整性、</w:t>
      </w:r>
      <w:r w:rsidRPr="00DF0691">
        <w:rPr>
          <w:rFonts w:ascii="Times New Roman" w:hint="eastAsia"/>
        </w:rPr>
        <w:t>安全性发挥着至关重要的作用。</w:t>
      </w:r>
      <w:r w:rsidRPr="00553D5F">
        <w:rPr>
          <w:rFonts w:ascii="Times New Roman" w:hint="eastAsia"/>
        </w:rPr>
        <w:t>自</w:t>
      </w:r>
      <w:r w:rsidRPr="00553D5F">
        <w:rPr>
          <w:rFonts w:ascii="Times New Roman" w:hint="eastAsia"/>
        </w:rPr>
        <w:t>2016</w:t>
      </w:r>
      <w:r w:rsidRPr="00553D5F">
        <w:rPr>
          <w:rFonts w:ascii="Times New Roman" w:hint="eastAsia"/>
        </w:rPr>
        <w:t>年以来，</w:t>
      </w:r>
      <w:r>
        <w:rPr>
          <w:rFonts w:ascii="Times New Roman" w:hint="eastAsia"/>
        </w:rPr>
        <w:t>我国主要油</w:t>
      </w:r>
      <w:r w:rsidRPr="00553D5F">
        <w:rPr>
          <w:rFonts w:ascii="Times New Roman" w:hint="eastAsia"/>
        </w:rPr>
        <w:t>气田</w:t>
      </w:r>
      <w:r>
        <w:rPr>
          <w:rFonts w:ascii="Times New Roman" w:hint="eastAsia"/>
        </w:rPr>
        <w:t>逐渐</w:t>
      </w:r>
      <w:r w:rsidRPr="00553D5F">
        <w:rPr>
          <w:rFonts w:ascii="Times New Roman" w:hint="eastAsia"/>
        </w:rPr>
        <w:t>采用成熟的三级井身结构</w:t>
      </w:r>
      <w:r w:rsidRPr="005073CB">
        <w:rPr>
          <w:rFonts w:ascii="Times New Roman" w:hint="eastAsia"/>
        </w:rPr>
        <w:t>（图</w:t>
      </w:r>
      <w:r>
        <w:rPr>
          <w:rFonts w:ascii="Times New Roman"/>
        </w:rPr>
        <w:t>D-</w:t>
      </w:r>
      <w:r w:rsidRPr="005073CB">
        <w:rPr>
          <w:rFonts w:ascii="Times New Roman"/>
        </w:rPr>
        <w:t>1</w:t>
      </w:r>
      <w:r w:rsidRPr="005073CB">
        <w:rPr>
          <w:rFonts w:ascii="Times New Roman" w:hint="eastAsia"/>
        </w:rPr>
        <w:t>）布井，具体地</w:t>
      </w:r>
      <w:r>
        <w:rPr>
          <w:rFonts w:ascii="Times New Roman" w:hint="eastAsia"/>
        </w:rPr>
        <w:t>（实施例）</w:t>
      </w:r>
      <w:r w:rsidRPr="005073CB">
        <w:rPr>
          <w:rFonts w:ascii="Times New Roman" w:hint="eastAsia"/>
        </w:rPr>
        <w:t>：</w:t>
      </w:r>
      <w:proofErr w:type="gramStart"/>
      <w:r w:rsidRPr="005073CB">
        <w:rPr>
          <w:rFonts w:ascii="Times New Roman" w:hint="eastAsia"/>
        </w:rPr>
        <w:t>一</w:t>
      </w:r>
      <w:proofErr w:type="gramEnd"/>
      <w:r w:rsidRPr="005073CB">
        <w:rPr>
          <w:rFonts w:ascii="Times New Roman" w:hint="eastAsia"/>
        </w:rPr>
        <w:t>开采用</w:t>
      </w:r>
      <w:r w:rsidRPr="005073CB">
        <w:rPr>
          <w:rFonts w:ascii="Times New Roman"/>
        </w:rPr>
        <w:t xml:space="preserve">Φ </w:t>
      </w:r>
      <w:r w:rsidRPr="005073CB">
        <w:rPr>
          <w:rFonts w:ascii="Times New Roman" w:hint="eastAsia"/>
        </w:rPr>
        <w:t>311.2</w:t>
      </w:r>
      <w:r>
        <w:rPr>
          <w:rFonts w:ascii="Times New Roman"/>
        </w:rPr>
        <w:t xml:space="preserve"> </w:t>
      </w:r>
      <w:r w:rsidRPr="005073CB">
        <w:rPr>
          <w:rFonts w:ascii="Times New Roman" w:hint="eastAsia"/>
        </w:rPr>
        <w:t>mm</w:t>
      </w:r>
      <w:r w:rsidRPr="005073CB">
        <w:rPr>
          <w:rFonts w:ascii="Times New Roman" w:hint="eastAsia"/>
        </w:rPr>
        <w:t>钻头钻进，下表层套管</w:t>
      </w:r>
      <w:r w:rsidRPr="005073CB">
        <w:rPr>
          <w:rFonts w:ascii="Times New Roman"/>
        </w:rPr>
        <w:t xml:space="preserve">Φ </w:t>
      </w:r>
      <w:r w:rsidRPr="005073CB">
        <w:rPr>
          <w:rFonts w:ascii="Times New Roman" w:hint="eastAsia"/>
        </w:rPr>
        <w:t>244.5</w:t>
      </w:r>
      <w:r>
        <w:rPr>
          <w:rFonts w:ascii="Times New Roman"/>
        </w:rPr>
        <w:t xml:space="preserve"> </w:t>
      </w:r>
      <w:r w:rsidRPr="005073CB">
        <w:rPr>
          <w:rFonts w:ascii="Times New Roman" w:hint="eastAsia"/>
        </w:rPr>
        <w:t>mm</w:t>
      </w:r>
      <w:r w:rsidRPr="005073CB">
        <w:rPr>
          <w:rFonts w:ascii="Times New Roman" w:hint="eastAsia"/>
        </w:rPr>
        <w:t>×</w:t>
      </w:r>
      <w:r w:rsidRPr="005073CB">
        <w:rPr>
          <w:rFonts w:ascii="Times New Roman" w:hint="eastAsia"/>
        </w:rPr>
        <w:t>8.94</w:t>
      </w:r>
      <w:r>
        <w:rPr>
          <w:rFonts w:ascii="Times New Roman"/>
        </w:rPr>
        <w:t xml:space="preserve"> </w:t>
      </w:r>
      <w:r w:rsidRPr="005073CB">
        <w:rPr>
          <w:rFonts w:ascii="Times New Roman" w:hint="eastAsia"/>
        </w:rPr>
        <w:t>mm</w:t>
      </w:r>
      <w:r w:rsidRPr="005073CB">
        <w:rPr>
          <w:rFonts w:ascii="Times New Roman" w:hint="eastAsia"/>
        </w:rPr>
        <w:t>，</w:t>
      </w:r>
      <w:proofErr w:type="gramStart"/>
      <w:r w:rsidRPr="005073CB">
        <w:rPr>
          <w:rFonts w:ascii="Times New Roman" w:hint="eastAsia"/>
        </w:rPr>
        <w:t>钢级</w:t>
      </w:r>
      <w:proofErr w:type="gramEnd"/>
      <w:r w:rsidRPr="00553D5F">
        <w:rPr>
          <w:rFonts w:ascii="Times New Roman" w:hint="eastAsia"/>
        </w:rPr>
        <w:t>J55</w:t>
      </w:r>
      <w:r w:rsidRPr="00553D5F">
        <w:rPr>
          <w:rFonts w:ascii="Times New Roman" w:hint="eastAsia"/>
        </w:rPr>
        <w:t>，固井水泥返至地表，封固松软地层、防止井壁坍塌</w:t>
      </w:r>
      <w:r>
        <w:rPr>
          <w:rFonts w:ascii="Times New Roman" w:hint="eastAsia"/>
        </w:rPr>
        <w:t>；</w:t>
      </w:r>
      <w:r w:rsidRPr="00553D5F">
        <w:rPr>
          <w:rFonts w:ascii="Times New Roman" w:hint="eastAsia"/>
        </w:rPr>
        <w:t>二开采用</w:t>
      </w:r>
      <w:r>
        <w:rPr>
          <w:rFonts w:ascii="Times New Roman"/>
        </w:rPr>
        <w:t xml:space="preserve">Φ </w:t>
      </w:r>
      <w:r w:rsidRPr="00553D5F">
        <w:rPr>
          <w:rFonts w:ascii="Times New Roman" w:hint="eastAsia"/>
        </w:rPr>
        <w:t>215.9</w:t>
      </w:r>
      <w:r>
        <w:rPr>
          <w:rFonts w:ascii="Times New Roman"/>
        </w:rPr>
        <w:t xml:space="preserve"> </w:t>
      </w:r>
      <w:r w:rsidRPr="00553D5F">
        <w:rPr>
          <w:rFonts w:ascii="Times New Roman" w:hint="eastAsia"/>
        </w:rPr>
        <w:t>mm</w:t>
      </w:r>
      <w:r w:rsidRPr="00553D5F">
        <w:rPr>
          <w:rFonts w:ascii="Times New Roman" w:hint="eastAsia"/>
        </w:rPr>
        <w:t>钻头钻进，下入</w:t>
      </w:r>
      <w:r>
        <w:rPr>
          <w:rFonts w:ascii="Times New Roman"/>
        </w:rPr>
        <w:t xml:space="preserve">Φ </w:t>
      </w:r>
      <w:r w:rsidRPr="00553D5F">
        <w:rPr>
          <w:rFonts w:ascii="Times New Roman" w:hint="eastAsia"/>
        </w:rPr>
        <w:t>177.8</w:t>
      </w:r>
      <w:r>
        <w:rPr>
          <w:rFonts w:ascii="Times New Roman"/>
        </w:rPr>
        <w:t xml:space="preserve"> </w:t>
      </w:r>
      <w:r w:rsidRPr="00553D5F">
        <w:rPr>
          <w:rFonts w:ascii="Times New Roman" w:hint="eastAsia"/>
        </w:rPr>
        <w:t>mm</w:t>
      </w:r>
      <w:r w:rsidRPr="00553D5F">
        <w:rPr>
          <w:rFonts w:ascii="Times New Roman" w:hint="eastAsia"/>
        </w:rPr>
        <w:t>×</w:t>
      </w:r>
      <w:r w:rsidRPr="00553D5F">
        <w:rPr>
          <w:rFonts w:ascii="Times New Roman" w:hint="eastAsia"/>
        </w:rPr>
        <w:t>8.05</w:t>
      </w:r>
      <w:r>
        <w:rPr>
          <w:rFonts w:ascii="Times New Roman"/>
        </w:rPr>
        <w:t xml:space="preserve"> </w:t>
      </w:r>
      <w:r w:rsidRPr="00553D5F">
        <w:rPr>
          <w:rFonts w:ascii="Times New Roman" w:hint="eastAsia"/>
        </w:rPr>
        <w:t>mm</w:t>
      </w:r>
      <w:r w:rsidRPr="00553D5F">
        <w:rPr>
          <w:rFonts w:ascii="Times New Roman" w:hint="eastAsia"/>
        </w:rPr>
        <w:t>技术套管，</w:t>
      </w:r>
      <w:proofErr w:type="gramStart"/>
      <w:r w:rsidRPr="00553D5F">
        <w:rPr>
          <w:rFonts w:ascii="Times New Roman" w:hint="eastAsia"/>
        </w:rPr>
        <w:t>钢级</w:t>
      </w:r>
      <w:proofErr w:type="gramEnd"/>
      <w:r w:rsidRPr="00553D5F">
        <w:rPr>
          <w:rFonts w:ascii="Times New Roman" w:hint="eastAsia"/>
        </w:rPr>
        <w:t>N80</w:t>
      </w:r>
      <w:r>
        <w:rPr>
          <w:rFonts w:ascii="Times New Roman" w:hint="eastAsia"/>
        </w:rPr>
        <w:t>；</w:t>
      </w:r>
      <w:r w:rsidRPr="00553D5F">
        <w:rPr>
          <w:rFonts w:ascii="Times New Roman" w:hint="eastAsia"/>
        </w:rPr>
        <w:t>三开采用</w:t>
      </w:r>
      <w:r>
        <w:rPr>
          <w:rFonts w:ascii="Times New Roman"/>
        </w:rPr>
        <w:t xml:space="preserve">Φ </w:t>
      </w:r>
      <w:r w:rsidRPr="00553D5F">
        <w:rPr>
          <w:rFonts w:ascii="Times New Roman" w:hint="eastAsia"/>
        </w:rPr>
        <w:t>152.4</w:t>
      </w:r>
      <w:r>
        <w:rPr>
          <w:rFonts w:ascii="Times New Roman"/>
        </w:rPr>
        <w:t xml:space="preserve"> </w:t>
      </w:r>
      <w:r w:rsidRPr="00553D5F">
        <w:rPr>
          <w:rFonts w:ascii="Times New Roman" w:hint="eastAsia"/>
        </w:rPr>
        <w:t>mm</w:t>
      </w:r>
      <w:r w:rsidRPr="00553D5F">
        <w:rPr>
          <w:rFonts w:ascii="Times New Roman" w:hint="eastAsia"/>
        </w:rPr>
        <w:t>钻头钻进，下入</w:t>
      </w:r>
      <w:r>
        <w:rPr>
          <w:rFonts w:ascii="Times New Roman"/>
        </w:rPr>
        <w:t>Φ</w:t>
      </w:r>
      <w:r w:rsidRPr="00553D5F">
        <w:rPr>
          <w:rFonts w:ascii="Times New Roman" w:hint="eastAsia"/>
        </w:rPr>
        <w:t>177.8</w:t>
      </w:r>
      <w:r>
        <w:rPr>
          <w:rFonts w:ascii="Times New Roman"/>
        </w:rPr>
        <w:t xml:space="preserve"> </w:t>
      </w:r>
      <w:r w:rsidRPr="00553D5F">
        <w:rPr>
          <w:rFonts w:ascii="Times New Roman" w:hint="eastAsia"/>
        </w:rPr>
        <w:t>mm</w:t>
      </w:r>
      <w:r w:rsidRPr="00553D5F">
        <w:rPr>
          <w:rFonts w:ascii="Times New Roman" w:hint="eastAsia"/>
        </w:rPr>
        <w:t>×</w:t>
      </w:r>
      <w:r w:rsidRPr="00553D5F">
        <w:rPr>
          <w:rFonts w:ascii="Times New Roman" w:hint="eastAsia"/>
        </w:rPr>
        <w:t>9.19</w:t>
      </w:r>
      <w:r>
        <w:rPr>
          <w:rFonts w:ascii="Times New Roman"/>
        </w:rPr>
        <w:t xml:space="preserve"> </w:t>
      </w:r>
      <w:r w:rsidRPr="00553D5F">
        <w:rPr>
          <w:rFonts w:ascii="Times New Roman" w:hint="eastAsia"/>
        </w:rPr>
        <w:t>mm</w:t>
      </w:r>
      <w:r w:rsidRPr="00553D5F">
        <w:rPr>
          <w:rFonts w:ascii="Times New Roman" w:hint="eastAsia"/>
        </w:rPr>
        <w:t>生产套管，</w:t>
      </w:r>
      <w:proofErr w:type="gramStart"/>
      <w:r w:rsidRPr="00553D5F">
        <w:rPr>
          <w:rFonts w:ascii="Times New Roman" w:hint="eastAsia"/>
        </w:rPr>
        <w:t>钢级</w:t>
      </w:r>
      <w:proofErr w:type="gramEnd"/>
      <w:r w:rsidRPr="00553D5F">
        <w:rPr>
          <w:rFonts w:ascii="Times New Roman" w:hint="eastAsia"/>
        </w:rPr>
        <w:t>N80</w:t>
      </w:r>
      <w:r w:rsidRPr="00553D5F">
        <w:rPr>
          <w:rFonts w:ascii="Times New Roman" w:hint="eastAsia"/>
        </w:rPr>
        <w:t>；</w:t>
      </w:r>
      <w:r>
        <w:rPr>
          <w:rFonts w:ascii="Times New Roman" w:hint="eastAsia"/>
        </w:rPr>
        <w:t>深度</w:t>
      </w:r>
      <w:r w:rsidRPr="00553D5F">
        <w:rPr>
          <w:rFonts w:ascii="Times New Roman" w:hint="eastAsia"/>
        </w:rPr>
        <w:t>大于</w:t>
      </w:r>
      <w:r w:rsidRPr="00553D5F">
        <w:rPr>
          <w:rFonts w:ascii="Times New Roman" w:hint="eastAsia"/>
        </w:rPr>
        <w:t>2730</w:t>
      </w:r>
      <w:r>
        <w:rPr>
          <w:rFonts w:ascii="Times New Roman"/>
        </w:rPr>
        <w:t xml:space="preserve"> </w:t>
      </w:r>
      <w:r w:rsidRPr="00553D5F">
        <w:rPr>
          <w:rFonts w:ascii="Times New Roman" w:hint="eastAsia"/>
        </w:rPr>
        <w:t>m</w:t>
      </w:r>
      <w:r>
        <w:rPr>
          <w:rFonts w:ascii="Times New Roman" w:hint="eastAsia"/>
        </w:rPr>
        <w:t>时，</w:t>
      </w:r>
      <w:proofErr w:type="gramStart"/>
      <w:r w:rsidRPr="00553D5F">
        <w:rPr>
          <w:rFonts w:ascii="Times New Roman" w:hint="eastAsia"/>
        </w:rPr>
        <w:t>下钢级</w:t>
      </w:r>
      <w:proofErr w:type="gramEnd"/>
      <w:r w:rsidRPr="00553D5F">
        <w:rPr>
          <w:rFonts w:ascii="Times New Roman" w:hint="eastAsia"/>
        </w:rPr>
        <w:t>P110</w:t>
      </w:r>
      <w:r w:rsidRPr="00553D5F">
        <w:rPr>
          <w:rFonts w:ascii="Times New Roman" w:hint="eastAsia"/>
        </w:rPr>
        <w:t>套管。</w:t>
      </w:r>
    </w:p>
    <w:p w14:paraId="092E0459" w14:textId="77777777" w:rsidR="00F75089" w:rsidRDefault="00F75089" w:rsidP="00F75089">
      <w:pPr>
        <w:jc w:val="center"/>
        <w:rPr>
          <w:kern w:val="0"/>
        </w:rPr>
      </w:pPr>
      <w:r w:rsidRPr="00DC4497">
        <w:rPr>
          <w:noProof/>
          <w:kern w:val="0"/>
        </w:rPr>
        <w:drawing>
          <wp:inline distT="0" distB="0" distL="0" distR="0" wp14:anchorId="4AFCBB3F" wp14:editId="5CA82BF0">
            <wp:extent cx="5152030" cy="1593850"/>
            <wp:effectExtent l="0" t="0" r="0" b="6350"/>
            <wp:docPr id="8" name="图片 8" descr="C:\Users\Home\AppData\Local\Temp\WeChat Files\bcd8881861d9621ec744ccf3252952e.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2" descr="C:\Users\Home\AppData\Local\Temp\WeChat Files\bcd8881861d9621ec744ccf3252952e.png"/>
                    <pic:cNvPicPr>
                      <a:picLocks noChangeAspect="1" noChangeArrowheads="1"/>
                    </pic:cNvPicPr>
                  </pic:nvPicPr>
                  <pic:blipFill rotWithShape="1">
                    <a:blip r:embed="rId203" cstate="print">
                      <a:extLst>
                        <a:ext uri="{28A0092B-C50C-407E-A947-70E740481C1C}">
                          <a14:useLocalDpi xmlns:a14="http://schemas.microsoft.com/office/drawing/2010/main" val="0"/>
                        </a:ext>
                      </a:extLst>
                    </a:blip>
                    <a:srcRect r="2318"/>
                    <a:stretch/>
                  </pic:blipFill>
                  <pic:spPr bwMode="auto">
                    <a:xfrm>
                      <a:off x="0" y="0"/>
                      <a:ext cx="5152030" cy="1593850"/>
                    </a:xfrm>
                    <a:prstGeom prst="rect">
                      <a:avLst/>
                    </a:prstGeom>
                    <a:noFill/>
                    <a:ln>
                      <a:noFill/>
                    </a:ln>
                    <a:extLst>
                      <a:ext uri="{53640926-AAD7-44D8-BBD7-CCE9431645EC}">
                        <a14:shadowObscured xmlns:a14="http://schemas.microsoft.com/office/drawing/2010/main"/>
                      </a:ext>
                    </a:extLst>
                  </pic:spPr>
                </pic:pic>
              </a:graphicData>
            </a:graphic>
          </wp:inline>
        </w:drawing>
      </w:r>
    </w:p>
    <w:p w14:paraId="4569793D" w14:textId="77777777" w:rsidR="00F75089" w:rsidRPr="00E70958" w:rsidRDefault="00F75089" w:rsidP="00E70958">
      <w:pPr>
        <w:pStyle w:val="afff6"/>
        <w:spacing w:beforeLines="30" w:before="93" w:afterLines="50" w:after="156"/>
        <w:ind w:firstLineChars="0" w:firstLine="0"/>
        <w:jc w:val="center"/>
        <w:rPr>
          <w:rFonts w:ascii="Times New Roman"/>
          <w:b/>
          <w:sz w:val="20"/>
        </w:rPr>
      </w:pPr>
      <w:bookmarkStart w:id="292" w:name="_Ref130479648"/>
      <w:bookmarkStart w:id="293" w:name="_Ref130858119"/>
      <w:r w:rsidRPr="00E70958">
        <w:rPr>
          <w:rFonts w:ascii="Times New Roman" w:hint="eastAsia"/>
          <w:b/>
          <w:sz w:val="20"/>
        </w:rPr>
        <w:t>图</w:t>
      </w:r>
      <w:bookmarkEnd w:id="292"/>
      <w:r w:rsidRPr="00E70958">
        <w:rPr>
          <w:rFonts w:ascii="Times New Roman"/>
          <w:b/>
          <w:sz w:val="20"/>
        </w:rPr>
        <w:t xml:space="preserve">D-1 </w:t>
      </w:r>
      <w:bookmarkStart w:id="294" w:name="_Ref130857889"/>
      <w:proofErr w:type="gramStart"/>
      <w:r w:rsidRPr="00E70958">
        <w:rPr>
          <w:rFonts w:ascii="Times New Roman"/>
          <w:b/>
          <w:sz w:val="20"/>
        </w:rPr>
        <w:t>煤矿区</w:t>
      </w:r>
      <w:r w:rsidRPr="00E70958">
        <w:rPr>
          <w:rFonts w:ascii="Times New Roman" w:hint="eastAsia"/>
          <w:b/>
          <w:sz w:val="20"/>
        </w:rPr>
        <w:t>油气井</w:t>
      </w:r>
      <w:proofErr w:type="gramEnd"/>
      <w:r w:rsidRPr="00E70958">
        <w:rPr>
          <w:rFonts w:ascii="Times New Roman" w:hint="eastAsia"/>
          <w:b/>
          <w:sz w:val="20"/>
        </w:rPr>
        <w:t>布置方式及各级套管、</w:t>
      </w:r>
      <w:proofErr w:type="gramStart"/>
      <w:r w:rsidRPr="00E70958">
        <w:rPr>
          <w:rFonts w:ascii="Times New Roman" w:hint="eastAsia"/>
          <w:b/>
          <w:sz w:val="20"/>
        </w:rPr>
        <w:t>水泥环</w:t>
      </w:r>
      <w:proofErr w:type="gramEnd"/>
      <w:r w:rsidRPr="00E70958">
        <w:rPr>
          <w:rFonts w:ascii="Times New Roman" w:hint="eastAsia"/>
          <w:b/>
          <w:sz w:val="20"/>
        </w:rPr>
        <w:t>组成示意图</w:t>
      </w:r>
      <w:bookmarkEnd w:id="293"/>
      <w:bookmarkEnd w:id="294"/>
    </w:p>
    <w:p w14:paraId="7A5CE7C2" w14:textId="77777777" w:rsidR="00F75089" w:rsidRDefault="00F75089" w:rsidP="00F75089">
      <w:pPr>
        <w:ind w:firstLineChars="200" w:firstLine="420"/>
      </w:pPr>
      <w:r>
        <w:rPr>
          <w:rFonts w:hint="eastAsia"/>
        </w:rPr>
        <w:lastRenderedPageBreak/>
        <w:t>评估煤</w:t>
      </w:r>
      <w:r>
        <w:rPr>
          <w:rFonts w:hint="eastAsia"/>
        </w:rPr>
        <w:t>-</w:t>
      </w:r>
      <w:r>
        <w:rPr>
          <w:rFonts w:hint="eastAsia"/>
        </w:rPr>
        <w:t>油气交叉开采条件下油气生产井的完整性时，油气井组合体各类构件的力学性能必须被考虑。根据</w:t>
      </w:r>
      <w:r>
        <w:rPr>
          <w:rFonts w:hint="eastAsia"/>
        </w:rPr>
        <w:t>API SPEC 5CT</w:t>
      </w:r>
      <w:r>
        <w:rPr>
          <w:rFonts w:hint="eastAsia"/>
        </w:rPr>
        <w:t>第</w:t>
      </w:r>
      <w:r>
        <w:rPr>
          <w:rFonts w:hint="eastAsia"/>
        </w:rPr>
        <w:t>10</w:t>
      </w:r>
      <w:r>
        <w:rPr>
          <w:rFonts w:hint="eastAsia"/>
        </w:rPr>
        <w:t>版《套管和油管规范》、</w:t>
      </w:r>
      <w:r>
        <w:rPr>
          <w:rFonts w:hint="eastAsia"/>
        </w:rPr>
        <w:t>API SPEC 10A</w:t>
      </w:r>
      <w:r>
        <w:rPr>
          <w:rFonts w:hint="eastAsia"/>
        </w:rPr>
        <w:t>《油井水泥》以及《钻井手册》得到以下关于油气井套管和固井水泥的标准和相关参数。</w:t>
      </w:r>
    </w:p>
    <w:p w14:paraId="5933EC12" w14:textId="77777777" w:rsidR="00F75089" w:rsidRDefault="00F75089" w:rsidP="00F75089">
      <w:pPr>
        <w:ind w:firstLineChars="200" w:firstLine="420"/>
      </w:pPr>
      <w:r>
        <w:rPr>
          <w:rFonts w:hint="eastAsia"/>
        </w:rPr>
        <w:t>（</w:t>
      </w:r>
      <w:r>
        <w:rPr>
          <w:rFonts w:hint="eastAsia"/>
        </w:rPr>
        <w:t>1</w:t>
      </w:r>
      <w:r>
        <w:rPr>
          <w:rFonts w:hint="eastAsia"/>
        </w:rPr>
        <w:t>）套管力学性能</w:t>
      </w:r>
    </w:p>
    <w:p w14:paraId="37F44C46" w14:textId="13E957F0" w:rsidR="00F75089" w:rsidRPr="003846AB" w:rsidRDefault="00F75089" w:rsidP="00F75089">
      <w:pPr>
        <w:ind w:firstLineChars="200" w:firstLine="420"/>
        <w:rPr>
          <w:rFonts w:cs="宋体"/>
          <w:szCs w:val="21"/>
          <w:lang w:bidi="ar"/>
        </w:rPr>
      </w:pPr>
      <w:r>
        <w:rPr>
          <w:rFonts w:hint="eastAsia"/>
        </w:rPr>
        <w:t>油气井套管是维持油气资源安全运输的生命线，布置于煤油气叠置区的油气井受煤层</w:t>
      </w:r>
      <w:proofErr w:type="gramStart"/>
      <w:r>
        <w:rPr>
          <w:rFonts w:hint="eastAsia"/>
        </w:rPr>
        <w:t>工作面采动影响</w:t>
      </w:r>
      <w:proofErr w:type="gramEnd"/>
      <w:r>
        <w:rPr>
          <w:rFonts w:hint="eastAsia"/>
        </w:rPr>
        <w:t>井身组合体受力状态复杂，综合作用于管体的各类应力对套管的力学性能提出了较高要求。</w:t>
      </w:r>
      <w:r w:rsidRPr="00553D5F">
        <w:rPr>
          <w:rFonts w:hint="eastAsia"/>
        </w:rPr>
        <w:t>美国石油学会（</w:t>
      </w:r>
      <w:r w:rsidRPr="00553D5F">
        <w:rPr>
          <w:rFonts w:hint="eastAsia"/>
        </w:rPr>
        <w:t>API</w:t>
      </w:r>
      <w:r w:rsidRPr="00553D5F">
        <w:rPr>
          <w:rFonts w:hint="eastAsia"/>
        </w:rPr>
        <w:t>）</w:t>
      </w:r>
      <w:r w:rsidR="00542031">
        <w:rPr>
          <w:rFonts w:hint="eastAsia"/>
        </w:rPr>
        <w:t>制订</w:t>
      </w:r>
      <w:r>
        <w:rPr>
          <w:rFonts w:hint="eastAsia"/>
        </w:rPr>
        <w:t>的</w:t>
      </w:r>
      <w:r w:rsidRPr="003846AB">
        <w:rPr>
          <w:rFonts w:cs="宋体" w:hint="eastAsia"/>
          <w:szCs w:val="21"/>
          <w:lang w:bidi="ar"/>
        </w:rPr>
        <w:t>标准</w:t>
      </w:r>
      <w:r w:rsidR="00542031">
        <w:rPr>
          <w:rFonts w:cs="宋体" w:hint="eastAsia"/>
          <w:szCs w:val="21"/>
          <w:lang w:bidi="ar"/>
        </w:rPr>
        <w:t>中</w:t>
      </w:r>
      <w:r w:rsidRPr="003846AB">
        <w:rPr>
          <w:rFonts w:cs="宋体" w:hint="eastAsia"/>
          <w:szCs w:val="21"/>
          <w:lang w:bidi="ar"/>
        </w:rPr>
        <w:t>套管钢级物理性能</w:t>
      </w:r>
      <w:r>
        <w:rPr>
          <w:rFonts w:cs="宋体" w:hint="eastAsia"/>
          <w:szCs w:val="21"/>
          <w:lang w:bidi="ar"/>
        </w:rPr>
        <w:t>见</w:t>
      </w:r>
      <w:r w:rsidRPr="005073CB">
        <w:rPr>
          <w:rFonts w:eastAsiaTheme="minorEastAsia" w:hint="eastAsia"/>
          <w:lang w:bidi="ar"/>
        </w:rPr>
        <w:t>表</w:t>
      </w:r>
      <w:r>
        <w:rPr>
          <w:rFonts w:eastAsiaTheme="minorEastAsia"/>
          <w:lang w:bidi="ar"/>
        </w:rPr>
        <w:t>D-2</w:t>
      </w:r>
      <w:r w:rsidRPr="003846AB">
        <w:rPr>
          <w:rFonts w:cs="宋体" w:hint="eastAsia"/>
          <w:szCs w:val="21"/>
          <w:lang w:bidi="ar"/>
        </w:rPr>
        <w:t>。</w:t>
      </w:r>
    </w:p>
    <w:p w14:paraId="321EFC30" w14:textId="77777777" w:rsidR="00F75089" w:rsidRPr="00DC4497" w:rsidRDefault="00F75089" w:rsidP="00F75089">
      <w:pPr>
        <w:pStyle w:val="afffffffff"/>
        <w:spacing w:beforeLines="50" w:before="156"/>
        <w:rPr>
          <w:rFonts w:eastAsiaTheme="minorEastAsia"/>
          <w:b/>
          <w:kern w:val="0"/>
        </w:rPr>
      </w:pPr>
      <w:r w:rsidRPr="00DC4497">
        <w:rPr>
          <w:rFonts w:eastAsiaTheme="minorEastAsia" w:hint="eastAsia"/>
          <w:b/>
          <w:kern w:val="0"/>
        </w:rPr>
        <w:t>表</w:t>
      </w:r>
      <w:r>
        <w:rPr>
          <w:rFonts w:eastAsiaTheme="minorEastAsia"/>
          <w:b/>
          <w:kern w:val="0"/>
        </w:rPr>
        <w:t>D-</w:t>
      </w:r>
      <w:r w:rsidRPr="00DC4497">
        <w:rPr>
          <w:rFonts w:eastAsiaTheme="minorEastAsia"/>
          <w:b/>
          <w:kern w:val="0"/>
        </w:rPr>
        <w:t>2</w:t>
      </w:r>
      <w:r w:rsidRPr="00DC4497">
        <w:rPr>
          <w:rFonts w:eastAsiaTheme="minorEastAsia" w:hint="eastAsia"/>
          <w:b/>
          <w:kern w:val="0"/>
        </w:rPr>
        <w:t xml:space="preserve"> API</w:t>
      </w:r>
      <w:r w:rsidRPr="00DC4497">
        <w:rPr>
          <w:rFonts w:eastAsiaTheme="minorEastAsia" w:hint="eastAsia"/>
          <w:b/>
          <w:kern w:val="0"/>
        </w:rPr>
        <w:t>套管钢级物理性能</w:t>
      </w:r>
    </w:p>
    <w:tbl>
      <w:tblPr>
        <w:tblW w:w="5000" w:type="pct"/>
        <w:jc w:val="center"/>
        <w:tblBorders>
          <w:top w:val="single" w:sz="12" w:space="0" w:color="auto"/>
          <w:bottom w:val="single" w:sz="12" w:space="0" w:color="auto"/>
          <w:insideH w:val="single" w:sz="12" w:space="0" w:color="auto"/>
          <w:insideV w:val="single" w:sz="12" w:space="0" w:color="auto"/>
        </w:tblBorders>
        <w:tblLook w:val="04A0" w:firstRow="1" w:lastRow="0" w:firstColumn="1" w:lastColumn="0" w:noHBand="0" w:noVBand="1"/>
      </w:tblPr>
      <w:tblGrid>
        <w:gridCol w:w="1092"/>
        <w:gridCol w:w="981"/>
        <w:gridCol w:w="2028"/>
        <w:gridCol w:w="1400"/>
        <w:gridCol w:w="1400"/>
        <w:gridCol w:w="1405"/>
      </w:tblGrid>
      <w:tr w:rsidR="00F75089" w:rsidRPr="002B3F1B" w14:paraId="1755CEEB" w14:textId="77777777" w:rsidTr="00860573">
        <w:trPr>
          <w:trHeight w:val="130"/>
          <w:jc w:val="center"/>
        </w:trPr>
        <w:tc>
          <w:tcPr>
            <w:tcW w:w="657" w:type="pct"/>
            <w:vMerge w:val="restart"/>
            <w:tcBorders>
              <w:left w:val="nil"/>
              <w:bottom w:val="single" w:sz="12" w:space="0" w:color="auto"/>
              <w:right w:val="nil"/>
            </w:tcBorders>
            <w:vAlign w:val="center"/>
          </w:tcPr>
          <w:p w14:paraId="69BD8059" w14:textId="77777777" w:rsidR="00F75089" w:rsidRPr="002B3F1B" w:rsidRDefault="00F75089" w:rsidP="00860573">
            <w:pPr>
              <w:jc w:val="center"/>
              <w:rPr>
                <w:b/>
                <w:bCs/>
                <w:szCs w:val="21"/>
              </w:rPr>
            </w:pPr>
            <w:proofErr w:type="gramStart"/>
            <w:r w:rsidRPr="002B3F1B">
              <w:rPr>
                <w:rFonts w:hint="eastAsia"/>
                <w:b/>
                <w:bCs/>
                <w:szCs w:val="21"/>
              </w:rPr>
              <w:t>钢级</w:t>
            </w:r>
            <w:proofErr w:type="gramEnd"/>
          </w:p>
        </w:tc>
        <w:tc>
          <w:tcPr>
            <w:tcW w:w="590" w:type="pct"/>
            <w:vMerge w:val="restart"/>
            <w:tcBorders>
              <w:left w:val="nil"/>
              <w:right w:val="nil"/>
            </w:tcBorders>
            <w:vAlign w:val="center"/>
          </w:tcPr>
          <w:p w14:paraId="25F1B80A" w14:textId="77777777" w:rsidR="00F75089" w:rsidRPr="002B3F1B" w:rsidRDefault="00F75089" w:rsidP="00860573">
            <w:pPr>
              <w:jc w:val="center"/>
              <w:rPr>
                <w:b/>
                <w:bCs/>
                <w:szCs w:val="21"/>
              </w:rPr>
            </w:pPr>
            <w:r w:rsidRPr="002B3F1B">
              <w:rPr>
                <w:rFonts w:hint="eastAsia"/>
                <w:b/>
                <w:bCs/>
                <w:szCs w:val="21"/>
              </w:rPr>
              <w:t>类型</w:t>
            </w:r>
          </w:p>
        </w:tc>
        <w:tc>
          <w:tcPr>
            <w:tcW w:w="1221" w:type="pct"/>
            <w:vMerge w:val="restart"/>
            <w:tcBorders>
              <w:left w:val="nil"/>
              <w:right w:val="nil"/>
            </w:tcBorders>
            <w:vAlign w:val="center"/>
          </w:tcPr>
          <w:p w14:paraId="452E2C14" w14:textId="77777777" w:rsidR="00F75089" w:rsidRPr="002B3F1B" w:rsidRDefault="00F75089" w:rsidP="00860573">
            <w:pPr>
              <w:jc w:val="center"/>
              <w:rPr>
                <w:b/>
                <w:bCs/>
                <w:szCs w:val="21"/>
              </w:rPr>
            </w:pPr>
            <w:r w:rsidRPr="002B3F1B">
              <w:rPr>
                <w:rFonts w:hint="eastAsia"/>
                <w:b/>
                <w:bCs/>
                <w:szCs w:val="21"/>
              </w:rPr>
              <w:t>加载下总延伸率</w:t>
            </w:r>
          </w:p>
          <w:p w14:paraId="175DC9F1" w14:textId="77777777" w:rsidR="00F75089" w:rsidRPr="002B3F1B" w:rsidRDefault="00F75089" w:rsidP="00860573">
            <w:pPr>
              <w:jc w:val="center"/>
              <w:rPr>
                <w:b/>
                <w:bCs/>
                <w:szCs w:val="21"/>
              </w:rPr>
            </w:pPr>
            <w:r w:rsidRPr="002B3F1B">
              <w:rPr>
                <w:rFonts w:hint="eastAsia"/>
                <w:b/>
                <w:bCs/>
                <w:szCs w:val="21"/>
              </w:rPr>
              <w:t>/</w:t>
            </w:r>
            <w:r w:rsidRPr="002B3F1B">
              <w:rPr>
                <w:rFonts w:hint="eastAsia"/>
                <w:b/>
                <w:bCs/>
                <w:szCs w:val="21"/>
              </w:rPr>
              <w:t>％</w:t>
            </w:r>
          </w:p>
        </w:tc>
        <w:tc>
          <w:tcPr>
            <w:tcW w:w="1686" w:type="pct"/>
            <w:gridSpan w:val="2"/>
            <w:tcBorders>
              <w:left w:val="nil"/>
              <w:bottom w:val="nil"/>
              <w:right w:val="nil"/>
            </w:tcBorders>
            <w:vAlign w:val="center"/>
          </w:tcPr>
          <w:p w14:paraId="0418F1C1" w14:textId="77777777" w:rsidR="00F75089" w:rsidRPr="002B3F1B" w:rsidRDefault="00F75089" w:rsidP="00860573">
            <w:pPr>
              <w:jc w:val="center"/>
              <w:rPr>
                <w:b/>
                <w:bCs/>
                <w:szCs w:val="21"/>
              </w:rPr>
            </w:pPr>
            <w:r w:rsidRPr="002B3F1B">
              <w:rPr>
                <w:rFonts w:hint="eastAsia"/>
                <w:b/>
                <w:bCs/>
                <w:szCs w:val="21"/>
              </w:rPr>
              <w:t>屈服强度</w:t>
            </w:r>
            <w:r w:rsidRPr="002B3F1B">
              <w:rPr>
                <w:rFonts w:hint="eastAsia"/>
                <w:b/>
                <w:bCs/>
                <w:szCs w:val="21"/>
              </w:rPr>
              <w:t>/MPa</w:t>
            </w:r>
          </w:p>
        </w:tc>
        <w:tc>
          <w:tcPr>
            <w:tcW w:w="847" w:type="pct"/>
            <w:vMerge w:val="restart"/>
            <w:tcBorders>
              <w:left w:val="nil"/>
              <w:bottom w:val="single" w:sz="4" w:space="0" w:color="auto"/>
            </w:tcBorders>
            <w:vAlign w:val="center"/>
          </w:tcPr>
          <w:p w14:paraId="4BFF2C5D" w14:textId="77777777" w:rsidR="00F75089" w:rsidRPr="002B3F1B" w:rsidRDefault="00F75089" w:rsidP="00860573">
            <w:pPr>
              <w:jc w:val="center"/>
              <w:rPr>
                <w:b/>
                <w:bCs/>
                <w:szCs w:val="21"/>
              </w:rPr>
            </w:pPr>
            <w:r w:rsidRPr="002B3F1B">
              <w:rPr>
                <w:rFonts w:hint="eastAsia"/>
                <w:b/>
                <w:bCs/>
                <w:szCs w:val="21"/>
              </w:rPr>
              <w:t>最小抗拉强度</w:t>
            </w:r>
            <w:r w:rsidRPr="002B3F1B">
              <w:rPr>
                <w:rFonts w:hint="eastAsia"/>
                <w:b/>
                <w:bCs/>
                <w:szCs w:val="21"/>
              </w:rPr>
              <w:t>/MPa</w:t>
            </w:r>
          </w:p>
        </w:tc>
      </w:tr>
      <w:tr w:rsidR="00F75089" w:rsidRPr="002B3F1B" w14:paraId="078D8613" w14:textId="77777777" w:rsidTr="00860573">
        <w:trPr>
          <w:trHeight w:val="130"/>
          <w:jc w:val="center"/>
        </w:trPr>
        <w:tc>
          <w:tcPr>
            <w:tcW w:w="657" w:type="pct"/>
            <w:vMerge/>
            <w:tcBorders>
              <w:top w:val="nil"/>
              <w:left w:val="nil"/>
              <w:bottom w:val="single" w:sz="12" w:space="0" w:color="auto"/>
              <w:right w:val="nil"/>
            </w:tcBorders>
            <w:vAlign w:val="center"/>
          </w:tcPr>
          <w:p w14:paraId="51EFCCC2" w14:textId="77777777" w:rsidR="00F75089" w:rsidRPr="002B3F1B" w:rsidRDefault="00F75089" w:rsidP="00860573">
            <w:pPr>
              <w:jc w:val="center"/>
              <w:rPr>
                <w:szCs w:val="21"/>
              </w:rPr>
            </w:pPr>
          </w:p>
        </w:tc>
        <w:tc>
          <w:tcPr>
            <w:tcW w:w="590" w:type="pct"/>
            <w:vMerge/>
            <w:tcBorders>
              <w:left w:val="nil"/>
              <w:bottom w:val="single" w:sz="12" w:space="0" w:color="auto"/>
              <w:right w:val="nil"/>
            </w:tcBorders>
            <w:vAlign w:val="center"/>
          </w:tcPr>
          <w:p w14:paraId="778F21F0" w14:textId="77777777" w:rsidR="00F75089" w:rsidRPr="002B3F1B" w:rsidRDefault="00F75089" w:rsidP="00860573">
            <w:pPr>
              <w:jc w:val="center"/>
              <w:rPr>
                <w:szCs w:val="21"/>
              </w:rPr>
            </w:pPr>
          </w:p>
        </w:tc>
        <w:tc>
          <w:tcPr>
            <w:tcW w:w="1221" w:type="pct"/>
            <w:vMerge/>
            <w:tcBorders>
              <w:left w:val="nil"/>
              <w:bottom w:val="single" w:sz="12" w:space="0" w:color="auto"/>
              <w:right w:val="nil"/>
            </w:tcBorders>
            <w:vAlign w:val="center"/>
          </w:tcPr>
          <w:p w14:paraId="4915F0DE" w14:textId="77777777" w:rsidR="00F75089" w:rsidRPr="002B3F1B" w:rsidRDefault="00F75089" w:rsidP="00860573">
            <w:pPr>
              <w:jc w:val="center"/>
              <w:rPr>
                <w:szCs w:val="21"/>
              </w:rPr>
            </w:pPr>
          </w:p>
        </w:tc>
        <w:tc>
          <w:tcPr>
            <w:tcW w:w="843" w:type="pct"/>
            <w:tcBorders>
              <w:top w:val="nil"/>
              <w:left w:val="nil"/>
              <w:bottom w:val="single" w:sz="12" w:space="0" w:color="auto"/>
              <w:right w:val="nil"/>
            </w:tcBorders>
            <w:vAlign w:val="center"/>
          </w:tcPr>
          <w:p w14:paraId="69C65813" w14:textId="77777777" w:rsidR="00F75089" w:rsidRPr="002B3F1B" w:rsidRDefault="00F75089" w:rsidP="00860573">
            <w:pPr>
              <w:jc w:val="center"/>
              <w:rPr>
                <w:b/>
                <w:bCs/>
                <w:szCs w:val="21"/>
              </w:rPr>
            </w:pPr>
            <w:r w:rsidRPr="002B3F1B">
              <w:rPr>
                <w:rFonts w:hint="eastAsia"/>
                <w:b/>
                <w:bCs/>
                <w:szCs w:val="21"/>
              </w:rPr>
              <w:t>最小</w:t>
            </w:r>
          </w:p>
        </w:tc>
        <w:tc>
          <w:tcPr>
            <w:tcW w:w="843" w:type="pct"/>
            <w:tcBorders>
              <w:top w:val="nil"/>
              <w:left w:val="nil"/>
              <w:bottom w:val="single" w:sz="12" w:space="0" w:color="auto"/>
              <w:right w:val="nil"/>
            </w:tcBorders>
            <w:vAlign w:val="center"/>
          </w:tcPr>
          <w:p w14:paraId="792DD286" w14:textId="77777777" w:rsidR="00F75089" w:rsidRPr="002B3F1B" w:rsidRDefault="00F75089" w:rsidP="00860573">
            <w:pPr>
              <w:jc w:val="center"/>
              <w:rPr>
                <w:b/>
                <w:bCs/>
                <w:szCs w:val="21"/>
              </w:rPr>
            </w:pPr>
            <w:r w:rsidRPr="002B3F1B">
              <w:rPr>
                <w:rFonts w:hint="eastAsia"/>
                <w:b/>
                <w:bCs/>
                <w:szCs w:val="21"/>
              </w:rPr>
              <w:t>最大</w:t>
            </w:r>
          </w:p>
        </w:tc>
        <w:tc>
          <w:tcPr>
            <w:tcW w:w="847" w:type="pct"/>
            <w:vMerge/>
            <w:tcBorders>
              <w:top w:val="single" w:sz="4" w:space="0" w:color="auto"/>
              <w:left w:val="nil"/>
              <w:bottom w:val="single" w:sz="12" w:space="0" w:color="auto"/>
            </w:tcBorders>
            <w:vAlign w:val="center"/>
          </w:tcPr>
          <w:p w14:paraId="6DF26805" w14:textId="77777777" w:rsidR="00F75089" w:rsidRPr="002B3F1B" w:rsidRDefault="00F75089" w:rsidP="00860573">
            <w:pPr>
              <w:jc w:val="center"/>
              <w:rPr>
                <w:szCs w:val="21"/>
              </w:rPr>
            </w:pPr>
          </w:p>
        </w:tc>
      </w:tr>
      <w:tr w:rsidR="00F75089" w:rsidRPr="002B3F1B" w14:paraId="2D0FE4C1" w14:textId="77777777" w:rsidTr="00860573">
        <w:trPr>
          <w:trHeight w:val="362"/>
          <w:jc w:val="center"/>
        </w:trPr>
        <w:tc>
          <w:tcPr>
            <w:tcW w:w="657" w:type="pct"/>
            <w:tcBorders>
              <w:top w:val="single" w:sz="12" w:space="0" w:color="auto"/>
              <w:left w:val="nil"/>
              <w:bottom w:val="nil"/>
              <w:right w:val="nil"/>
            </w:tcBorders>
            <w:vAlign w:val="center"/>
          </w:tcPr>
          <w:p w14:paraId="5B5D3CED" w14:textId="77777777" w:rsidR="00F75089" w:rsidRPr="002B3F1B" w:rsidRDefault="00F75089" w:rsidP="00860573">
            <w:pPr>
              <w:jc w:val="center"/>
              <w:rPr>
                <w:szCs w:val="21"/>
              </w:rPr>
            </w:pPr>
            <w:r w:rsidRPr="002B3F1B">
              <w:rPr>
                <w:rFonts w:hint="eastAsia"/>
                <w:szCs w:val="21"/>
              </w:rPr>
              <w:t>H40</w:t>
            </w:r>
          </w:p>
        </w:tc>
        <w:tc>
          <w:tcPr>
            <w:tcW w:w="590" w:type="pct"/>
            <w:tcBorders>
              <w:top w:val="single" w:sz="12" w:space="0" w:color="auto"/>
              <w:left w:val="nil"/>
              <w:bottom w:val="nil"/>
              <w:right w:val="nil"/>
            </w:tcBorders>
            <w:vAlign w:val="center"/>
          </w:tcPr>
          <w:p w14:paraId="22F72884" w14:textId="77777777" w:rsidR="00F75089" w:rsidRPr="002B3F1B" w:rsidRDefault="00F75089" w:rsidP="00860573">
            <w:pPr>
              <w:jc w:val="center"/>
              <w:rPr>
                <w:szCs w:val="21"/>
              </w:rPr>
            </w:pPr>
            <w:r w:rsidRPr="002B3F1B">
              <w:rPr>
                <w:rFonts w:hint="eastAsia"/>
                <w:szCs w:val="21"/>
              </w:rPr>
              <w:t>—</w:t>
            </w:r>
          </w:p>
        </w:tc>
        <w:tc>
          <w:tcPr>
            <w:tcW w:w="1221" w:type="pct"/>
            <w:tcBorders>
              <w:top w:val="single" w:sz="12" w:space="0" w:color="auto"/>
              <w:left w:val="nil"/>
              <w:bottom w:val="nil"/>
              <w:right w:val="nil"/>
            </w:tcBorders>
            <w:vAlign w:val="center"/>
          </w:tcPr>
          <w:p w14:paraId="7EDA1050" w14:textId="77777777" w:rsidR="00F75089" w:rsidRPr="002B3F1B" w:rsidRDefault="00F75089" w:rsidP="00860573">
            <w:pPr>
              <w:jc w:val="center"/>
              <w:rPr>
                <w:szCs w:val="21"/>
              </w:rPr>
            </w:pPr>
            <w:r w:rsidRPr="002B3F1B">
              <w:rPr>
                <w:rFonts w:hint="eastAsia"/>
                <w:szCs w:val="21"/>
              </w:rPr>
              <w:t>0.5</w:t>
            </w:r>
          </w:p>
        </w:tc>
        <w:tc>
          <w:tcPr>
            <w:tcW w:w="843" w:type="pct"/>
            <w:tcBorders>
              <w:top w:val="single" w:sz="12" w:space="0" w:color="auto"/>
              <w:left w:val="nil"/>
              <w:bottom w:val="nil"/>
              <w:right w:val="nil"/>
            </w:tcBorders>
            <w:vAlign w:val="center"/>
          </w:tcPr>
          <w:p w14:paraId="0EB0CE64" w14:textId="77777777" w:rsidR="00F75089" w:rsidRPr="002B3F1B" w:rsidRDefault="00F75089" w:rsidP="00860573">
            <w:pPr>
              <w:jc w:val="center"/>
              <w:rPr>
                <w:szCs w:val="21"/>
              </w:rPr>
            </w:pPr>
            <w:r w:rsidRPr="002B3F1B">
              <w:rPr>
                <w:rFonts w:hint="eastAsia"/>
                <w:szCs w:val="21"/>
              </w:rPr>
              <w:t>276</w:t>
            </w:r>
          </w:p>
        </w:tc>
        <w:tc>
          <w:tcPr>
            <w:tcW w:w="843" w:type="pct"/>
            <w:tcBorders>
              <w:top w:val="single" w:sz="12" w:space="0" w:color="auto"/>
              <w:left w:val="nil"/>
              <w:bottom w:val="nil"/>
              <w:right w:val="nil"/>
            </w:tcBorders>
            <w:vAlign w:val="center"/>
          </w:tcPr>
          <w:p w14:paraId="2FEA9996" w14:textId="77777777" w:rsidR="00F75089" w:rsidRPr="002B3F1B" w:rsidRDefault="00F75089" w:rsidP="00860573">
            <w:pPr>
              <w:jc w:val="center"/>
              <w:rPr>
                <w:szCs w:val="21"/>
              </w:rPr>
            </w:pPr>
            <w:r w:rsidRPr="002B3F1B">
              <w:rPr>
                <w:rFonts w:hint="eastAsia"/>
                <w:szCs w:val="21"/>
              </w:rPr>
              <w:t>552</w:t>
            </w:r>
          </w:p>
        </w:tc>
        <w:tc>
          <w:tcPr>
            <w:tcW w:w="847" w:type="pct"/>
            <w:tcBorders>
              <w:top w:val="single" w:sz="12" w:space="0" w:color="auto"/>
              <w:left w:val="nil"/>
              <w:bottom w:val="nil"/>
            </w:tcBorders>
            <w:vAlign w:val="center"/>
          </w:tcPr>
          <w:p w14:paraId="5612DF5D" w14:textId="77777777" w:rsidR="00F75089" w:rsidRPr="002B3F1B" w:rsidRDefault="00F75089" w:rsidP="00860573">
            <w:pPr>
              <w:jc w:val="center"/>
              <w:rPr>
                <w:szCs w:val="21"/>
              </w:rPr>
            </w:pPr>
            <w:r w:rsidRPr="002B3F1B">
              <w:rPr>
                <w:rFonts w:hint="eastAsia"/>
                <w:szCs w:val="21"/>
              </w:rPr>
              <w:t>414</w:t>
            </w:r>
          </w:p>
        </w:tc>
      </w:tr>
      <w:tr w:rsidR="00F75089" w:rsidRPr="002B3F1B" w14:paraId="4618D7D8" w14:textId="77777777" w:rsidTr="00860573">
        <w:trPr>
          <w:trHeight w:val="362"/>
          <w:jc w:val="center"/>
        </w:trPr>
        <w:tc>
          <w:tcPr>
            <w:tcW w:w="657" w:type="pct"/>
            <w:tcBorders>
              <w:top w:val="nil"/>
              <w:left w:val="nil"/>
              <w:bottom w:val="nil"/>
              <w:right w:val="nil"/>
            </w:tcBorders>
            <w:shd w:val="clear" w:color="auto" w:fill="F2F2F2" w:themeFill="background1" w:themeFillShade="F2"/>
            <w:vAlign w:val="center"/>
          </w:tcPr>
          <w:p w14:paraId="55C77E27" w14:textId="77777777" w:rsidR="00F75089" w:rsidRPr="002B3F1B" w:rsidRDefault="00F75089" w:rsidP="00860573">
            <w:pPr>
              <w:jc w:val="center"/>
              <w:rPr>
                <w:szCs w:val="21"/>
              </w:rPr>
            </w:pPr>
            <w:r w:rsidRPr="002B3F1B">
              <w:rPr>
                <w:rFonts w:hint="eastAsia"/>
                <w:szCs w:val="21"/>
              </w:rPr>
              <w:t>J</w:t>
            </w:r>
            <w:r w:rsidRPr="002B3F1B">
              <w:rPr>
                <w:szCs w:val="21"/>
              </w:rPr>
              <w:t>-</w:t>
            </w:r>
            <w:r w:rsidRPr="002B3F1B">
              <w:rPr>
                <w:rFonts w:hint="eastAsia"/>
                <w:szCs w:val="21"/>
              </w:rPr>
              <w:t>5</w:t>
            </w:r>
            <w:r w:rsidRPr="002B3F1B">
              <w:rPr>
                <w:szCs w:val="21"/>
              </w:rPr>
              <w:t>5</w:t>
            </w:r>
          </w:p>
        </w:tc>
        <w:tc>
          <w:tcPr>
            <w:tcW w:w="590" w:type="pct"/>
            <w:tcBorders>
              <w:top w:val="nil"/>
              <w:left w:val="nil"/>
              <w:bottom w:val="nil"/>
              <w:right w:val="nil"/>
            </w:tcBorders>
            <w:shd w:val="clear" w:color="auto" w:fill="F2F2F2" w:themeFill="background1" w:themeFillShade="F2"/>
            <w:vAlign w:val="center"/>
          </w:tcPr>
          <w:p w14:paraId="613F874A" w14:textId="77777777" w:rsidR="00F75089" w:rsidRPr="002B3F1B" w:rsidRDefault="00F75089" w:rsidP="00860573">
            <w:pPr>
              <w:jc w:val="center"/>
              <w:rPr>
                <w:szCs w:val="21"/>
              </w:rPr>
            </w:pPr>
            <w:r w:rsidRPr="002B3F1B">
              <w:rPr>
                <w:rFonts w:hint="eastAsia"/>
                <w:szCs w:val="21"/>
              </w:rPr>
              <w:t>—</w:t>
            </w:r>
          </w:p>
        </w:tc>
        <w:tc>
          <w:tcPr>
            <w:tcW w:w="1221" w:type="pct"/>
            <w:tcBorders>
              <w:top w:val="nil"/>
              <w:left w:val="nil"/>
              <w:bottom w:val="nil"/>
              <w:right w:val="nil"/>
            </w:tcBorders>
            <w:shd w:val="clear" w:color="auto" w:fill="F2F2F2" w:themeFill="background1" w:themeFillShade="F2"/>
            <w:vAlign w:val="center"/>
          </w:tcPr>
          <w:p w14:paraId="5D361C04" w14:textId="77777777" w:rsidR="00F75089" w:rsidRPr="002B3F1B" w:rsidRDefault="00F75089" w:rsidP="00860573">
            <w:pPr>
              <w:jc w:val="center"/>
              <w:rPr>
                <w:szCs w:val="21"/>
              </w:rPr>
            </w:pPr>
            <w:r w:rsidRPr="002B3F1B">
              <w:rPr>
                <w:rFonts w:hint="eastAsia"/>
                <w:szCs w:val="21"/>
              </w:rPr>
              <w:t>0.5</w:t>
            </w:r>
          </w:p>
        </w:tc>
        <w:tc>
          <w:tcPr>
            <w:tcW w:w="843" w:type="pct"/>
            <w:tcBorders>
              <w:top w:val="nil"/>
              <w:left w:val="nil"/>
              <w:bottom w:val="nil"/>
              <w:right w:val="nil"/>
            </w:tcBorders>
            <w:shd w:val="clear" w:color="auto" w:fill="F2F2F2" w:themeFill="background1" w:themeFillShade="F2"/>
            <w:vAlign w:val="center"/>
          </w:tcPr>
          <w:p w14:paraId="7FDDA223" w14:textId="77777777" w:rsidR="00F75089" w:rsidRPr="002B3F1B" w:rsidRDefault="00F75089" w:rsidP="00860573">
            <w:pPr>
              <w:jc w:val="center"/>
              <w:rPr>
                <w:szCs w:val="21"/>
              </w:rPr>
            </w:pPr>
            <w:r w:rsidRPr="002B3F1B">
              <w:rPr>
                <w:rFonts w:hint="eastAsia"/>
                <w:szCs w:val="21"/>
              </w:rPr>
              <w:t>379</w:t>
            </w:r>
          </w:p>
        </w:tc>
        <w:tc>
          <w:tcPr>
            <w:tcW w:w="843" w:type="pct"/>
            <w:tcBorders>
              <w:top w:val="nil"/>
              <w:left w:val="nil"/>
              <w:bottom w:val="nil"/>
              <w:right w:val="nil"/>
            </w:tcBorders>
            <w:shd w:val="clear" w:color="auto" w:fill="F2F2F2" w:themeFill="background1" w:themeFillShade="F2"/>
            <w:vAlign w:val="center"/>
          </w:tcPr>
          <w:p w14:paraId="74A20D00" w14:textId="77777777" w:rsidR="00F75089" w:rsidRPr="002B3F1B" w:rsidRDefault="00F75089" w:rsidP="00860573">
            <w:pPr>
              <w:jc w:val="center"/>
              <w:rPr>
                <w:szCs w:val="21"/>
              </w:rPr>
            </w:pPr>
            <w:r w:rsidRPr="002B3F1B">
              <w:rPr>
                <w:rFonts w:hint="eastAsia"/>
                <w:szCs w:val="21"/>
              </w:rPr>
              <w:t>552</w:t>
            </w:r>
          </w:p>
        </w:tc>
        <w:tc>
          <w:tcPr>
            <w:tcW w:w="847" w:type="pct"/>
            <w:tcBorders>
              <w:top w:val="nil"/>
              <w:left w:val="nil"/>
              <w:bottom w:val="nil"/>
            </w:tcBorders>
            <w:shd w:val="clear" w:color="auto" w:fill="F2F2F2" w:themeFill="background1" w:themeFillShade="F2"/>
            <w:vAlign w:val="center"/>
          </w:tcPr>
          <w:p w14:paraId="07D9B59C" w14:textId="77777777" w:rsidR="00F75089" w:rsidRPr="002B3F1B" w:rsidRDefault="00F75089" w:rsidP="00860573">
            <w:pPr>
              <w:jc w:val="center"/>
              <w:rPr>
                <w:szCs w:val="21"/>
              </w:rPr>
            </w:pPr>
            <w:r w:rsidRPr="002B3F1B">
              <w:rPr>
                <w:rFonts w:hint="eastAsia"/>
                <w:szCs w:val="21"/>
              </w:rPr>
              <w:t>517</w:t>
            </w:r>
          </w:p>
        </w:tc>
      </w:tr>
      <w:tr w:rsidR="00F75089" w:rsidRPr="002B3F1B" w14:paraId="7AF4B4C0" w14:textId="77777777" w:rsidTr="00860573">
        <w:trPr>
          <w:trHeight w:val="362"/>
          <w:jc w:val="center"/>
        </w:trPr>
        <w:tc>
          <w:tcPr>
            <w:tcW w:w="657" w:type="pct"/>
            <w:tcBorders>
              <w:top w:val="nil"/>
              <w:left w:val="nil"/>
              <w:bottom w:val="nil"/>
              <w:right w:val="nil"/>
            </w:tcBorders>
            <w:vAlign w:val="center"/>
          </w:tcPr>
          <w:p w14:paraId="421D5FD2" w14:textId="77777777" w:rsidR="00F75089" w:rsidRPr="002B3F1B" w:rsidRDefault="00F75089" w:rsidP="00860573">
            <w:pPr>
              <w:jc w:val="center"/>
              <w:rPr>
                <w:szCs w:val="21"/>
              </w:rPr>
            </w:pPr>
            <w:r w:rsidRPr="002B3F1B">
              <w:rPr>
                <w:rFonts w:hint="eastAsia"/>
                <w:szCs w:val="21"/>
              </w:rPr>
              <w:t>K</w:t>
            </w:r>
            <w:r w:rsidRPr="002B3F1B">
              <w:rPr>
                <w:szCs w:val="21"/>
              </w:rPr>
              <w:t>-</w:t>
            </w:r>
            <w:r w:rsidRPr="002B3F1B">
              <w:rPr>
                <w:rFonts w:hint="eastAsia"/>
                <w:szCs w:val="21"/>
              </w:rPr>
              <w:t>55</w:t>
            </w:r>
          </w:p>
        </w:tc>
        <w:tc>
          <w:tcPr>
            <w:tcW w:w="590" w:type="pct"/>
            <w:tcBorders>
              <w:top w:val="nil"/>
              <w:left w:val="nil"/>
              <w:bottom w:val="nil"/>
              <w:right w:val="nil"/>
            </w:tcBorders>
            <w:vAlign w:val="center"/>
          </w:tcPr>
          <w:p w14:paraId="7BF1D9C5" w14:textId="77777777" w:rsidR="00F75089" w:rsidRPr="002B3F1B" w:rsidRDefault="00F75089" w:rsidP="00860573">
            <w:pPr>
              <w:jc w:val="center"/>
              <w:rPr>
                <w:szCs w:val="21"/>
              </w:rPr>
            </w:pPr>
            <w:r w:rsidRPr="002B3F1B">
              <w:rPr>
                <w:rFonts w:hint="eastAsia"/>
                <w:szCs w:val="21"/>
              </w:rPr>
              <w:t>—</w:t>
            </w:r>
          </w:p>
        </w:tc>
        <w:tc>
          <w:tcPr>
            <w:tcW w:w="1221" w:type="pct"/>
            <w:tcBorders>
              <w:top w:val="nil"/>
              <w:left w:val="nil"/>
              <w:bottom w:val="nil"/>
              <w:right w:val="nil"/>
            </w:tcBorders>
            <w:vAlign w:val="center"/>
          </w:tcPr>
          <w:p w14:paraId="083C5CA5" w14:textId="77777777" w:rsidR="00F75089" w:rsidRPr="002B3F1B" w:rsidRDefault="00F75089" w:rsidP="00860573">
            <w:pPr>
              <w:jc w:val="center"/>
              <w:rPr>
                <w:szCs w:val="21"/>
              </w:rPr>
            </w:pPr>
            <w:r w:rsidRPr="002B3F1B">
              <w:rPr>
                <w:rFonts w:hint="eastAsia"/>
                <w:szCs w:val="21"/>
              </w:rPr>
              <w:t>0.5</w:t>
            </w:r>
          </w:p>
        </w:tc>
        <w:tc>
          <w:tcPr>
            <w:tcW w:w="843" w:type="pct"/>
            <w:tcBorders>
              <w:top w:val="nil"/>
              <w:left w:val="nil"/>
              <w:bottom w:val="nil"/>
              <w:right w:val="nil"/>
            </w:tcBorders>
            <w:vAlign w:val="center"/>
          </w:tcPr>
          <w:p w14:paraId="0EBAE602" w14:textId="77777777" w:rsidR="00F75089" w:rsidRPr="002B3F1B" w:rsidRDefault="00F75089" w:rsidP="00860573">
            <w:pPr>
              <w:jc w:val="center"/>
              <w:rPr>
                <w:szCs w:val="21"/>
              </w:rPr>
            </w:pPr>
            <w:r w:rsidRPr="002B3F1B">
              <w:rPr>
                <w:rFonts w:hint="eastAsia"/>
                <w:szCs w:val="21"/>
              </w:rPr>
              <w:t>379</w:t>
            </w:r>
          </w:p>
        </w:tc>
        <w:tc>
          <w:tcPr>
            <w:tcW w:w="843" w:type="pct"/>
            <w:tcBorders>
              <w:top w:val="nil"/>
              <w:left w:val="nil"/>
              <w:bottom w:val="nil"/>
              <w:right w:val="nil"/>
            </w:tcBorders>
            <w:vAlign w:val="center"/>
          </w:tcPr>
          <w:p w14:paraId="331699D1" w14:textId="77777777" w:rsidR="00F75089" w:rsidRPr="002B3F1B" w:rsidRDefault="00F75089" w:rsidP="00860573">
            <w:pPr>
              <w:jc w:val="center"/>
              <w:rPr>
                <w:szCs w:val="21"/>
              </w:rPr>
            </w:pPr>
            <w:r w:rsidRPr="002B3F1B">
              <w:rPr>
                <w:rFonts w:hint="eastAsia"/>
                <w:szCs w:val="21"/>
              </w:rPr>
              <w:t>552</w:t>
            </w:r>
          </w:p>
        </w:tc>
        <w:tc>
          <w:tcPr>
            <w:tcW w:w="847" w:type="pct"/>
            <w:tcBorders>
              <w:top w:val="nil"/>
              <w:left w:val="nil"/>
              <w:bottom w:val="nil"/>
            </w:tcBorders>
            <w:vAlign w:val="center"/>
          </w:tcPr>
          <w:p w14:paraId="0517BE85" w14:textId="77777777" w:rsidR="00F75089" w:rsidRPr="002B3F1B" w:rsidRDefault="00F75089" w:rsidP="00860573">
            <w:pPr>
              <w:jc w:val="center"/>
              <w:rPr>
                <w:szCs w:val="21"/>
              </w:rPr>
            </w:pPr>
            <w:r w:rsidRPr="002B3F1B">
              <w:rPr>
                <w:rFonts w:hint="eastAsia"/>
                <w:szCs w:val="21"/>
              </w:rPr>
              <w:t>655</w:t>
            </w:r>
          </w:p>
        </w:tc>
      </w:tr>
      <w:tr w:rsidR="00F75089" w:rsidRPr="002B3F1B" w14:paraId="49677D56" w14:textId="77777777" w:rsidTr="00860573">
        <w:trPr>
          <w:trHeight w:val="62"/>
          <w:jc w:val="center"/>
        </w:trPr>
        <w:tc>
          <w:tcPr>
            <w:tcW w:w="657" w:type="pct"/>
            <w:tcBorders>
              <w:top w:val="nil"/>
              <w:left w:val="nil"/>
              <w:bottom w:val="nil"/>
              <w:right w:val="nil"/>
            </w:tcBorders>
            <w:shd w:val="clear" w:color="auto" w:fill="F2F2F2" w:themeFill="background1" w:themeFillShade="F2"/>
            <w:vAlign w:val="center"/>
          </w:tcPr>
          <w:p w14:paraId="18C7320C" w14:textId="77777777" w:rsidR="00F75089" w:rsidRPr="002B3F1B" w:rsidRDefault="00F75089" w:rsidP="00860573">
            <w:pPr>
              <w:jc w:val="center"/>
              <w:rPr>
                <w:szCs w:val="21"/>
              </w:rPr>
            </w:pPr>
            <w:r w:rsidRPr="002B3F1B">
              <w:rPr>
                <w:rFonts w:hint="eastAsia"/>
                <w:szCs w:val="21"/>
              </w:rPr>
              <w:t>N</w:t>
            </w:r>
            <w:r w:rsidRPr="002B3F1B">
              <w:rPr>
                <w:szCs w:val="21"/>
              </w:rPr>
              <w:t>-</w:t>
            </w:r>
            <w:r w:rsidRPr="002B3F1B">
              <w:rPr>
                <w:rFonts w:hint="eastAsia"/>
                <w:szCs w:val="21"/>
              </w:rPr>
              <w:t>80</w:t>
            </w:r>
          </w:p>
          <w:p w14:paraId="2CD7B96C" w14:textId="77777777" w:rsidR="00F75089" w:rsidRPr="002B3F1B" w:rsidRDefault="00F75089" w:rsidP="00860573">
            <w:pPr>
              <w:jc w:val="center"/>
              <w:rPr>
                <w:szCs w:val="21"/>
              </w:rPr>
            </w:pPr>
            <w:r w:rsidRPr="002B3F1B">
              <w:rPr>
                <w:rFonts w:hint="eastAsia"/>
                <w:szCs w:val="21"/>
              </w:rPr>
              <w:t>N</w:t>
            </w:r>
            <w:r w:rsidRPr="002B3F1B">
              <w:rPr>
                <w:szCs w:val="21"/>
              </w:rPr>
              <w:t>-</w:t>
            </w:r>
            <w:r w:rsidRPr="002B3F1B">
              <w:rPr>
                <w:rFonts w:hint="eastAsia"/>
                <w:szCs w:val="21"/>
              </w:rPr>
              <w:t>80</w:t>
            </w:r>
          </w:p>
        </w:tc>
        <w:tc>
          <w:tcPr>
            <w:tcW w:w="590" w:type="pct"/>
            <w:tcBorders>
              <w:top w:val="nil"/>
              <w:left w:val="nil"/>
              <w:bottom w:val="nil"/>
              <w:right w:val="nil"/>
            </w:tcBorders>
            <w:shd w:val="clear" w:color="auto" w:fill="F2F2F2" w:themeFill="background1" w:themeFillShade="F2"/>
            <w:vAlign w:val="center"/>
          </w:tcPr>
          <w:p w14:paraId="6AF12D83" w14:textId="77777777" w:rsidR="00F75089" w:rsidRPr="002B3F1B" w:rsidRDefault="00F75089" w:rsidP="00860573">
            <w:pPr>
              <w:jc w:val="center"/>
              <w:rPr>
                <w:szCs w:val="21"/>
              </w:rPr>
            </w:pPr>
            <w:r w:rsidRPr="002B3F1B">
              <w:rPr>
                <w:rFonts w:hint="eastAsia"/>
                <w:szCs w:val="21"/>
              </w:rPr>
              <w:t>1</w:t>
            </w:r>
          </w:p>
          <w:p w14:paraId="416BED28" w14:textId="77777777" w:rsidR="00F75089" w:rsidRPr="002B3F1B" w:rsidRDefault="00F75089" w:rsidP="00860573">
            <w:pPr>
              <w:jc w:val="center"/>
              <w:rPr>
                <w:szCs w:val="21"/>
              </w:rPr>
            </w:pPr>
            <w:r w:rsidRPr="002B3F1B">
              <w:rPr>
                <w:rFonts w:hint="eastAsia"/>
                <w:szCs w:val="21"/>
              </w:rPr>
              <w:t>Q</w:t>
            </w:r>
          </w:p>
        </w:tc>
        <w:tc>
          <w:tcPr>
            <w:tcW w:w="1221" w:type="pct"/>
            <w:tcBorders>
              <w:top w:val="nil"/>
              <w:left w:val="nil"/>
              <w:bottom w:val="nil"/>
              <w:right w:val="nil"/>
            </w:tcBorders>
            <w:shd w:val="clear" w:color="auto" w:fill="F2F2F2" w:themeFill="background1" w:themeFillShade="F2"/>
            <w:vAlign w:val="center"/>
          </w:tcPr>
          <w:p w14:paraId="6475E707" w14:textId="77777777" w:rsidR="00F75089" w:rsidRPr="002B3F1B" w:rsidRDefault="00F75089" w:rsidP="00860573">
            <w:pPr>
              <w:jc w:val="center"/>
              <w:rPr>
                <w:szCs w:val="21"/>
              </w:rPr>
            </w:pPr>
            <w:r w:rsidRPr="002B3F1B">
              <w:rPr>
                <w:rFonts w:hint="eastAsia"/>
                <w:szCs w:val="21"/>
              </w:rPr>
              <w:t>0.5</w:t>
            </w:r>
          </w:p>
        </w:tc>
        <w:tc>
          <w:tcPr>
            <w:tcW w:w="843" w:type="pct"/>
            <w:tcBorders>
              <w:top w:val="nil"/>
              <w:left w:val="nil"/>
              <w:bottom w:val="nil"/>
              <w:right w:val="nil"/>
            </w:tcBorders>
            <w:shd w:val="clear" w:color="auto" w:fill="F2F2F2" w:themeFill="background1" w:themeFillShade="F2"/>
            <w:vAlign w:val="center"/>
          </w:tcPr>
          <w:p w14:paraId="1A2CED08" w14:textId="77777777" w:rsidR="00F75089" w:rsidRPr="002B3F1B" w:rsidRDefault="00F75089" w:rsidP="00860573">
            <w:pPr>
              <w:jc w:val="center"/>
              <w:rPr>
                <w:szCs w:val="21"/>
              </w:rPr>
            </w:pPr>
            <w:r w:rsidRPr="002B3F1B">
              <w:rPr>
                <w:rFonts w:hint="eastAsia"/>
                <w:szCs w:val="21"/>
              </w:rPr>
              <w:t>552</w:t>
            </w:r>
          </w:p>
        </w:tc>
        <w:tc>
          <w:tcPr>
            <w:tcW w:w="843" w:type="pct"/>
            <w:tcBorders>
              <w:top w:val="nil"/>
              <w:left w:val="nil"/>
              <w:bottom w:val="nil"/>
              <w:right w:val="nil"/>
            </w:tcBorders>
            <w:shd w:val="clear" w:color="auto" w:fill="F2F2F2" w:themeFill="background1" w:themeFillShade="F2"/>
            <w:vAlign w:val="center"/>
          </w:tcPr>
          <w:p w14:paraId="488E1E8D" w14:textId="77777777" w:rsidR="00F75089" w:rsidRPr="002B3F1B" w:rsidRDefault="00F75089" w:rsidP="00860573">
            <w:pPr>
              <w:jc w:val="center"/>
              <w:rPr>
                <w:szCs w:val="21"/>
              </w:rPr>
            </w:pPr>
            <w:r w:rsidRPr="002B3F1B">
              <w:rPr>
                <w:rFonts w:hint="eastAsia"/>
                <w:szCs w:val="21"/>
              </w:rPr>
              <w:t>758</w:t>
            </w:r>
          </w:p>
        </w:tc>
        <w:tc>
          <w:tcPr>
            <w:tcW w:w="847" w:type="pct"/>
            <w:tcBorders>
              <w:top w:val="nil"/>
              <w:left w:val="nil"/>
              <w:bottom w:val="nil"/>
            </w:tcBorders>
            <w:shd w:val="clear" w:color="auto" w:fill="F2F2F2" w:themeFill="background1" w:themeFillShade="F2"/>
            <w:vAlign w:val="center"/>
          </w:tcPr>
          <w:p w14:paraId="0F36EE7A" w14:textId="77777777" w:rsidR="00F75089" w:rsidRPr="002B3F1B" w:rsidRDefault="00F75089" w:rsidP="00860573">
            <w:pPr>
              <w:jc w:val="center"/>
              <w:rPr>
                <w:szCs w:val="21"/>
              </w:rPr>
            </w:pPr>
            <w:r w:rsidRPr="002B3F1B">
              <w:rPr>
                <w:rFonts w:hint="eastAsia"/>
                <w:szCs w:val="21"/>
              </w:rPr>
              <w:t>689</w:t>
            </w:r>
          </w:p>
        </w:tc>
      </w:tr>
      <w:tr w:rsidR="00F75089" w:rsidRPr="002B3F1B" w14:paraId="733EE730" w14:textId="77777777" w:rsidTr="00860573">
        <w:trPr>
          <w:trHeight w:val="363"/>
          <w:jc w:val="center"/>
        </w:trPr>
        <w:tc>
          <w:tcPr>
            <w:tcW w:w="657" w:type="pct"/>
            <w:tcBorders>
              <w:top w:val="nil"/>
              <w:left w:val="nil"/>
              <w:bottom w:val="nil"/>
              <w:right w:val="nil"/>
            </w:tcBorders>
            <w:vAlign w:val="center"/>
          </w:tcPr>
          <w:p w14:paraId="22401CDE" w14:textId="77777777" w:rsidR="00F75089" w:rsidRPr="002B3F1B" w:rsidRDefault="00F75089" w:rsidP="00860573">
            <w:pPr>
              <w:jc w:val="center"/>
              <w:rPr>
                <w:szCs w:val="21"/>
              </w:rPr>
            </w:pPr>
            <w:r w:rsidRPr="002B3F1B">
              <w:rPr>
                <w:rFonts w:hint="eastAsia"/>
                <w:szCs w:val="21"/>
              </w:rPr>
              <w:t>R95</w:t>
            </w:r>
          </w:p>
        </w:tc>
        <w:tc>
          <w:tcPr>
            <w:tcW w:w="590" w:type="pct"/>
            <w:tcBorders>
              <w:top w:val="nil"/>
              <w:left w:val="nil"/>
              <w:bottom w:val="nil"/>
              <w:right w:val="nil"/>
            </w:tcBorders>
            <w:vAlign w:val="center"/>
          </w:tcPr>
          <w:p w14:paraId="10A03536" w14:textId="77777777" w:rsidR="00F75089" w:rsidRPr="002B3F1B" w:rsidRDefault="00F75089" w:rsidP="00860573">
            <w:pPr>
              <w:jc w:val="center"/>
              <w:rPr>
                <w:szCs w:val="21"/>
              </w:rPr>
            </w:pPr>
            <w:r w:rsidRPr="002B3F1B">
              <w:rPr>
                <w:rFonts w:hint="eastAsia"/>
                <w:szCs w:val="21"/>
              </w:rPr>
              <w:t>—</w:t>
            </w:r>
          </w:p>
        </w:tc>
        <w:tc>
          <w:tcPr>
            <w:tcW w:w="1221" w:type="pct"/>
            <w:tcBorders>
              <w:top w:val="nil"/>
              <w:left w:val="nil"/>
              <w:bottom w:val="nil"/>
              <w:right w:val="nil"/>
            </w:tcBorders>
            <w:vAlign w:val="center"/>
          </w:tcPr>
          <w:p w14:paraId="6D2613CF" w14:textId="77777777" w:rsidR="00F75089" w:rsidRPr="002B3F1B" w:rsidRDefault="00F75089" w:rsidP="00860573">
            <w:pPr>
              <w:jc w:val="center"/>
              <w:rPr>
                <w:szCs w:val="21"/>
              </w:rPr>
            </w:pPr>
            <w:r w:rsidRPr="002B3F1B">
              <w:rPr>
                <w:rFonts w:hint="eastAsia"/>
                <w:szCs w:val="21"/>
              </w:rPr>
              <w:t>0.5</w:t>
            </w:r>
          </w:p>
        </w:tc>
        <w:tc>
          <w:tcPr>
            <w:tcW w:w="843" w:type="pct"/>
            <w:tcBorders>
              <w:top w:val="nil"/>
              <w:left w:val="nil"/>
              <w:bottom w:val="nil"/>
              <w:right w:val="nil"/>
            </w:tcBorders>
            <w:vAlign w:val="center"/>
          </w:tcPr>
          <w:p w14:paraId="68D2D911" w14:textId="77777777" w:rsidR="00F75089" w:rsidRPr="002B3F1B" w:rsidRDefault="00F75089" w:rsidP="00860573">
            <w:pPr>
              <w:jc w:val="center"/>
              <w:rPr>
                <w:szCs w:val="21"/>
              </w:rPr>
            </w:pPr>
            <w:r w:rsidRPr="002B3F1B">
              <w:rPr>
                <w:rFonts w:hint="eastAsia"/>
                <w:szCs w:val="21"/>
              </w:rPr>
              <w:t>655</w:t>
            </w:r>
          </w:p>
        </w:tc>
        <w:tc>
          <w:tcPr>
            <w:tcW w:w="843" w:type="pct"/>
            <w:tcBorders>
              <w:top w:val="nil"/>
              <w:left w:val="nil"/>
              <w:bottom w:val="nil"/>
              <w:right w:val="nil"/>
            </w:tcBorders>
            <w:vAlign w:val="center"/>
          </w:tcPr>
          <w:p w14:paraId="7BDE5E87" w14:textId="77777777" w:rsidR="00F75089" w:rsidRPr="002B3F1B" w:rsidRDefault="00F75089" w:rsidP="00860573">
            <w:pPr>
              <w:jc w:val="center"/>
              <w:rPr>
                <w:szCs w:val="21"/>
              </w:rPr>
            </w:pPr>
            <w:r w:rsidRPr="002B3F1B">
              <w:rPr>
                <w:rFonts w:hint="eastAsia"/>
                <w:szCs w:val="21"/>
              </w:rPr>
              <w:t>758</w:t>
            </w:r>
          </w:p>
        </w:tc>
        <w:tc>
          <w:tcPr>
            <w:tcW w:w="847" w:type="pct"/>
            <w:tcBorders>
              <w:top w:val="nil"/>
              <w:left w:val="nil"/>
              <w:bottom w:val="nil"/>
            </w:tcBorders>
            <w:vAlign w:val="center"/>
          </w:tcPr>
          <w:p w14:paraId="1CDD5CD4" w14:textId="77777777" w:rsidR="00F75089" w:rsidRPr="002B3F1B" w:rsidRDefault="00F75089" w:rsidP="00860573">
            <w:pPr>
              <w:jc w:val="center"/>
              <w:rPr>
                <w:szCs w:val="21"/>
              </w:rPr>
            </w:pPr>
            <w:r w:rsidRPr="002B3F1B">
              <w:rPr>
                <w:rFonts w:hint="eastAsia"/>
                <w:szCs w:val="21"/>
              </w:rPr>
              <w:t>724</w:t>
            </w:r>
          </w:p>
        </w:tc>
      </w:tr>
      <w:tr w:rsidR="00F75089" w:rsidRPr="002B3F1B" w14:paraId="470B89BE" w14:textId="77777777" w:rsidTr="00860573">
        <w:trPr>
          <w:trHeight w:val="45"/>
          <w:jc w:val="center"/>
        </w:trPr>
        <w:tc>
          <w:tcPr>
            <w:tcW w:w="657" w:type="pct"/>
            <w:tcBorders>
              <w:top w:val="nil"/>
              <w:left w:val="nil"/>
              <w:bottom w:val="nil"/>
              <w:right w:val="nil"/>
            </w:tcBorders>
            <w:vAlign w:val="center"/>
          </w:tcPr>
          <w:p w14:paraId="4F3802CA" w14:textId="77777777" w:rsidR="00F75089" w:rsidRPr="002B3F1B" w:rsidRDefault="00F75089" w:rsidP="00860573">
            <w:pPr>
              <w:jc w:val="center"/>
              <w:rPr>
                <w:szCs w:val="21"/>
              </w:rPr>
            </w:pPr>
            <w:r w:rsidRPr="002B3F1B">
              <w:rPr>
                <w:szCs w:val="21"/>
              </w:rPr>
              <w:t>L-80</w:t>
            </w:r>
          </w:p>
          <w:p w14:paraId="32CFDE05" w14:textId="77777777" w:rsidR="00F75089" w:rsidRPr="002B3F1B" w:rsidRDefault="00F75089" w:rsidP="00860573">
            <w:pPr>
              <w:jc w:val="center"/>
              <w:rPr>
                <w:szCs w:val="21"/>
              </w:rPr>
            </w:pPr>
            <w:r w:rsidRPr="002B3F1B">
              <w:rPr>
                <w:szCs w:val="21"/>
              </w:rPr>
              <w:t>L-80</w:t>
            </w:r>
          </w:p>
          <w:p w14:paraId="6B85291A" w14:textId="77777777" w:rsidR="00F75089" w:rsidRPr="002B3F1B" w:rsidRDefault="00F75089" w:rsidP="00860573">
            <w:pPr>
              <w:jc w:val="center"/>
              <w:rPr>
                <w:szCs w:val="21"/>
              </w:rPr>
            </w:pPr>
            <w:r w:rsidRPr="002B3F1B">
              <w:rPr>
                <w:szCs w:val="21"/>
              </w:rPr>
              <w:t>L-80</w:t>
            </w:r>
          </w:p>
        </w:tc>
        <w:tc>
          <w:tcPr>
            <w:tcW w:w="590" w:type="pct"/>
            <w:tcBorders>
              <w:top w:val="nil"/>
              <w:left w:val="nil"/>
              <w:bottom w:val="nil"/>
              <w:right w:val="nil"/>
            </w:tcBorders>
            <w:vAlign w:val="center"/>
          </w:tcPr>
          <w:p w14:paraId="6E86A8A1" w14:textId="77777777" w:rsidR="00F75089" w:rsidRPr="002B3F1B" w:rsidRDefault="00F75089" w:rsidP="00860573">
            <w:pPr>
              <w:jc w:val="center"/>
              <w:rPr>
                <w:szCs w:val="21"/>
              </w:rPr>
            </w:pPr>
            <w:r w:rsidRPr="002B3F1B">
              <w:rPr>
                <w:rFonts w:hint="eastAsia"/>
                <w:szCs w:val="21"/>
              </w:rPr>
              <w:t>1</w:t>
            </w:r>
          </w:p>
          <w:p w14:paraId="3F000EC4" w14:textId="77777777" w:rsidR="00F75089" w:rsidRPr="002B3F1B" w:rsidRDefault="00F75089" w:rsidP="00860573">
            <w:pPr>
              <w:jc w:val="center"/>
              <w:rPr>
                <w:szCs w:val="21"/>
              </w:rPr>
            </w:pPr>
            <w:r w:rsidRPr="002B3F1B">
              <w:rPr>
                <w:rFonts w:hint="eastAsia"/>
                <w:szCs w:val="21"/>
              </w:rPr>
              <w:t>9Cr</w:t>
            </w:r>
          </w:p>
          <w:p w14:paraId="00434CCC" w14:textId="77777777" w:rsidR="00F75089" w:rsidRPr="002B3F1B" w:rsidRDefault="00F75089" w:rsidP="00860573">
            <w:pPr>
              <w:jc w:val="center"/>
              <w:rPr>
                <w:szCs w:val="21"/>
              </w:rPr>
            </w:pPr>
            <w:r w:rsidRPr="002B3F1B">
              <w:rPr>
                <w:rFonts w:hint="eastAsia"/>
                <w:szCs w:val="21"/>
              </w:rPr>
              <w:t>13Cr</w:t>
            </w:r>
          </w:p>
        </w:tc>
        <w:tc>
          <w:tcPr>
            <w:tcW w:w="1221" w:type="pct"/>
            <w:tcBorders>
              <w:top w:val="nil"/>
              <w:left w:val="nil"/>
              <w:bottom w:val="nil"/>
              <w:right w:val="nil"/>
            </w:tcBorders>
            <w:vAlign w:val="center"/>
          </w:tcPr>
          <w:p w14:paraId="30E5EE8D" w14:textId="77777777" w:rsidR="00F75089" w:rsidRPr="002B3F1B" w:rsidRDefault="00F75089" w:rsidP="00860573">
            <w:pPr>
              <w:jc w:val="center"/>
              <w:rPr>
                <w:szCs w:val="21"/>
              </w:rPr>
            </w:pPr>
            <w:r w:rsidRPr="002B3F1B">
              <w:rPr>
                <w:rFonts w:hint="eastAsia"/>
                <w:szCs w:val="21"/>
              </w:rPr>
              <w:t>0.5</w:t>
            </w:r>
          </w:p>
        </w:tc>
        <w:tc>
          <w:tcPr>
            <w:tcW w:w="843" w:type="pct"/>
            <w:tcBorders>
              <w:top w:val="nil"/>
              <w:left w:val="nil"/>
              <w:bottom w:val="nil"/>
              <w:right w:val="nil"/>
            </w:tcBorders>
            <w:vAlign w:val="center"/>
          </w:tcPr>
          <w:p w14:paraId="7FFD52CA" w14:textId="77777777" w:rsidR="00F75089" w:rsidRPr="002B3F1B" w:rsidRDefault="00F75089" w:rsidP="00860573">
            <w:pPr>
              <w:jc w:val="center"/>
              <w:rPr>
                <w:szCs w:val="21"/>
              </w:rPr>
            </w:pPr>
            <w:r w:rsidRPr="002B3F1B">
              <w:rPr>
                <w:rFonts w:hint="eastAsia"/>
                <w:szCs w:val="21"/>
              </w:rPr>
              <w:t>552</w:t>
            </w:r>
          </w:p>
        </w:tc>
        <w:tc>
          <w:tcPr>
            <w:tcW w:w="843" w:type="pct"/>
            <w:tcBorders>
              <w:top w:val="nil"/>
              <w:left w:val="nil"/>
              <w:bottom w:val="nil"/>
              <w:right w:val="nil"/>
            </w:tcBorders>
            <w:vAlign w:val="center"/>
          </w:tcPr>
          <w:p w14:paraId="345E071F" w14:textId="77777777" w:rsidR="00F75089" w:rsidRPr="002B3F1B" w:rsidRDefault="00F75089" w:rsidP="00860573">
            <w:pPr>
              <w:jc w:val="center"/>
              <w:rPr>
                <w:szCs w:val="21"/>
              </w:rPr>
            </w:pPr>
            <w:r w:rsidRPr="002B3F1B">
              <w:rPr>
                <w:rFonts w:hint="eastAsia"/>
                <w:szCs w:val="21"/>
              </w:rPr>
              <w:t>655</w:t>
            </w:r>
          </w:p>
        </w:tc>
        <w:tc>
          <w:tcPr>
            <w:tcW w:w="847" w:type="pct"/>
            <w:tcBorders>
              <w:top w:val="nil"/>
              <w:left w:val="nil"/>
              <w:bottom w:val="nil"/>
            </w:tcBorders>
            <w:vAlign w:val="center"/>
          </w:tcPr>
          <w:p w14:paraId="1643EDEE" w14:textId="77777777" w:rsidR="00F75089" w:rsidRPr="002B3F1B" w:rsidRDefault="00F75089" w:rsidP="00860573">
            <w:pPr>
              <w:jc w:val="center"/>
              <w:rPr>
                <w:szCs w:val="21"/>
              </w:rPr>
            </w:pPr>
            <w:r w:rsidRPr="002B3F1B">
              <w:rPr>
                <w:rFonts w:hint="eastAsia"/>
                <w:szCs w:val="21"/>
              </w:rPr>
              <w:t>655</w:t>
            </w:r>
          </w:p>
        </w:tc>
      </w:tr>
      <w:tr w:rsidR="00F75089" w:rsidRPr="002B3F1B" w14:paraId="37F38ACB" w14:textId="77777777" w:rsidTr="00860573">
        <w:trPr>
          <w:trHeight w:val="363"/>
          <w:jc w:val="center"/>
        </w:trPr>
        <w:tc>
          <w:tcPr>
            <w:tcW w:w="657" w:type="pct"/>
            <w:tcBorders>
              <w:top w:val="nil"/>
              <w:left w:val="nil"/>
              <w:bottom w:val="nil"/>
              <w:right w:val="nil"/>
            </w:tcBorders>
            <w:vAlign w:val="center"/>
          </w:tcPr>
          <w:p w14:paraId="20B02667" w14:textId="77777777" w:rsidR="00F75089" w:rsidRPr="002B3F1B" w:rsidRDefault="00F75089" w:rsidP="00860573">
            <w:pPr>
              <w:jc w:val="center"/>
              <w:rPr>
                <w:szCs w:val="21"/>
              </w:rPr>
            </w:pPr>
            <w:r w:rsidRPr="002B3F1B">
              <w:rPr>
                <w:rFonts w:hint="eastAsia"/>
                <w:szCs w:val="21"/>
              </w:rPr>
              <w:t>C-90</w:t>
            </w:r>
          </w:p>
        </w:tc>
        <w:tc>
          <w:tcPr>
            <w:tcW w:w="590" w:type="pct"/>
            <w:tcBorders>
              <w:top w:val="nil"/>
              <w:left w:val="nil"/>
              <w:bottom w:val="nil"/>
              <w:right w:val="nil"/>
            </w:tcBorders>
            <w:vAlign w:val="center"/>
          </w:tcPr>
          <w:p w14:paraId="20BDF1DF" w14:textId="77777777" w:rsidR="00F75089" w:rsidRPr="002B3F1B" w:rsidRDefault="00F75089" w:rsidP="00860573">
            <w:pPr>
              <w:jc w:val="center"/>
              <w:rPr>
                <w:szCs w:val="21"/>
              </w:rPr>
            </w:pPr>
            <w:r w:rsidRPr="002B3F1B">
              <w:rPr>
                <w:rFonts w:hint="eastAsia"/>
                <w:szCs w:val="21"/>
              </w:rPr>
              <w:t>1</w:t>
            </w:r>
          </w:p>
        </w:tc>
        <w:tc>
          <w:tcPr>
            <w:tcW w:w="1221" w:type="pct"/>
            <w:tcBorders>
              <w:top w:val="nil"/>
              <w:left w:val="nil"/>
              <w:bottom w:val="nil"/>
              <w:right w:val="nil"/>
            </w:tcBorders>
            <w:vAlign w:val="center"/>
          </w:tcPr>
          <w:p w14:paraId="31F4B12F" w14:textId="77777777" w:rsidR="00F75089" w:rsidRPr="002B3F1B" w:rsidRDefault="00F75089" w:rsidP="00860573">
            <w:pPr>
              <w:jc w:val="center"/>
              <w:rPr>
                <w:szCs w:val="21"/>
              </w:rPr>
            </w:pPr>
            <w:bookmarkStart w:id="295" w:name="OLE_LINK6"/>
            <w:r w:rsidRPr="002B3F1B">
              <w:rPr>
                <w:rFonts w:hint="eastAsia"/>
                <w:szCs w:val="21"/>
              </w:rPr>
              <w:t>0.5</w:t>
            </w:r>
            <w:bookmarkEnd w:id="295"/>
          </w:p>
        </w:tc>
        <w:tc>
          <w:tcPr>
            <w:tcW w:w="843" w:type="pct"/>
            <w:tcBorders>
              <w:top w:val="nil"/>
              <w:left w:val="nil"/>
              <w:bottom w:val="nil"/>
              <w:right w:val="nil"/>
            </w:tcBorders>
            <w:vAlign w:val="center"/>
          </w:tcPr>
          <w:p w14:paraId="133E2242" w14:textId="77777777" w:rsidR="00F75089" w:rsidRPr="002B3F1B" w:rsidRDefault="00F75089" w:rsidP="00860573">
            <w:pPr>
              <w:jc w:val="center"/>
              <w:rPr>
                <w:szCs w:val="21"/>
              </w:rPr>
            </w:pPr>
            <w:r w:rsidRPr="002B3F1B">
              <w:rPr>
                <w:rFonts w:hint="eastAsia"/>
                <w:szCs w:val="21"/>
              </w:rPr>
              <w:t>621</w:t>
            </w:r>
          </w:p>
        </w:tc>
        <w:tc>
          <w:tcPr>
            <w:tcW w:w="843" w:type="pct"/>
            <w:tcBorders>
              <w:top w:val="nil"/>
              <w:left w:val="nil"/>
              <w:bottom w:val="nil"/>
              <w:right w:val="nil"/>
            </w:tcBorders>
            <w:vAlign w:val="center"/>
          </w:tcPr>
          <w:p w14:paraId="51B4EAB5" w14:textId="77777777" w:rsidR="00F75089" w:rsidRPr="002B3F1B" w:rsidRDefault="00F75089" w:rsidP="00860573">
            <w:pPr>
              <w:jc w:val="center"/>
              <w:rPr>
                <w:szCs w:val="21"/>
              </w:rPr>
            </w:pPr>
            <w:r w:rsidRPr="002B3F1B">
              <w:rPr>
                <w:rFonts w:hint="eastAsia"/>
                <w:szCs w:val="21"/>
              </w:rPr>
              <w:t>724</w:t>
            </w:r>
          </w:p>
        </w:tc>
        <w:tc>
          <w:tcPr>
            <w:tcW w:w="847" w:type="pct"/>
            <w:tcBorders>
              <w:top w:val="nil"/>
              <w:left w:val="nil"/>
              <w:bottom w:val="nil"/>
            </w:tcBorders>
            <w:vAlign w:val="center"/>
          </w:tcPr>
          <w:p w14:paraId="249D0C74" w14:textId="77777777" w:rsidR="00F75089" w:rsidRPr="002B3F1B" w:rsidRDefault="00F75089" w:rsidP="00860573">
            <w:pPr>
              <w:jc w:val="center"/>
              <w:rPr>
                <w:szCs w:val="21"/>
              </w:rPr>
            </w:pPr>
            <w:r w:rsidRPr="002B3F1B">
              <w:rPr>
                <w:rFonts w:hint="eastAsia"/>
                <w:szCs w:val="21"/>
              </w:rPr>
              <w:t>689</w:t>
            </w:r>
          </w:p>
        </w:tc>
      </w:tr>
      <w:tr w:rsidR="00F75089" w:rsidRPr="002B3F1B" w14:paraId="34965FFE" w14:textId="77777777" w:rsidTr="00860573">
        <w:trPr>
          <w:trHeight w:val="363"/>
          <w:jc w:val="center"/>
        </w:trPr>
        <w:tc>
          <w:tcPr>
            <w:tcW w:w="657" w:type="pct"/>
            <w:tcBorders>
              <w:top w:val="nil"/>
              <w:left w:val="nil"/>
              <w:bottom w:val="nil"/>
              <w:right w:val="nil"/>
            </w:tcBorders>
            <w:vAlign w:val="center"/>
          </w:tcPr>
          <w:p w14:paraId="1520609F" w14:textId="77777777" w:rsidR="00F75089" w:rsidRPr="002B3F1B" w:rsidRDefault="00F75089" w:rsidP="00860573">
            <w:pPr>
              <w:jc w:val="center"/>
              <w:rPr>
                <w:szCs w:val="21"/>
              </w:rPr>
            </w:pPr>
            <w:r w:rsidRPr="002B3F1B">
              <w:rPr>
                <w:rFonts w:hint="eastAsia"/>
                <w:szCs w:val="21"/>
              </w:rPr>
              <w:t>T-95</w:t>
            </w:r>
          </w:p>
        </w:tc>
        <w:tc>
          <w:tcPr>
            <w:tcW w:w="590" w:type="pct"/>
            <w:tcBorders>
              <w:top w:val="nil"/>
              <w:left w:val="nil"/>
              <w:bottom w:val="nil"/>
              <w:right w:val="nil"/>
            </w:tcBorders>
            <w:vAlign w:val="center"/>
          </w:tcPr>
          <w:p w14:paraId="16276332" w14:textId="77777777" w:rsidR="00F75089" w:rsidRPr="002B3F1B" w:rsidRDefault="00F75089" w:rsidP="00860573">
            <w:pPr>
              <w:jc w:val="center"/>
              <w:rPr>
                <w:szCs w:val="21"/>
              </w:rPr>
            </w:pPr>
            <w:r w:rsidRPr="002B3F1B">
              <w:rPr>
                <w:rFonts w:hint="eastAsia"/>
                <w:szCs w:val="21"/>
              </w:rPr>
              <w:t>1</w:t>
            </w:r>
          </w:p>
        </w:tc>
        <w:tc>
          <w:tcPr>
            <w:tcW w:w="1221" w:type="pct"/>
            <w:tcBorders>
              <w:top w:val="nil"/>
              <w:left w:val="nil"/>
              <w:bottom w:val="nil"/>
              <w:right w:val="nil"/>
            </w:tcBorders>
            <w:vAlign w:val="center"/>
          </w:tcPr>
          <w:p w14:paraId="001527D2" w14:textId="77777777" w:rsidR="00F75089" w:rsidRPr="002B3F1B" w:rsidRDefault="00F75089" w:rsidP="00860573">
            <w:pPr>
              <w:jc w:val="center"/>
              <w:rPr>
                <w:szCs w:val="21"/>
              </w:rPr>
            </w:pPr>
            <w:r w:rsidRPr="002B3F1B">
              <w:rPr>
                <w:rFonts w:hint="eastAsia"/>
                <w:szCs w:val="21"/>
              </w:rPr>
              <w:t>0.5</w:t>
            </w:r>
          </w:p>
        </w:tc>
        <w:tc>
          <w:tcPr>
            <w:tcW w:w="843" w:type="pct"/>
            <w:tcBorders>
              <w:top w:val="nil"/>
              <w:left w:val="nil"/>
              <w:bottom w:val="nil"/>
              <w:right w:val="nil"/>
            </w:tcBorders>
            <w:vAlign w:val="center"/>
          </w:tcPr>
          <w:p w14:paraId="46A54EAC" w14:textId="77777777" w:rsidR="00F75089" w:rsidRPr="002B3F1B" w:rsidRDefault="00F75089" w:rsidP="00860573">
            <w:pPr>
              <w:jc w:val="center"/>
              <w:rPr>
                <w:szCs w:val="21"/>
              </w:rPr>
            </w:pPr>
            <w:r w:rsidRPr="002B3F1B">
              <w:rPr>
                <w:rFonts w:hint="eastAsia"/>
                <w:szCs w:val="21"/>
              </w:rPr>
              <w:t>655</w:t>
            </w:r>
          </w:p>
        </w:tc>
        <w:tc>
          <w:tcPr>
            <w:tcW w:w="843" w:type="pct"/>
            <w:tcBorders>
              <w:top w:val="nil"/>
              <w:left w:val="nil"/>
              <w:bottom w:val="nil"/>
              <w:right w:val="nil"/>
            </w:tcBorders>
            <w:vAlign w:val="center"/>
          </w:tcPr>
          <w:p w14:paraId="4EC7FCD8" w14:textId="77777777" w:rsidR="00F75089" w:rsidRPr="002B3F1B" w:rsidRDefault="00F75089" w:rsidP="00860573">
            <w:pPr>
              <w:jc w:val="center"/>
              <w:rPr>
                <w:szCs w:val="21"/>
              </w:rPr>
            </w:pPr>
            <w:r w:rsidRPr="002B3F1B">
              <w:rPr>
                <w:rFonts w:hint="eastAsia"/>
                <w:szCs w:val="21"/>
              </w:rPr>
              <w:t>758</w:t>
            </w:r>
          </w:p>
        </w:tc>
        <w:tc>
          <w:tcPr>
            <w:tcW w:w="847" w:type="pct"/>
            <w:tcBorders>
              <w:top w:val="nil"/>
              <w:left w:val="nil"/>
              <w:bottom w:val="nil"/>
            </w:tcBorders>
            <w:vAlign w:val="center"/>
          </w:tcPr>
          <w:p w14:paraId="693BC235" w14:textId="77777777" w:rsidR="00F75089" w:rsidRPr="002B3F1B" w:rsidRDefault="00F75089" w:rsidP="00860573">
            <w:pPr>
              <w:jc w:val="center"/>
              <w:rPr>
                <w:szCs w:val="21"/>
              </w:rPr>
            </w:pPr>
            <w:r w:rsidRPr="002B3F1B">
              <w:rPr>
                <w:rFonts w:hint="eastAsia"/>
                <w:szCs w:val="21"/>
              </w:rPr>
              <w:t>724</w:t>
            </w:r>
          </w:p>
        </w:tc>
      </w:tr>
      <w:tr w:rsidR="00F75089" w:rsidRPr="002B3F1B" w14:paraId="0D1E93B4" w14:textId="77777777" w:rsidTr="00860573">
        <w:trPr>
          <w:trHeight w:val="363"/>
          <w:jc w:val="center"/>
        </w:trPr>
        <w:tc>
          <w:tcPr>
            <w:tcW w:w="657" w:type="pct"/>
            <w:tcBorders>
              <w:top w:val="nil"/>
              <w:left w:val="nil"/>
              <w:bottom w:val="nil"/>
              <w:right w:val="nil"/>
            </w:tcBorders>
            <w:vAlign w:val="center"/>
          </w:tcPr>
          <w:p w14:paraId="07ED6CF7" w14:textId="77777777" w:rsidR="00F75089" w:rsidRPr="002B3F1B" w:rsidRDefault="00F75089" w:rsidP="00860573">
            <w:pPr>
              <w:jc w:val="center"/>
              <w:rPr>
                <w:szCs w:val="21"/>
              </w:rPr>
            </w:pPr>
            <w:r w:rsidRPr="002B3F1B">
              <w:rPr>
                <w:rFonts w:hint="eastAsia"/>
                <w:szCs w:val="21"/>
              </w:rPr>
              <w:t>C-110</w:t>
            </w:r>
          </w:p>
        </w:tc>
        <w:tc>
          <w:tcPr>
            <w:tcW w:w="590" w:type="pct"/>
            <w:tcBorders>
              <w:top w:val="nil"/>
              <w:left w:val="nil"/>
              <w:bottom w:val="nil"/>
              <w:right w:val="nil"/>
            </w:tcBorders>
            <w:vAlign w:val="center"/>
          </w:tcPr>
          <w:p w14:paraId="3A7A0377" w14:textId="77777777" w:rsidR="00F75089" w:rsidRPr="002B3F1B" w:rsidRDefault="00F75089" w:rsidP="00860573">
            <w:pPr>
              <w:jc w:val="center"/>
              <w:rPr>
                <w:szCs w:val="21"/>
              </w:rPr>
            </w:pPr>
            <w:r w:rsidRPr="002B3F1B">
              <w:rPr>
                <w:rFonts w:hint="eastAsia"/>
                <w:szCs w:val="21"/>
              </w:rPr>
              <w:t>—</w:t>
            </w:r>
          </w:p>
        </w:tc>
        <w:tc>
          <w:tcPr>
            <w:tcW w:w="1221" w:type="pct"/>
            <w:tcBorders>
              <w:top w:val="nil"/>
              <w:left w:val="nil"/>
              <w:bottom w:val="nil"/>
              <w:right w:val="nil"/>
            </w:tcBorders>
            <w:vAlign w:val="center"/>
          </w:tcPr>
          <w:p w14:paraId="75E3CDDC" w14:textId="77777777" w:rsidR="00F75089" w:rsidRPr="002B3F1B" w:rsidRDefault="00F75089" w:rsidP="00860573">
            <w:pPr>
              <w:jc w:val="center"/>
              <w:rPr>
                <w:szCs w:val="21"/>
              </w:rPr>
            </w:pPr>
            <w:r w:rsidRPr="002B3F1B">
              <w:rPr>
                <w:rFonts w:hint="eastAsia"/>
                <w:szCs w:val="21"/>
              </w:rPr>
              <w:t>0.7</w:t>
            </w:r>
          </w:p>
        </w:tc>
        <w:tc>
          <w:tcPr>
            <w:tcW w:w="843" w:type="pct"/>
            <w:tcBorders>
              <w:top w:val="nil"/>
              <w:left w:val="nil"/>
              <w:bottom w:val="nil"/>
              <w:right w:val="nil"/>
            </w:tcBorders>
            <w:vAlign w:val="center"/>
          </w:tcPr>
          <w:p w14:paraId="3F5D64C3" w14:textId="77777777" w:rsidR="00F75089" w:rsidRPr="002B3F1B" w:rsidRDefault="00F75089" w:rsidP="00860573">
            <w:pPr>
              <w:jc w:val="center"/>
              <w:rPr>
                <w:szCs w:val="21"/>
              </w:rPr>
            </w:pPr>
            <w:r w:rsidRPr="002B3F1B">
              <w:rPr>
                <w:rFonts w:hint="eastAsia"/>
                <w:szCs w:val="21"/>
              </w:rPr>
              <w:t>758</w:t>
            </w:r>
          </w:p>
        </w:tc>
        <w:tc>
          <w:tcPr>
            <w:tcW w:w="843" w:type="pct"/>
            <w:tcBorders>
              <w:top w:val="nil"/>
              <w:left w:val="nil"/>
              <w:bottom w:val="nil"/>
              <w:right w:val="nil"/>
            </w:tcBorders>
            <w:vAlign w:val="center"/>
          </w:tcPr>
          <w:p w14:paraId="7CEF5FC8" w14:textId="77777777" w:rsidR="00F75089" w:rsidRPr="002B3F1B" w:rsidRDefault="00F75089" w:rsidP="00860573">
            <w:pPr>
              <w:jc w:val="center"/>
              <w:rPr>
                <w:szCs w:val="21"/>
              </w:rPr>
            </w:pPr>
            <w:r w:rsidRPr="002B3F1B">
              <w:rPr>
                <w:rFonts w:hint="eastAsia"/>
                <w:szCs w:val="21"/>
              </w:rPr>
              <w:t>828</w:t>
            </w:r>
          </w:p>
        </w:tc>
        <w:tc>
          <w:tcPr>
            <w:tcW w:w="847" w:type="pct"/>
            <w:tcBorders>
              <w:top w:val="nil"/>
              <w:left w:val="nil"/>
              <w:bottom w:val="nil"/>
            </w:tcBorders>
            <w:vAlign w:val="center"/>
          </w:tcPr>
          <w:p w14:paraId="063A7EC9" w14:textId="77777777" w:rsidR="00F75089" w:rsidRPr="002B3F1B" w:rsidRDefault="00F75089" w:rsidP="00860573">
            <w:pPr>
              <w:jc w:val="center"/>
              <w:rPr>
                <w:szCs w:val="21"/>
              </w:rPr>
            </w:pPr>
            <w:r w:rsidRPr="002B3F1B">
              <w:rPr>
                <w:rFonts w:hint="eastAsia"/>
                <w:szCs w:val="21"/>
              </w:rPr>
              <w:t>793</w:t>
            </w:r>
          </w:p>
        </w:tc>
      </w:tr>
      <w:tr w:rsidR="00F75089" w:rsidRPr="002B3F1B" w14:paraId="3116A5BF" w14:textId="77777777" w:rsidTr="00860573">
        <w:trPr>
          <w:trHeight w:val="363"/>
          <w:jc w:val="center"/>
        </w:trPr>
        <w:tc>
          <w:tcPr>
            <w:tcW w:w="657" w:type="pct"/>
            <w:tcBorders>
              <w:top w:val="nil"/>
              <w:left w:val="nil"/>
              <w:bottom w:val="nil"/>
              <w:right w:val="nil"/>
            </w:tcBorders>
            <w:vAlign w:val="center"/>
          </w:tcPr>
          <w:p w14:paraId="69151A15" w14:textId="77777777" w:rsidR="00F75089" w:rsidRPr="002B3F1B" w:rsidRDefault="00F75089" w:rsidP="00860573">
            <w:pPr>
              <w:jc w:val="center"/>
              <w:rPr>
                <w:szCs w:val="21"/>
              </w:rPr>
            </w:pPr>
            <w:r w:rsidRPr="002B3F1B">
              <w:rPr>
                <w:rFonts w:hint="eastAsia"/>
                <w:szCs w:val="21"/>
              </w:rPr>
              <w:t>P-110</w:t>
            </w:r>
          </w:p>
        </w:tc>
        <w:tc>
          <w:tcPr>
            <w:tcW w:w="590" w:type="pct"/>
            <w:tcBorders>
              <w:top w:val="nil"/>
              <w:left w:val="nil"/>
              <w:bottom w:val="nil"/>
              <w:right w:val="nil"/>
            </w:tcBorders>
            <w:vAlign w:val="center"/>
          </w:tcPr>
          <w:p w14:paraId="69969296" w14:textId="77777777" w:rsidR="00F75089" w:rsidRPr="002B3F1B" w:rsidRDefault="00F75089" w:rsidP="00860573">
            <w:pPr>
              <w:jc w:val="center"/>
              <w:rPr>
                <w:szCs w:val="21"/>
              </w:rPr>
            </w:pPr>
            <w:r w:rsidRPr="002B3F1B">
              <w:rPr>
                <w:rFonts w:hint="eastAsia"/>
                <w:szCs w:val="21"/>
              </w:rPr>
              <w:t>—</w:t>
            </w:r>
          </w:p>
        </w:tc>
        <w:tc>
          <w:tcPr>
            <w:tcW w:w="1221" w:type="pct"/>
            <w:tcBorders>
              <w:top w:val="nil"/>
              <w:left w:val="nil"/>
              <w:bottom w:val="nil"/>
              <w:right w:val="nil"/>
            </w:tcBorders>
            <w:vAlign w:val="center"/>
          </w:tcPr>
          <w:p w14:paraId="5082611A" w14:textId="77777777" w:rsidR="00F75089" w:rsidRPr="002B3F1B" w:rsidRDefault="00F75089" w:rsidP="00860573">
            <w:pPr>
              <w:jc w:val="center"/>
              <w:rPr>
                <w:szCs w:val="21"/>
              </w:rPr>
            </w:pPr>
            <w:r w:rsidRPr="002B3F1B">
              <w:rPr>
                <w:rFonts w:hint="eastAsia"/>
                <w:szCs w:val="21"/>
              </w:rPr>
              <w:t>0.6</w:t>
            </w:r>
          </w:p>
        </w:tc>
        <w:tc>
          <w:tcPr>
            <w:tcW w:w="843" w:type="pct"/>
            <w:tcBorders>
              <w:top w:val="nil"/>
              <w:left w:val="nil"/>
              <w:bottom w:val="nil"/>
              <w:right w:val="nil"/>
            </w:tcBorders>
            <w:vAlign w:val="center"/>
          </w:tcPr>
          <w:p w14:paraId="34D40FC4" w14:textId="77777777" w:rsidR="00F75089" w:rsidRPr="002B3F1B" w:rsidRDefault="00F75089" w:rsidP="00860573">
            <w:pPr>
              <w:jc w:val="center"/>
              <w:rPr>
                <w:szCs w:val="21"/>
              </w:rPr>
            </w:pPr>
            <w:r w:rsidRPr="002B3F1B">
              <w:rPr>
                <w:rFonts w:hint="eastAsia"/>
                <w:szCs w:val="21"/>
              </w:rPr>
              <w:t>758</w:t>
            </w:r>
          </w:p>
        </w:tc>
        <w:tc>
          <w:tcPr>
            <w:tcW w:w="843" w:type="pct"/>
            <w:tcBorders>
              <w:top w:val="nil"/>
              <w:left w:val="nil"/>
              <w:bottom w:val="nil"/>
              <w:right w:val="nil"/>
            </w:tcBorders>
            <w:vAlign w:val="center"/>
          </w:tcPr>
          <w:p w14:paraId="466DAC91" w14:textId="77777777" w:rsidR="00F75089" w:rsidRPr="002B3F1B" w:rsidRDefault="00F75089" w:rsidP="00860573">
            <w:pPr>
              <w:jc w:val="center"/>
              <w:rPr>
                <w:szCs w:val="21"/>
              </w:rPr>
            </w:pPr>
            <w:r w:rsidRPr="002B3F1B">
              <w:rPr>
                <w:rFonts w:hint="eastAsia"/>
                <w:szCs w:val="21"/>
              </w:rPr>
              <w:t>965</w:t>
            </w:r>
          </w:p>
        </w:tc>
        <w:tc>
          <w:tcPr>
            <w:tcW w:w="847" w:type="pct"/>
            <w:tcBorders>
              <w:top w:val="nil"/>
              <w:left w:val="nil"/>
              <w:bottom w:val="nil"/>
            </w:tcBorders>
            <w:vAlign w:val="center"/>
          </w:tcPr>
          <w:p w14:paraId="788212C2" w14:textId="77777777" w:rsidR="00F75089" w:rsidRPr="002B3F1B" w:rsidRDefault="00F75089" w:rsidP="00860573">
            <w:pPr>
              <w:jc w:val="center"/>
              <w:rPr>
                <w:szCs w:val="21"/>
              </w:rPr>
            </w:pPr>
            <w:r w:rsidRPr="002B3F1B">
              <w:rPr>
                <w:rFonts w:hint="eastAsia"/>
                <w:szCs w:val="21"/>
              </w:rPr>
              <w:t>862</w:t>
            </w:r>
          </w:p>
        </w:tc>
      </w:tr>
      <w:tr w:rsidR="00F75089" w:rsidRPr="002B3F1B" w14:paraId="0DD9C595" w14:textId="77777777" w:rsidTr="00860573">
        <w:trPr>
          <w:trHeight w:val="363"/>
          <w:jc w:val="center"/>
        </w:trPr>
        <w:tc>
          <w:tcPr>
            <w:tcW w:w="657" w:type="pct"/>
            <w:tcBorders>
              <w:top w:val="nil"/>
              <w:left w:val="nil"/>
              <w:right w:val="nil"/>
            </w:tcBorders>
            <w:vAlign w:val="center"/>
          </w:tcPr>
          <w:p w14:paraId="4CE1613C" w14:textId="77777777" w:rsidR="00F75089" w:rsidRPr="002B3F1B" w:rsidRDefault="00F75089" w:rsidP="00860573">
            <w:pPr>
              <w:jc w:val="center"/>
              <w:rPr>
                <w:szCs w:val="21"/>
              </w:rPr>
            </w:pPr>
            <w:r w:rsidRPr="002B3F1B">
              <w:rPr>
                <w:rFonts w:hint="eastAsia"/>
                <w:szCs w:val="21"/>
              </w:rPr>
              <w:t>Q-125</w:t>
            </w:r>
          </w:p>
        </w:tc>
        <w:tc>
          <w:tcPr>
            <w:tcW w:w="590" w:type="pct"/>
            <w:tcBorders>
              <w:top w:val="nil"/>
              <w:left w:val="nil"/>
              <w:right w:val="nil"/>
            </w:tcBorders>
            <w:vAlign w:val="center"/>
          </w:tcPr>
          <w:p w14:paraId="7D5C1442" w14:textId="77777777" w:rsidR="00F75089" w:rsidRPr="002B3F1B" w:rsidRDefault="00F75089" w:rsidP="00860573">
            <w:pPr>
              <w:jc w:val="center"/>
              <w:rPr>
                <w:szCs w:val="21"/>
              </w:rPr>
            </w:pPr>
            <w:r w:rsidRPr="002B3F1B">
              <w:rPr>
                <w:rFonts w:hint="eastAsia"/>
                <w:szCs w:val="21"/>
              </w:rPr>
              <w:t>1</w:t>
            </w:r>
          </w:p>
        </w:tc>
        <w:tc>
          <w:tcPr>
            <w:tcW w:w="1221" w:type="pct"/>
            <w:tcBorders>
              <w:top w:val="nil"/>
              <w:left w:val="nil"/>
              <w:right w:val="nil"/>
            </w:tcBorders>
            <w:vAlign w:val="center"/>
          </w:tcPr>
          <w:p w14:paraId="50822388" w14:textId="77777777" w:rsidR="00F75089" w:rsidRPr="002B3F1B" w:rsidRDefault="00F75089" w:rsidP="00860573">
            <w:pPr>
              <w:jc w:val="center"/>
              <w:rPr>
                <w:szCs w:val="21"/>
              </w:rPr>
            </w:pPr>
            <w:r w:rsidRPr="002B3F1B">
              <w:rPr>
                <w:rFonts w:hint="eastAsia"/>
                <w:szCs w:val="21"/>
              </w:rPr>
              <w:t>0.65</w:t>
            </w:r>
          </w:p>
        </w:tc>
        <w:tc>
          <w:tcPr>
            <w:tcW w:w="843" w:type="pct"/>
            <w:tcBorders>
              <w:top w:val="nil"/>
              <w:left w:val="nil"/>
              <w:right w:val="nil"/>
            </w:tcBorders>
            <w:vAlign w:val="center"/>
          </w:tcPr>
          <w:p w14:paraId="2B9A067A" w14:textId="77777777" w:rsidR="00F75089" w:rsidRPr="002B3F1B" w:rsidRDefault="00F75089" w:rsidP="00860573">
            <w:pPr>
              <w:jc w:val="center"/>
              <w:rPr>
                <w:szCs w:val="21"/>
              </w:rPr>
            </w:pPr>
            <w:r w:rsidRPr="002B3F1B">
              <w:rPr>
                <w:rFonts w:hint="eastAsia"/>
                <w:szCs w:val="21"/>
              </w:rPr>
              <w:t>862</w:t>
            </w:r>
          </w:p>
        </w:tc>
        <w:tc>
          <w:tcPr>
            <w:tcW w:w="843" w:type="pct"/>
            <w:tcBorders>
              <w:top w:val="nil"/>
              <w:left w:val="nil"/>
              <w:right w:val="nil"/>
            </w:tcBorders>
            <w:vAlign w:val="center"/>
          </w:tcPr>
          <w:p w14:paraId="4EF749A4" w14:textId="77777777" w:rsidR="00F75089" w:rsidRPr="002B3F1B" w:rsidRDefault="00F75089" w:rsidP="00860573">
            <w:pPr>
              <w:jc w:val="center"/>
              <w:rPr>
                <w:szCs w:val="21"/>
              </w:rPr>
            </w:pPr>
            <w:r w:rsidRPr="002B3F1B">
              <w:rPr>
                <w:rFonts w:hint="eastAsia"/>
                <w:szCs w:val="21"/>
              </w:rPr>
              <w:t>1034</w:t>
            </w:r>
          </w:p>
        </w:tc>
        <w:tc>
          <w:tcPr>
            <w:tcW w:w="847" w:type="pct"/>
            <w:tcBorders>
              <w:top w:val="nil"/>
              <w:left w:val="nil"/>
            </w:tcBorders>
            <w:vAlign w:val="center"/>
          </w:tcPr>
          <w:p w14:paraId="7FD0F1D0" w14:textId="77777777" w:rsidR="00F75089" w:rsidRPr="002B3F1B" w:rsidRDefault="00F75089" w:rsidP="00860573">
            <w:pPr>
              <w:jc w:val="center"/>
              <w:rPr>
                <w:szCs w:val="21"/>
              </w:rPr>
            </w:pPr>
            <w:r w:rsidRPr="002B3F1B">
              <w:rPr>
                <w:rFonts w:hint="eastAsia"/>
                <w:szCs w:val="21"/>
              </w:rPr>
              <w:t>931</w:t>
            </w:r>
          </w:p>
        </w:tc>
      </w:tr>
    </w:tbl>
    <w:p w14:paraId="767D92E8" w14:textId="77777777" w:rsidR="00F75089" w:rsidRDefault="00F75089" w:rsidP="00F75089">
      <w:pPr>
        <w:spacing w:beforeLines="50" w:before="156"/>
        <w:ind w:firstLineChars="200" w:firstLine="420"/>
        <w:rPr>
          <w:rFonts w:cs="宋体"/>
          <w:szCs w:val="21"/>
          <w:lang w:bidi="ar"/>
        </w:rPr>
      </w:pPr>
      <w:r>
        <w:rPr>
          <w:rFonts w:hint="eastAsia"/>
        </w:rPr>
        <w:t>（</w:t>
      </w:r>
      <w:r w:rsidRPr="00D177EF">
        <w:t>2</w:t>
      </w:r>
      <w:r w:rsidRPr="00D177EF">
        <w:rPr>
          <w:rFonts w:hint="eastAsia"/>
        </w:rPr>
        <w:t>）</w:t>
      </w:r>
      <w:r w:rsidRPr="00D177EF">
        <w:rPr>
          <w:rFonts w:cs="宋体" w:hint="eastAsia"/>
          <w:szCs w:val="21"/>
          <w:lang w:bidi="ar"/>
        </w:rPr>
        <w:t>固井水泥力学性能</w:t>
      </w:r>
    </w:p>
    <w:p w14:paraId="4A79CDCF" w14:textId="77777777" w:rsidR="00F75089" w:rsidRPr="002B3F1B" w:rsidRDefault="00F75089" w:rsidP="00F75089">
      <w:pPr>
        <w:ind w:firstLineChars="200" w:firstLine="420"/>
        <w:rPr>
          <w:rFonts w:cs="宋体"/>
          <w:szCs w:val="21"/>
          <w:lang w:bidi="ar"/>
        </w:rPr>
      </w:pPr>
      <w:r w:rsidRPr="002B3F1B">
        <w:rPr>
          <w:rFonts w:cs="宋体" w:hint="eastAsia"/>
          <w:szCs w:val="21"/>
          <w:lang w:bidi="ar"/>
        </w:rPr>
        <w:t>固井所使用的水泥级别分为</w:t>
      </w:r>
      <w:r w:rsidRPr="002B3F1B">
        <w:rPr>
          <w:rFonts w:cs="宋体" w:hint="eastAsia"/>
          <w:szCs w:val="21"/>
          <w:lang w:bidi="ar"/>
        </w:rPr>
        <w:t>A</w:t>
      </w:r>
      <w:r w:rsidRPr="002B3F1B">
        <w:rPr>
          <w:rFonts w:cs="宋体" w:hint="eastAsia"/>
          <w:szCs w:val="21"/>
          <w:lang w:bidi="ar"/>
        </w:rPr>
        <w:t>、</w:t>
      </w:r>
      <w:r w:rsidRPr="002B3F1B">
        <w:rPr>
          <w:rFonts w:cs="宋体" w:hint="eastAsia"/>
          <w:szCs w:val="21"/>
          <w:lang w:bidi="ar"/>
        </w:rPr>
        <w:t>B</w:t>
      </w:r>
      <w:r w:rsidRPr="002B3F1B">
        <w:rPr>
          <w:rFonts w:cs="宋体" w:hint="eastAsia"/>
          <w:szCs w:val="21"/>
          <w:lang w:bidi="ar"/>
        </w:rPr>
        <w:t>、</w:t>
      </w:r>
      <w:r w:rsidRPr="002B3F1B">
        <w:rPr>
          <w:rFonts w:cs="宋体" w:hint="eastAsia"/>
          <w:szCs w:val="21"/>
          <w:lang w:bidi="ar"/>
        </w:rPr>
        <w:t>C</w:t>
      </w:r>
      <w:r w:rsidRPr="002B3F1B">
        <w:rPr>
          <w:rFonts w:cs="宋体" w:hint="eastAsia"/>
          <w:szCs w:val="21"/>
          <w:lang w:bidi="ar"/>
        </w:rPr>
        <w:t>、</w:t>
      </w:r>
      <w:r w:rsidRPr="002B3F1B">
        <w:rPr>
          <w:rFonts w:cs="宋体" w:hint="eastAsia"/>
          <w:szCs w:val="21"/>
          <w:lang w:bidi="ar"/>
        </w:rPr>
        <w:t>D</w:t>
      </w:r>
      <w:r w:rsidRPr="002B3F1B">
        <w:rPr>
          <w:rFonts w:cs="宋体" w:hint="eastAsia"/>
          <w:szCs w:val="21"/>
          <w:lang w:bidi="ar"/>
        </w:rPr>
        <w:t>、</w:t>
      </w:r>
      <w:r w:rsidRPr="002B3F1B">
        <w:rPr>
          <w:rFonts w:cs="宋体" w:hint="eastAsia"/>
          <w:szCs w:val="21"/>
          <w:lang w:bidi="ar"/>
        </w:rPr>
        <w:t>E</w:t>
      </w:r>
      <w:r w:rsidRPr="002B3F1B">
        <w:rPr>
          <w:rFonts w:cs="宋体" w:hint="eastAsia"/>
          <w:szCs w:val="21"/>
          <w:lang w:bidi="ar"/>
        </w:rPr>
        <w:t>、</w:t>
      </w:r>
      <w:r w:rsidRPr="002B3F1B">
        <w:rPr>
          <w:rFonts w:cs="宋体" w:hint="eastAsia"/>
          <w:szCs w:val="21"/>
          <w:lang w:bidi="ar"/>
        </w:rPr>
        <w:t>F</w:t>
      </w:r>
      <w:r w:rsidRPr="002B3F1B">
        <w:rPr>
          <w:rFonts w:cs="宋体" w:hint="eastAsia"/>
          <w:szCs w:val="21"/>
          <w:lang w:bidi="ar"/>
        </w:rPr>
        <w:t>、</w:t>
      </w:r>
      <w:r w:rsidRPr="002B3F1B">
        <w:rPr>
          <w:rFonts w:cs="宋体" w:hint="eastAsia"/>
          <w:szCs w:val="21"/>
          <w:lang w:bidi="ar"/>
        </w:rPr>
        <w:t>G</w:t>
      </w:r>
      <w:r w:rsidRPr="002B3F1B">
        <w:rPr>
          <w:rFonts w:cs="宋体" w:hint="eastAsia"/>
          <w:szCs w:val="21"/>
          <w:lang w:bidi="ar"/>
        </w:rPr>
        <w:t>、</w:t>
      </w:r>
      <w:r w:rsidRPr="002B3F1B">
        <w:rPr>
          <w:rFonts w:cs="宋体" w:hint="eastAsia"/>
          <w:szCs w:val="21"/>
          <w:lang w:bidi="ar"/>
        </w:rPr>
        <w:t>H</w:t>
      </w:r>
      <w:r w:rsidRPr="002B3F1B">
        <w:rPr>
          <w:rFonts w:cs="宋体" w:hint="eastAsia"/>
          <w:szCs w:val="21"/>
          <w:lang w:bidi="ar"/>
        </w:rPr>
        <w:t>，经过现场试验和改进完善现在已经简化为：</w:t>
      </w:r>
      <w:r w:rsidRPr="002B3F1B">
        <w:rPr>
          <w:rFonts w:cs="宋体" w:hint="eastAsia"/>
          <w:szCs w:val="21"/>
          <w:lang w:bidi="ar"/>
        </w:rPr>
        <w:t>A</w:t>
      </w:r>
      <w:r w:rsidRPr="002B3F1B">
        <w:rPr>
          <w:rFonts w:cs="宋体" w:hint="eastAsia"/>
          <w:szCs w:val="21"/>
          <w:lang w:bidi="ar"/>
        </w:rPr>
        <w:t>、</w:t>
      </w:r>
      <w:r w:rsidRPr="002B3F1B">
        <w:rPr>
          <w:rFonts w:cs="宋体" w:hint="eastAsia"/>
          <w:szCs w:val="21"/>
          <w:lang w:bidi="ar"/>
        </w:rPr>
        <w:t>B</w:t>
      </w:r>
      <w:r w:rsidRPr="002B3F1B">
        <w:rPr>
          <w:rFonts w:cs="宋体" w:hint="eastAsia"/>
          <w:szCs w:val="21"/>
          <w:lang w:bidi="ar"/>
        </w:rPr>
        <w:t>、</w:t>
      </w:r>
      <w:r w:rsidRPr="002B3F1B">
        <w:rPr>
          <w:rFonts w:cs="宋体" w:hint="eastAsia"/>
          <w:szCs w:val="21"/>
          <w:lang w:bidi="ar"/>
        </w:rPr>
        <w:t>C</w:t>
      </w:r>
      <w:r w:rsidRPr="002B3F1B">
        <w:rPr>
          <w:rFonts w:cs="宋体" w:hint="eastAsia"/>
          <w:szCs w:val="21"/>
          <w:lang w:bidi="ar"/>
        </w:rPr>
        <w:t>、</w:t>
      </w:r>
      <w:r w:rsidRPr="002B3F1B">
        <w:rPr>
          <w:rFonts w:cs="宋体" w:hint="eastAsia"/>
          <w:szCs w:val="21"/>
          <w:lang w:bidi="ar"/>
        </w:rPr>
        <w:t>G</w:t>
      </w:r>
      <w:r w:rsidRPr="002B3F1B">
        <w:rPr>
          <w:rFonts w:cs="宋体" w:hint="eastAsia"/>
          <w:szCs w:val="21"/>
          <w:lang w:bidi="ar"/>
        </w:rPr>
        <w:t>、</w:t>
      </w:r>
      <w:r w:rsidRPr="002B3F1B">
        <w:rPr>
          <w:rFonts w:cs="宋体" w:hint="eastAsia"/>
          <w:szCs w:val="21"/>
          <w:lang w:bidi="ar"/>
        </w:rPr>
        <w:t>H</w:t>
      </w:r>
      <w:r w:rsidRPr="002B3F1B">
        <w:rPr>
          <w:rFonts w:cs="宋体" w:hint="eastAsia"/>
          <w:szCs w:val="21"/>
          <w:lang w:bidi="ar"/>
        </w:rPr>
        <w:t>五种。其中，</w:t>
      </w:r>
      <w:r w:rsidRPr="002B3F1B">
        <w:rPr>
          <w:rFonts w:cs="宋体" w:hint="eastAsia"/>
          <w:szCs w:val="21"/>
          <w:lang w:bidi="ar"/>
        </w:rPr>
        <w:t>A</w:t>
      </w:r>
      <w:r w:rsidRPr="002B3F1B">
        <w:rPr>
          <w:rFonts w:cs="宋体" w:hint="eastAsia"/>
          <w:szCs w:val="21"/>
          <w:lang w:bidi="ar"/>
        </w:rPr>
        <w:t>、</w:t>
      </w:r>
      <w:r w:rsidRPr="002B3F1B">
        <w:rPr>
          <w:rFonts w:cs="宋体" w:hint="eastAsia"/>
          <w:szCs w:val="21"/>
          <w:lang w:bidi="ar"/>
        </w:rPr>
        <w:t>B</w:t>
      </w:r>
      <w:r w:rsidRPr="002B3F1B">
        <w:rPr>
          <w:rFonts w:cs="宋体" w:hint="eastAsia"/>
          <w:szCs w:val="21"/>
          <w:lang w:bidi="ar"/>
        </w:rPr>
        <w:t>、</w:t>
      </w:r>
      <w:r w:rsidRPr="002B3F1B">
        <w:rPr>
          <w:rFonts w:cs="宋体" w:hint="eastAsia"/>
          <w:szCs w:val="21"/>
          <w:lang w:bidi="ar"/>
        </w:rPr>
        <w:t>C</w:t>
      </w:r>
      <w:proofErr w:type="gramStart"/>
      <w:r w:rsidRPr="002B3F1B">
        <w:rPr>
          <w:rFonts w:cs="宋体" w:hint="eastAsia"/>
          <w:szCs w:val="21"/>
          <w:lang w:bidi="ar"/>
        </w:rPr>
        <w:t>适用于井温</w:t>
      </w:r>
      <w:r w:rsidRPr="002B3F1B">
        <w:rPr>
          <w:rFonts w:cs="宋体" w:hint="eastAsia"/>
          <w:szCs w:val="21"/>
          <w:lang w:bidi="ar"/>
        </w:rPr>
        <w:t>76</w:t>
      </w:r>
      <w:r w:rsidRPr="002B3F1B">
        <w:rPr>
          <w:rFonts w:cs="宋体" w:hint="eastAsia"/>
          <w:szCs w:val="21"/>
          <w:lang w:bidi="ar"/>
        </w:rPr>
        <w:t>度</w:t>
      </w:r>
      <w:proofErr w:type="gramEnd"/>
      <w:r w:rsidRPr="002B3F1B">
        <w:rPr>
          <w:rFonts w:cs="宋体" w:hint="eastAsia"/>
          <w:szCs w:val="21"/>
          <w:lang w:bidi="ar"/>
        </w:rPr>
        <w:t>以下；</w:t>
      </w:r>
      <w:r w:rsidRPr="002B3F1B">
        <w:rPr>
          <w:rFonts w:cs="宋体" w:hint="eastAsia"/>
          <w:szCs w:val="21"/>
          <w:lang w:bidi="ar"/>
        </w:rPr>
        <w:t>G</w:t>
      </w:r>
      <w:r w:rsidRPr="002B3F1B">
        <w:rPr>
          <w:rFonts w:cs="宋体" w:hint="eastAsia"/>
          <w:szCs w:val="21"/>
          <w:lang w:bidi="ar"/>
        </w:rPr>
        <w:t>、</w:t>
      </w:r>
      <w:r w:rsidRPr="002B3F1B">
        <w:rPr>
          <w:rFonts w:cs="宋体" w:hint="eastAsia"/>
          <w:szCs w:val="21"/>
          <w:lang w:bidi="ar"/>
        </w:rPr>
        <w:t>H</w:t>
      </w:r>
      <w:proofErr w:type="gramStart"/>
      <w:r w:rsidRPr="002B3F1B">
        <w:rPr>
          <w:rFonts w:cs="宋体" w:hint="eastAsia"/>
          <w:szCs w:val="21"/>
          <w:lang w:bidi="ar"/>
        </w:rPr>
        <w:t>适用于井温</w:t>
      </w:r>
      <w:r w:rsidRPr="002B3F1B">
        <w:rPr>
          <w:rFonts w:cs="宋体" w:hint="eastAsia"/>
          <w:szCs w:val="21"/>
          <w:lang w:bidi="ar"/>
        </w:rPr>
        <w:t>76</w:t>
      </w:r>
      <w:r w:rsidRPr="002B3F1B">
        <w:rPr>
          <w:rFonts w:cs="宋体" w:hint="eastAsia"/>
          <w:szCs w:val="21"/>
          <w:lang w:bidi="ar"/>
        </w:rPr>
        <w:t>度</w:t>
      </w:r>
      <w:proofErr w:type="gramEnd"/>
      <w:r w:rsidRPr="002B3F1B">
        <w:rPr>
          <w:rFonts w:cs="宋体" w:hint="eastAsia"/>
          <w:szCs w:val="21"/>
          <w:lang w:bidi="ar"/>
        </w:rPr>
        <w:t>以上；</w:t>
      </w:r>
      <w:r w:rsidRPr="002B3F1B">
        <w:rPr>
          <w:rFonts w:cs="宋体" w:hint="eastAsia"/>
          <w:szCs w:val="21"/>
          <w:lang w:bidi="ar"/>
        </w:rPr>
        <w:t>G</w:t>
      </w:r>
      <w:r w:rsidRPr="002B3F1B">
        <w:rPr>
          <w:rFonts w:cs="宋体" w:hint="eastAsia"/>
          <w:szCs w:val="21"/>
          <w:lang w:bidi="ar"/>
        </w:rPr>
        <w:t>通过添加速凝剂和缓凝剂可以适用高、中、低温井，使用于全井段所有套管层次的固井作业，故</w:t>
      </w:r>
      <w:r w:rsidRPr="002B3F1B">
        <w:rPr>
          <w:rFonts w:cs="宋体" w:hint="eastAsia"/>
          <w:szCs w:val="21"/>
          <w:lang w:bidi="ar"/>
        </w:rPr>
        <w:t>G</w:t>
      </w:r>
      <w:r w:rsidRPr="002B3F1B">
        <w:rPr>
          <w:rFonts w:cs="宋体" w:hint="eastAsia"/>
          <w:szCs w:val="21"/>
          <w:lang w:bidi="ar"/>
        </w:rPr>
        <w:t>级水泥使用最为广泛。</w:t>
      </w:r>
      <w:r w:rsidRPr="005073CB">
        <w:rPr>
          <w:rFonts w:eastAsiaTheme="minorEastAsia" w:hint="eastAsia"/>
          <w:lang w:bidi="ar"/>
        </w:rPr>
        <w:t>表</w:t>
      </w:r>
      <w:r>
        <w:rPr>
          <w:rFonts w:eastAsiaTheme="minorEastAsia"/>
          <w:lang w:bidi="ar"/>
        </w:rPr>
        <w:t>D-3</w:t>
      </w:r>
      <w:r w:rsidRPr="002B3F1B">
        <w:rPr>
          <w:rFonts w:cs="宋体" w:hint="eastAsia"/>
          <w:szCs w:val="21"/>
          <w:lang w:bidi="ar"/>
        </w:rPr>
        <w:t>为</w:t>
      </w:r>
      <w:r w:rsidRPr="002B3F1B">
        <w:rPr>
          <w:rFonts w:cs="宋体" w:hint="eastAsia"/>
          <w:szCs w:val="21"/>
          <w:lang w:bidi="ar"/>
        </w:rPr>
        <w:t>API</w:t>
      </w:r>
      <w:r w:rsidRPr="002B3F1B">
        <w:rPr>
          <w:rFonts w:cs="宋体" w:hint="eastAsia"/>
          <w:szCs w:val="21"/>
          <w:lang w:bidi="ar"/>
        </w:rPr>
        <w:t>规范油井水泥级别定义。</w:t>
      </w:r>
    </w:p>
    <w:p w14:paraId="3DD95E08" w14:textId="77777777" w:rsidR="00F75089" w:rsidRPr="00DC4497" w:rsidRDefault="00F75089" w:rsidP="00F75089">
      <w:pPr>
        <w:pStyle w:val="afffffffff"/>
        <w:spacing w:beforeLines="50" w:before="156"/>
        <w:rPr>
          <w:rFonts w:eastAsiaTheme="minorEastAsia"/>
          <w:b/>
          <w:kern w:val="0"/>
        </w:rPr>
      </w:pPr>
      <w:r w:rsidRPr="00DC4497">
        <w:rPr>
          <w:rFonts w:eastAsiaTheme="minorEastAsia" w:hint="eastAsia"/>
          <w:b/>
          <w:kern w:val="0"/>
        </w:rPr>
        <w:t>表</w:t>
      </w:r>
      <w:r>
        <w:rPr>
          <w:rFonts w:eastAsiaTheme="minorEastAsia"/>
          <w:b/>
          <w:kern w:val="0"/>
        </w:rPr>
        <w:t>D-</w:t>
      </w:r>
      <w:r w:rsidRPr="00DC4497">
        <w:rPr>
          <w:rFonts w:eastAsiaTheme="minorEastAsia"/>
          <w:b/>
          <w:kern w:val="0"/>
        </w:rPr>
        <w:t xml:space="preserve">3 </w:t>
      </w:r>
      <w:r w:rsidRPr="00DC4497">
        <w:rPr>
          <w:rFonts w:eastAsiaTheme="minorEastAsia" w:hint="eastAsia"/>
          <w:b/>
          <w:kern w:val="0"/>
        </w:rPr>
        <w:t>API</w:t>
      </w:r>
      <w:r w:rsidRPr="00DC4497">
        <w:rPr>
          <w:rFonts w:eastAsiaTheme="minorEastAsia" w:hint="eastAsia"/>
          <w:b/>
          <w:kern w:val="0"/>
        </w:rPr>
        <w:t>规范油井水泥级别定义</w:t>
      </w:r>
    </w:p>
    <w:tbl>
      <w:tblPr>
        <w:tblW w:w="5000" w:type="pct"/>
        <w:jc w:val="center"/>
        <w:tblBorders>
          <w:top w:val="single" w:sz="12" w:space="0" w:color="auto"/>
          <w:bottom w:val="single" w:sz="12" w:space="0" w:color="auto"/>
          <w:insideH w:val="single" w:sz="4" w:space="0" w:color="auto"/>
          <w:insideV w:val="single" w:sz="4" w:space="0" w:color="auto"/>
        </w:tblBorders>
        <w:tblLook w:val="04A0" w:firstRow="1" w:lastRow="0" w:firstColumn="1" w:lastColumn="0" w:noHBand="0" w:noVBand="1"/>
      </w:tblPr>
      <w:tblGrid>
        <w:gridCol w:w="1375"/>
        <w:gridCol w:w="724"/>
        <w:gridCol w:w="1623"/>
        <w:gridCol w:w="890"/>
        <w:gridCol w:w="1337"/>
        <w:gridCol w:w="2357"/>
      </w:tblGrid>
      <w:tr w:rsidR="00F75089" w:rsidRPr="007C0FE4" w14:paraId="12D58614" w14:textId="77777777" w:rsidTr="00860573">
        <w:trPr>
          <w:trHeight w:val="262"/>
          <w:jc w:val="center"/>
        </w:trPr>
        <w:tc>
          <w:tcPr>
            <w:tcW w:w="827" w:type="pct"/>
            <w:tcBorders>
              <w:top w:val="single" w:sz="12" w:space="0" w:color="auto"/>
              <w:bottom w:val="single" w:sz="4" w:space="0" w:color="auto"/>
              <w:right w:val="nil"/>
            </w:tcBorders>
            <w:vAlign w:val="center"/>
          </w:tcPr>
          <w:p w14:paraId="56F93EF5" w14:textId="77777777" w:rsidR="00F75089" w:rsidRPr="007C0FE4" w:rsidRDefault="00F75089" w:rsidP="00860573">
            <w:pPr>
              <w:jc w:val="center"/>
              <w:rPr>
                <w:b/>
                <w:bCs/>
                <w:szCs w:val="21"/>
              </w:rPr>
            </w:pPr>
            <w:r w:rsidRPr="007C0FE4">
              <w:rPr>
                <w:rFonts w:hint="eastAsia"/>
                <w:b/>
                <w:bCs/>
                <w:szCs w:val="21"/>
              </w:rPr>
              <w:t>分级</w:t>
            </w:r>
          </w:p>
        </w:tc>
        <w:tc>
          <w:tcPr>
            <w:tcW w:w="435" w:type="pct"/>
            <w:tcBorders>
              <w:top w:val="single" w:sz="12" w:space="0" w:color="auto"/>
              <w:left w:val="nil"/>
              <w:bottom w:val="single" w:sz="4" w:space="0" w:color="auto"/>
              <w:right w:val="nil"/>
            </w:tcBorders>
            <w:vAlign w:val="center"/>
          </w:tcPr>
          <w:p w14:paraId="32F125FB" w14:textId="77777777" w:rsidR="00F75089" w:rsidRPr="007C0FE4" w:rsidRDefault="00F75089" w:rsidP="00860573">
            <w:pPr>
              <w:jc w:val="center"/>
              <w:rPr>
                <w:b/>
                <w:bCs/>
                <w:szCs w:val="21"/>
              </w:rPr>
            </w:pPr>
            <w:r w:rsidRPr="007C0FE4">
              <w:rPr>
                <w:rFonts w:hint="eastAsia"/>
                <w:b/>
                <w:bCs/>
                <w:szCs w:val="21"/>
              </w:rPr>
              <w:t>类型</w:t>
            </w:r>
          </w:p>
        </w:tc>
        <w:tc>
          <w:tcPr>
            <w:tcW w:w="977" w:type="pct"/>
            <w:tcBorders>
              <w:top w:val="single" w:sz="12" w:space="0" w:color="auto"/>
              <w:left w:val="nil"/>
              <w:bottom w:val="single" w:sz="4" w:space="0" w:color="auto"/>
              <w:right w:val="nil"/>
            </w:tcBorders>
            <w:vAlign w:val="center"/>
          </w:tcPr>
          <w:p w14:paraId="684AD404" w14:textId="77777777" w:rsidR="00F75089" w:rsidRPr="007C0FE4" w:rsidRDefault="00F75089" w:rsidP="00860573">
            <w:pPr>
              <w:jc w:val="center"/>
              <w:rPr>
                <w:b/>
                <w:bCs/>
                <w:szCs w:val="21"/>
              </w:rPr>
            </w:pPr>
            <w:r w:rsidRPr="007C0FE4">
              <w:rPr>
                <w:rFonts w:hint="eastAsia"/>
                <w:b/>
                <w:bCs/>
                <w:szCs w:val="21"/>
              </w:rPr>
              <w:t>适用</w:t>
            </w:r>
            <w:proofErr w:type="gramStart"/>
            <w:r w:rsidRPr="007C0FE4">
              <w:rPr>
                <w:rFonts w:hint="eastAsia"/>
                <w:b/>
                <w:bCs/>
                <w:szCs w:val="21"/>
              </w:rPr>
              <w:t>井温范围</w:t>
            </w:r>
            <w:proofErr w:type="gramEnd"/>
          </w:p>
        </w:tc>
        <w:tc>
          <w:tcPr>
            <w:tcW w:w="536" w:type="pct"/>
            <w:tcBorders>
              <w:top w:val="single" w:sz="12" w:space="0" w:color="auto"/>
              <w:left w:val="nil"/>
              <w:bottom w:val="single" w:sz="4" w:space="0" w:color="auto"/>
              <w:right w:val="nil"/>
            </w:tcBorders>
            <w:vAlign w:val="center"/>
          </w:tcPr>
          <w:p w14:paraId="19B48262" w14:textId="77777777" w:rsidR="00F75089" w:rsidRPr="007C0FE4" w:rsidRDefault="00F75089" w:rsidP="00860573">
            <w:pPr>
              <w:jc w:val="center"/>
              <w:rPr>
                <w:b/>
                <w:bCs/>
                <w:szCs w:val="21"/>
              </w:rPr>
            </w:pPr>
            <w:r w:rsidRPr="007C0FE4">
              <w:rPr>
                <w:rFonts w:hint="eastAsia"/>
                <w:b/>
                <w:bCs/>
                <w:szCs w:val="21"/>
              </w:rPr>
              <w:t>分级</w:t>
            </w:r>
          </w:p>
        </w:tc>
        <w:tc>
          <w:tcPr>
            <w:tcW w:w="805" w:type="pct"/>
            <w:tcBorders>
              <w:top w:val="single" w:sz="12" w:space="0" w:color="auto"/>
              <w:left w:val="nil"/>
              <w:bottom w:val="single" w:sz="4" w:space="0" w:color="auto"/>
              <w:right w:val="nil"/>
            </w:tcBorders>
            <w:vAlign w:val="center"/>
          </w:tcPr>
          <w:p w14:paraId="3CFAB6C7" w14:textId="77777777" w:rsidR="00F75089" w:rsidRPr="007C0FE4" w:rsidRDefault="00F75089" w:rsidP="00860573">
            <w:pPr>
              <w:jc w:val="center"/>
              <w:rPr>
                <w:b/>
                <w:bCs/>
                <w:szCs w:val="21"/>
              </w:rPr>
            </w:pPr>
            <w:r w:rsidRPr="007C0FE4">
              <w:rPr>
                <w:rFonts w:hint="eastAsia"/>
                <w:b/>
                <w:bCs/>
                <w:szCs w:val="21"/>
              </w:rPr>
              <w:t>类型</w:t>
            </w:r>
          </w:p>
        </w:tc>
        <w:tc>
          <w:tcPr>
            <w:tcW w:w="1419" w:type="pct"/>
            <w:tcBorders>
              <w:top w:val="single" w:sz="12" w:space="0" w:color="auto"/>
              <w:left w:val="nil"/>
              <w:bottom w:val="single" w:sz="4" w:space="0" w:color="auto"/>
            </w:tcBorders>
            <w:vAlign w:val="center"/>
          </w:tcPr>
          <w:p w14:paraId="7942CD93" w14:textId="77777777" w:rsidR="00F75089" w:rsidRPr="007C0FE4" w:rsidRDefault="00F75089" w:rsidP="00860573">
            <w:pPr>
              <w:jc w:val="center"/>
              <w:rPr>
                <w:b/>
                <w:bCs/>
                <w:szCs w:val="21"/>
              </w:rPr>
            </w:pPr>
            <w:r w:rsidRPr="007C0FE4">
              <w:rPr>
                <w:rFonts w:hint="eastAsia"/>
                <w:b/>
                <w:bCs/>
                <w:szCs w:val="21"/>
              </w:rPr>
              <w:t>使用</w:t>
            </w:r>
            <w:proofErr w:type="gramStart"/>
            <w:r w:rsidRPr="007C0FE4">
              <w:rPr>
                <w:rFonts w:hint="eastAsia"/>
                <w:b/>
                <w:bCs/>
                <w:szCs w:val="21"/>
              </w:rPr>
              <w:t>井温范围</w:t>
            </w:r>
            <w:proofErr w:type="gramEnd"/>
          </w:p>
        </w:tc>
      </w:tr>
      <w:tr w:rsidR="00F75089" w:rsidRPr="007C0FE4" w14:paraId="5834009C" w14:textId="77777777" w:rsidTr="00860573">
        <w:trPr>
          <w:trHeight w:val="252"/>
          <w:jc w:val="center"/>
        </w:trPr>
        <w:tc>
          <w:tcPr>
            <w:tcW w:w="827" w:type="pct"/>
            <w:tcBorders>
              <w:top w:val="single" w:sz="4" w:space="0" w:color="auto"/>
              <w:bottom w:val="nil"/>
              <w:right w:val="nil"/>
            </w:tcBorders>
            <w:vAlign w:val="center"/>
          </w:tcPr>
          <w:p w14:paraId="2485628B" w14:textId="77777777" w:rsidR="00F75089" w:rsidRPr="007C0FE4" w:rsidRDefault="00F75089" w:rsidP="00860573">
            <w:pPr>
              <w:jc w:val="center"/>
              <w:rPr>
                <w:szCs w:val="21"/>
              </w:rPr>
            </w:pPr>
            <w:r w:rsidRPr="007C0FE4">
              <w:rPr>
                <w:rFonts w:hint="eastAsia"/>
                <w:szCs w:val="21"/>
              </w:rPr>
              <w:t>A</w:t>
            </w:r>
          </w:p>
        </w:tc>
        <w:tc>
          <w:tcPr>
            <w:tcW w:w="435" w:type="pct"/>
            <w:tcBorders>
              <w:top w:val="single" w:sz="4" w:space="0" w:color="auto"/>
              <w:left w:val="nil"/>
              <w:bottom w:val="nil"/>
              <w:right w:val="nil"/>
            </w:tcBorders>
            <w:vAlign w:val="center"/>
          </w:tcPr>
          <w:p w14:paraId="2C222798" w14:textId="77777777" w:rsidR="00F75089" w:rsidRPr="007C0FE4" w:rsidRDefault="00F75089" w:rsidP="00860573">
            <w:pPr>
              <w:jc w:val="center"/>
              <w:rPr>
                <w:szCs w:val="21"/>
              </w:rPr>
            </w:pPr>
            <w:r w:rsidRPr="007C0FE4">
              <w:rPr>
                <w:rFonts w:hint="eastAsia"/>
                <w:szCs w:val="21"/>
              </w:rPr>
              <w:t>O</w:t>
            </w:r>
          </w:p>
        </w:tc>
        <w:tc>
          <w:tcPr>
            <w:tcW w:w="977" w:type="pct"/>
            <w:tcBorders>
              <w:top w:val="single" w:sz="4" w:space="0" w:color="auto"/>
              <w:left w:val="nil"/>
              <w:bottom w:val="nil"/>
              <w:right w:val="nil"/>
            </w:tcBorders>
            <w:vAlign w:val="center"/>
          </w:tcPr>
          <w:p w14:paraId="3555B56E" w14:textId="77777777" w:rsidR="00F75089" w:rsidRPr="007C0FE4" w:rsidRDefault="00F75089" w:rsidP="00860573">
            <w:pPr>
              <w:jc w:val="center"/>
              <w:rPr>
                <w:szCs w:val="21"/>
              </w:rPr>
            </w:pPr>
            <w:r w:rsidRPr="007C0FE4">
              <w:rPr>
                <w:rFonts w:hint="eastAsia"/>
                <w:szCs w:val="21"/>
              </w:rPr>
              <w:t>低温井</w:t>
            </w:r>
          </w:p>
        </w:tc>
        <w:tc>
          <w:tcPr>
            <w:tcW w:w="536" w:type="pct"/>
            <w:tcBorders>
              <w:top w:val="single" w:sz="4" w:space="0" w:color="auto"/>
              <w:left w:val="nil"/>
              <w:bottom w:val="nil"/>
              <w:right w:val="nil"/>
            </w:tcBorders>
            <w:vAlign w:val="center"/>
          </w:tcPr>
          <w:p w14:paraId="341E142E" w14:textId="77777777" w:rsidR="00F75089" w:rsidRPr="007C0FE4" w:rsidRDefault="00F75089" w:rsidP="00860573">
            <w:pPr>
              <w:jc w:val="center"/>
              <w:rPr>
                <w:szCs w:val="21"/>
              </w:rPr>
            </w:pPr>
            <w:r w:rsidRPr="007C0FE4">
              <w:rPr>
                <w:rFonts w:hint="eastAsia"/>
                <w:szCs w:val="21"/>
              </w:rPr>
              <w:t>E</w:t>
            </w:r>
          </w:p>
        </w:tc>
        <w:tc>
          <w:tcPr>
            <w:tcW w:w="805" w:type="pct"/>
            <w:tcBorders>
              <w:top w:val="single" w:sz="4" w:space="0" w:color="auto"/>
              <w:left w:val="nil"/>
              <w:bottom w:val="nil"/>
              <w:right w:val="nil"/>
            </w:tcBorders>
            <w:vAlign w:val="center"/>
          </w:tcPr>
          <w:p w14:paraId="00F8ECAD" w14:textId="77777777" w:rsidR="00F75089" w:rsidRPr="007C0FE4" w:rsidRDefault="00F75089" w:rsidP="00860573">
            <w:pPr>
              <w:jc w:val="center"/>
              <w:rPr>
                <w:szCs w:val="21"/>
              </w:rPr>
            </w:pPr>
            <w:r w:rsidRPr="007C0FE4">
              <w:rPr>
                <w:szCs w:val="21"/>
              </w:rPr>
              <w:t>MSR</w:t>
            </w:r>
          </w:p>
          <w:p w14:paraId="689C52A8" w14:textId="77777777" w:rsidR="00F75089" w:rsidRPr="007C0FE4" w:rsidRDefault="00F75089" w:rsidP="00860573">
            <w:pPr>
              <w:jc w:val="center"/>
              <w:rPr>
                <w:szCs w:val="21"/>
              </w:rPr>
            </w:pPr>
            <w:r w:rsidRPr="007C0FE4">
              <w:rPr>
                <w:szCs w:val="21"/>
              </w:rPr>
              <w:t>HSR</w:t>
            </w:r>
          </w:p>
        </w:tc>
        <w:tc>
          <w:tcPr>
            <w:tcW w:w="1419" w:type="pct"/>
            <w:tcBorders>
              <w:top w:val="single" w:sz="4" w:space="0" w:color="auto"/>
              <w:left w:val="nil"/>
              <w:bottom w:val="nil"/>
            </w:tcBorders>
            <w:vAlign w:val="center"/>
          </w:tcPr>
          <w:p w14:paraId="501BDE82" w14:textId="77777777" w:rsidR="00F75089" w:rsidRPr="007C0FE4" w:rsidRDefault="00F75089" w:rsidP="00860573">
            <w:pPr>
              <w:jc w:val="center"/>
              <w:rPr>
                <w:szCs w:val="21"/>
              </w:rPr>
            </w:pPr>
          </w:p>
        </w:tc>
      </w:tr>
      <w:tr w:rsidR="00F75089" w:rsidRPr="007C0FE4" w14:paraId="7101051D" w14:textId="77777777" w:rsidTr="00860573">
        <w:trPr>
          <w:trHeight w:val="252"/>
          <w:jc w:val="center"/>
        </w:trPr>
        <w:tc>
          <w:tcPr>
            <w:tcW w:w="827" w:type="pct"/>
            <w:tcBorders>
              <w:top w:val="nil"/>
              <w:bottom w:val="nil"/>
              <w:right w:val="nil"/>
            </w:tcBorders>
            <w:vAlign w:val="center"/>
          </w:tcPr>
          <w:p w14:paraId="5E084347" w14:textId="77777777" w:rsidR="00F75089" w:rsidRPr="007C0FE4" w:rsidRDefault="00F75089" w:rsidP="00860573">
            <w:pPr>
              <w:jc w:val="center"/>
              <w:rPr>
                <w:szCs w:val="21"/>
              </w:rPr>
            </w:pPr>
            <w:r w:rsidRPr="007C0FE4">
              <w:rPr>
                <w:rFonts w:hint="eastAsia"/>
                <w:szCs w:val="21"/>
              </w:rPr>
              <w:t>B</w:t>
            </w:r>
          </w:p>
        </w:tc>
        <w:tc>
          <w:tcPr>
            <w:tcW w:w="435" w:type="pct"/>
            <w:tcBorders>
              <w:top w:val="nil"/>
              <w:left w:val="nil"/>
              <w:bottom w:val="nil"/>
              <w:right w:val="nil"/>
            </w:tcBorders>
            <w:vAlign w:val="center"/>
          </w:tcPr>
          <w:p w14:paraId="7E09D621" w14:textId="77777777" w:rsidR="00F75089" w:rsidRPr="007C0FE4" w:rsidRDefault="00F75089" w:rsidP="00860573">
            <w:pPr>
              <w:jc w:val="center"/>
              <w:rPr>
                <w:szCs w:val="21"/>
              </w:rPr>
            </w:pPr>
            <w:r w:rsidRPr="007C0FE4">
              <w:rPr>
                <w:szCs w:val="21"/>
              </w:rPr>
              <w:t>MSR</w:t>
            </w:r>
          </w:p>
          <w:p w14:paraId="5A6899F0" w14:textId="77777777" w:rsidR="00F75089" w:rsidRPr="007C0FE4" w:rsidRDefault="00F75089" w:rsidP="00860573">
            <w:pPr>
              <w:jc w:val="center"/>
              <w:rPr>
                <w:szCs w:val="21"/>
              </w:rPr>
            </w:pPr>
            <w:r w:rsidRPr="007C0FE4">
              <w:rPr>
                <w:szCs w:val="21"/>
              </w:rPr>
              <w:t>HSR</w:t>
            </w:r>
          </w:p>
        </w:tc>
        <w:tc>
          <w:tcPr>
            <w:tcW w:w="977" w:type="pct"/>
            <w:tcBorders>
              <w:top w:val="nil"/>
              <w:left w:val="nil"/>
              <w:bottom w:val="nil"/>
              <w:right w:val="nil"/>
            </w:tcBorders>
            <w:vAlign w:val="center"/>
          </w:tcPr>
          <w:p w14:paraId="79E66007" w14:textId="77777777" w:rsidR="00F75089" w:rsidRPr="007C0FE4" w:rsidRDefault="00F75089" w:rsidP="00860573">
            <w:pPr>
              <w:jc w:val="center"/>
              <w:rPr>
                <w:szCs w:val="21"/>
              </w:rPr>
            </w:pPr>
            <w:r w:rsidRPr="007C0FE4">
              <w:rPr>
                <w:rFonts w:hint="eastAsia"/>
                <w:szCs w:val="21"/>
              </w:rPr>
              <w:t>低温井</w:t>
            </w:r>
          </w:p>
        </w:tc>
        <w:tc>
          <w:tcPr>
            <w:tcW w:w="536" w:type="pct"/>
            <w:tcBorders>
              <w:top w:val="nil"/>
              <w:left w:val="nil"/>
              <w:bottom w:val="nil"/>
              <w:right w:val="nil"/>
            </w:tcBorders>
            <w:vAlign w:val="center"/>
          </w:tcPr>
          <w:p w14:paraId="15FEF690" w14:textId="77777777" w:rsidR="00F75089" w:rsidRPr="007C0FE4" w:rsidRDefault="00F75089" w:rsidP="00860573">
            <w:pPr>
              <w:jc w:val="center"/>
              <w:rPr>
                <w:szCs w:val="21"/>
              </w:rPr>
            </w:pPr>
            <w:r w:rsidRPr="007C0FE4">
              <w:rPr>
                <w:rFonts w:hint="eastAsia"/>
                <w:szCs w:val="21"/>
              </w:rPr>
              <w:t>F</w:t>
            </w:r>
          </w:p>
        </w:tc>
        <w:tc>
          <w:tcPr>
            <w:tcW w:w="805" w:type="pct"/>
            <w:tcBorders>
              <w:top w:val="nil"/>
              <w:left w:val="nil"/>
              <w:bottom w:val="nil"/>
              <w:right w:val="nil"/>
            </w:tcBorders>
            <w:vAlign w:val="center"/>
          </w:tcPr>
          <w:p w14:paraId="7145BC44" w14:textId="77777777" w:rsidR="00F75089" w:rsidRPr="007C0FE4" w:rsidRDefault="00F75089" w:rsidP="00860573">
            <w:pPr>
              <w:jc w:val="center"/>
              <w:rPr>
                <w:szCs w:val="21"/>
              </w:rPr>
            </w:pPr>
            <w:r w:rsidRPr="007C0FE4">
              <w:rPr>
                <w:szCs w:val="21"/>
              </w:rPr>
              <w:t>MSR</w:t>
            </w:r>
          </w:p>
          <w:p w14:paraId="1B546142" w14:textId="77777777" w:rsidR="00F75089" w:rsidRPr="007C0FE4" w:rsidRDefault="00F75089" w:rsidP="00860573">
            <w:pPr>
              <w:jc w:val="center"/>
              <w:rPr>
                <w:szCs w:val="21"/>
              </w:rPr>
            </w:pPr>
            <w:r w:rsidRPr="007C0FE4">
              <w:rPr>
                <w:szCs w:val="21"/>
              </w:rPr>
              <w:t>HSR</w:t>
            </w:r>
          </w:p>
        </w:tc>
        <w:tc>
          <w:tcPr>
            <w:tcW w:w="1419" w:type="pct"/>
            <w:tcBorders>
              <w:top w:val="nil"/>
              <w:left w:val="nil"/>
              <w:bottom w:val="nil"/>
            </w:tcBorders>
            <w:vAlign w:val="center"/>
          </w:tcPr>
          <w:p w14:paraId="0F23F1D4" w14:textId="77777777" w:rsidR="00F75089" w:rsidRPr="007C0FE4" w:rsidRDefault="00F75089" w:rsidP="00860573">
            <w:pPr>
              <w:jc w:val="center"/>
              <w:rPr>
                <w:szCs w:val="21"/>
              </w:rPr>
            </w:pPr>
          </w:p>
        </w:tc>
      </w:tr>
      <w:tr w:rsidR="00F75089" w:rsidRPr="007C0FE4" w14:paraId="57714E48" w14:textId="77777777" w:rsidTr="00860573">
        <w:trPr>
          <w:trHeight w:val="252"/>
          <w:jc w:val="center"/>
        </w:trPr>
        <w:tc>
          <w:tcPr>
            <w:tcW w:w="827" w:type="pct"/>
            <w:tcBorders>
              <w:top w:val="nil"/>
              <w:bottom w:val="nil"/>
              <w:right w:val="nil"/>
            </w:tcBorders>
            <w:vAlign w:val="center"/>
          </w:tcPr>
          <w:p w14:paraId="4F2E2517" w14:textId="77777777" w:rsidR="00F75089" w:rsidRPr="007C0FE4" w:rsidRDefault="00F75089" w:rsidP="00860573">
            <w:pPr>
              <w:jc w:val="center"/>
              <w:rPr>
                <w:szCs w:val="21"/>
              </w:rPr>
            </w:pPr>
            <w:r w:rsidRPr="007C0FE4">
              <w:rPr>
                <w:rFonts w:hint="eastAsia"/>
                <w:szCs w:val="21"/>
              </w:rPr>
              <w:t>C</w:t>
            </w:r>
          </w:p>
        </w:tc>
        <w:tc>
          <w:tcPr>
            <w:tcW w:w="435" w:type="pct"/>
            <w:tcBorders>
              <w:top w:val="nil"/>
              <w:left w:val="nil"/>
              <w:bottom w:val="nil"/>
              <w:right w:val="nil"/>
            </w:tcBorders>
            <w:vAlign w:val="center"/>
          </w:tcPr>
          <w:p w14:paraId="3851D16D" w14:textId="77777777" w:rsidR="00F75089" w:rsidRPr="007C0FE4" w:rsidRDefault="00F75089" w:rsidP="00860573">
            <w:pPr>
              <w:jc w:val="center"/>
              <w:rPr>
                <w:szCs w:val="21"/>
              </w:rPr>
            </w:pPr>
            <w:r w:rsidRPr="007C0FE4">
              <w:rPr>
                <w:rFonts w:hint="eastAsia"/>
                <w:szCs w:val="21"/>
              </w:rPr>
              <w:t>O</w:t>
            </w:r>
          </w:p>
          <w:p w14:paraId="35DC15EB" w14:textId="77777777" w:rsidR="00F75089" w:rsidRPr="007C0FE4" w:rsidRDefault="00F75089" w:rsidP="00860573">
            <w:pPr>
              <w:jc w:val="center"/>
              <w:rPr>
                <w:szCs w:val="21"/>
              </w:rPr>
            </w:pPr>
            <w:r w:rsidRPr="007C0FE4">
              <w:rPr>
                <w:szCs w:val="21"/>
              </w:rPr>
              <w:t>HSR</w:t>
            </w:r>
          </w:p>
          <w:p w14:paraId="5741B19C" w14:textId="77777777" w:rsidR="00F75089" w:rsidRPr="007C0FE4" w:rsidRDefault="00F75089" w:rsidP="00860573">
            <w:pPr>
              <w:jc w:val="center"/>
              <w:rPr>
                <w:szCs w:val="21"/>
              </w:rPr>
            </w:pPr>
            <w:r w:rsidRPr="007C0FE4">
              <w:rPr>
                <w:szCs w:val="21"/>
              </w:rPr>
              <w:t>HSR</w:t>
            </w:r>
          </w:p>
        </w:tc>
        <w:tc>
          <w:tcPr>
            <w:tcW w:w="977" w:type="pct"/>
            <w:tcBorders>
              <w:top w:val="nil"/>
              <w:left w:val="nil"/>
              <w:bottom w:val="nil"/>
              <w:right w:val="nil"/>
            </w:tcBorders>
            <w:vAlign w:val="center"/>
          </w:tcPr>
          <w:p w14:paraId="0E479454" w14:textId="77777777" w:rsidR="00F75089" w:rsidRPr="007C0FE4" w:rsidRDefault="00F75089" w:rsidP="00860573">
            <w:pPr>
              <w:jc w:val="center"/>
              <w:rPr>
                <w:szCs w:val="21"/>
              </w:rPr>
            </w:pPr>
            <w:r w:rsidRPr="007C0FE4">
              <w:rPr>
                <w:rFonts w:hint="eastAsia"/>
                <w:szCs w:val="21"/>
              </w:rPr>
              <w:t>中温井</w:t>
            </w:r>
          </w:p>
        </w:tc>
        <w:tc>
          <w:tcPr>
            <w:tcW w:w="536" w:type="pct"/>
            <w:tcBorders>
              <w:top w:val="nil"/>
              <w:left w:val="nil"/>
              <w:bottom w:val="nil"/>
              <w:right w:val="nil"/>
            </w:tcBorders>
            <w:vAlign w:val="center"/>
          </w:tcPr>
          <w:p w14:paraId="6B120825" w14:textId="77777777" w:rsidR="00F75089" w:rsidRPr="007C0FE4" w:rsidRDefault="00F75089" w:rsidP="00860573">
            <w:pPr>
              <w:jc w:val="center"/>
              <w:rPr>
                <w:szCs w:val="21"/>
              </w:rPr>
            </w:pPr>
            <w:r w:rsidRPr="007C0FE4">
              <w:rPr>
                <w:rFonts w:hint="eastAsia"/>
                <w:szCs w:val="21"/>
              </w:rPr>
              <w:t>G</w:t>
            </w:r>
          </w:p>
        </w:tc>
        <w:tc>
          <w:tcPr>
            <w:tcW w:w="805" w:type="pct"/>
            <w:tcBorders>
              <w:top w:val="nil"/>
              <w:left w:val="nil"/>
              <w:bottom w:val="nil"/>
              <w:right w:val="nil"/>
            </w:tcBorders>
            <w:vAlign w:val="center"/>
          </w:tcPr>
          <w:p w14:paraId="2DCF6509" w14:textId="77777777" w:rsidR="00F75089" w:rsidRPr="007C0FE4" w:rsidRDefault="00F75089" w:rsidP="00860573">
            <w:pPr>
              <w:jc w:val="center"/>
              <w:rPr>
                <w:szCs w:val="21"/>
              </w:rPr>
            </w:pPr>
            <w:r w:rsidRPr="007C0FE4">
              <w:rPr>
                <w:szCs w:val="21"/>
              </w:rPr>
              <w:t>MSR</w:t>
            </w:r>
          </w:p>
          <w:p w14:paraId="0863CBD6" w14:textId="77777777" w:rsidR="00F75089" w:rsidRPr="007C0FE4" w:rsidRDefault="00F75089" w:rsidP="00860573">
            <w:pPr>
              <w:jc w:val="center"/>
              <w:rPr>
                <w:szCs w:val="21"/>
              </w:rPr>
            </w:pPr>
            <w:r w:rsidRPr="007C0FE4">
              <w:rPr>
                <w:szCs w:val="21"/>
              </w:rPr>
              <w:t>HSR</w:t>
            </w:r>
          </w:p>
        </w:tc>
        <w:tc>
          <w:tcPr>
            <w:tcW w:w="1419" w:type="pct"/>
            <w:tcBorders>
              <w:top w:val="nil"/>
              <w:left w:val="nil"/>
              <w:bottom w:val="nil"/>
            </w:tcBorders>
            <w:vAlign w:val="center"/>
          </w:tcPr>
          <w:p w14:paraId="778F81BE" w14:textId="77777777" w:rsidR="00F75089" w:rsidRPr="007C0FE4" w:rsidRDefault="00F75089" w:rsidP="00860573">
            <w:pPr>
              <w:jc w:val="center"/>
              <w:rPr>
                <w:szCs w:val="21"/>
              </w:rPr>
            </w:pPr>
            <w:r w:rsidRPr="007C0FE4">
              <w:rPr>
                <w:rFonts w:hint="eastAsia"/>
                <w:szCs w:val="21"/>
              </w:rPr>
              <w:t>中、高温井</w:t>
            </w:r>
          </w:p>
        </w:tc>
      </w:tr>
      <w:tr w:rsidR="00F75089" w:rsidRPr="007C0FE4" w14:paraId="60940875" w14:textId="77777777" w:rsidTr="00860573">
        <w:trPr>
          <w:trHeight w:val="262"/>
          <w:jc w:val="center"/>
        </w:trPr>
        <w:tc>
          <w:tcPr>
            <w:tcW w:w="827" w:type="pct"/>
            <w:tcBorders>
              <w:top w:val="nil"/>
              <w:bottom w:val="single" w:sz="12" w:space="0" w:color="auto"/>
              <w:right w:val="nil"/>
            </w:tcBorders>
            <w:vAlign w:val="center"/>
          </w:tcPr>
          <w:p w14:paraId="30D50E87" w14:textId="77777777" w:rsidR="00F75089" w:rsidRPr="007C0FE4" w:rsidRDefault="00F75089" w:rsidP="00860573">
            <w:pPr>
              <w:jc w:val="center"/>
              <w:rPr>
                <w:szCs w:val="21"/>
              </w:rPr>
            </w:pPr>
            <w:r w:rsidRPr="007C0FE4">
              <w:rPr>
                <w:rFonts w:hint="eastAsia"/>
                <w:szCs w:val="21"/>
              </w:rPr>
              <w:t>D</w:t>
            </w:r>
          </w:p>
        </w:tc>
        <w:tc>
          <w:tcPr>
            <w:tcW w:w="435" w:type="pct"/>
            <w:tcBorders>
              <w:top w:val="nil"/>
              <w:left w:val="nil"/>
              <w:bottom w:val="single" w:sz="12" w:space="0" w:color="auto"/>
              <w:right w:val="nil"/>
            </w:tcBorders>
            <w:vAlign w:val="center"/>
          </w:tcPr>
          <w:p w14:paraId="789B19DF" w14:textId="77777777" w:rsidR="00F75089" w:rsidRPr="007C0FE4" w:rsidRDefault="00F75089" w:rsidP="00860573">
            <w:pPr>
              <w:jc w:val="center"/>
              <w:rPr>
                <w:szCs w:val="21"/>
              </w:rPr>
            </w:pPr>
            <w:r w:rsidRPr="007C0FE4">
              <w:rPr>
                <w:szCs w:val="21"/>
              </w:rPr>
              <w:t>MSR</w:t>
            </w:r>
          </w:p>
          <w:p w14:paraId="713C6F21" w14:textId="77777777" w:rsidR="00F75089" w:rsidRPr="007C0FE4" w:rsidRDefault="00F75089" w:rsidP="00860573">
            <w:pPr>
              <w:jc w:val="center"/>
              <w:rPr>
                <w:szCs w:val="21"/>
              </w:rPr>
            </w:pPr>
            <w:r w:rsidRPr="007C0FE4">
              <w:rPr>
                <w:szCs w:val="21"/>
              </w:rPr>
              <w:t>HSR</w:t>
            </w:r>
          </w:p>
        </w:tc>
        <w:tc>
          <w:tcPr>
            <w:tcW w:w="977" w:type="pct"/>
            <w:tcBorders>
              <w:top w:val="nil"/>
              <w:left w:val="nil"/>
              <w:bottom w:val="single" w:sz="12" w:space="0" w:color="auto"/>
              <w:right w:val="nil"/>
            </w:tcBorders>
            <w:vAlign w:val="center"/>
          </w:tcPr>
          <w:p w14:paraId="36802D37" w14:textId="77777777" w:rsidR="00F75089" w:rsidRPr="007C0FE4" w:rsidRDefault="00F75089" w:rsidP="00860573">
            <w:pPr>
              <w:jc w:val="center"/>
              <w:rPr>
                <w:szCs w:val="21"/>
              </w:rPr>
            </w:pPr>
          </w:p>
        </w:tc>
        <w:tc>
          <w:tcPr>
            <w:tcW w:w="536" w:type="pct"/>
            <w:tcBorders>
              <w:top w:val="nil"/>
              <w:left w:val="nil"/>
              <w:bottom w:val="single" w:sz="12" w:space="0" w:color="auto"/>
              <w:right w:val="nil"/>
            </w:tcBorders>
            <w:vAlign w:val="center"/>
          </w:tcPr>
          <w:p w14:paraId="6E5363EE" w14:textId="77777777" w:rsidR="00F75089" w:rsidRPr="007C0FE4" w:rsidRDefault="00F75089" w:rsidP="00860573">
            <w:pPr>
              <w:jc w:val="center"/>
              <w:rPr>
                <w:szCs w:val="21"/>
              </w:rPr>
            </w:pPr>
            <w:r w:rsidRPr="007C0FE4">
              <w:rPr>
                <w:rFonts w:hint="eastAsia"/>
                <w:szCs w:val="21"/>
              </w:rPr>
              <w:t>H</w:t>
            </w:r>
          </w:p>
        </w:tc>
        <w:tc>
          <w:tcPr>
            <w:tcW w:w="805" w:type="pct"/>
            <w:tcBorders>
              <w:top w:val="nil"/>
              <w:left w:val="nil"/>
              <w:bottom w:val="single" w:sz="12" w:space="0" w:color="auto"/>
              <w:right w:val="nil"/>
            </w:tcBorders>
            <w:vAlign w:val="center"/>
          </w:tcPr>
          <w:p w14:paraId="102D9035" w14:textId="77777777" w:rsidR="00F75089" w:rsidRPr="007C0FE4" w:rsidRDefault="00F75089" w:rsidP="00860573">
            <w:pPr>
              <w:jc w:val="center"/>
              <w:rPr>
                <w:szCs w:val="21"/>
              </w:rPr>
            </w:pPr>
            <w:r w:rsidRPr="007C0FE4">
              <w:rPr>
                <w:szCs w:val="21"/>
              </w:rPr>
              <w:t>MSR</w:t>
            </w:r>
          </w:p>
          <w:p w14:paraId="3F0206B6" w14:textId="77777777" w:rsidR="00F75089" w:rsidRPr="007C0FE4" w:rsidRDefault="00F75089" w:rsidP="00860573">
            <w:pPr>
              <w:jc w:val="center"/>
              <w:rPr>
                <w:szCs w:val="21"/>
              </w:rPr>
            </w:pPr>
            <w:r w:rsidRPr="007C0FE4">
              <w:rPr>
                <w:szCs w:val="21"/>
              </w:rPr>
              <w:t>HSR</w:t>
            </w:r>
          </w:p>
        </w:tc>
        <w:tc>
          <w:tcPr>
            <w:tcW w:w="1419" w:type="pct"/>
            <w:tcBorders>
              <w:top w:val="nil"/>
              <w:left w:val="nil"/>
              <w:bottom w:val="single" w:sz="12" w:space="0" w:color="auto"/>
            </w:tcBorders>
            <w:vAlign w:val="center"/>
          </w:tcPr>
          <w:p w14:paraId="4BC85C91" w14:textId="77777777" w:rsidR="00F75089" w:rsidRPr="007C0FE4" w:rsidRDefault="00F75089" w:rsidP="00860573">
            <w:pPr>
              <w:jc w:val="center"/>
              <w:rPr>
                <w:szCs w:val="21"/>
              </w:rPr>
            </w:pPr>
            <w:r w:rsidRPr="007C0FE4">
              <w:rPr>
                <w:rFonts w:hint="eastAsia"/>
                <w:szCs w:val="21"/>
              </w:rPr>
              <w:t>中、高温井</w:t>
            </w:r>
          </w:p>
        </w:tc>
      </w:tr>
    </w:tbl>
    <w:p w14:paraId="2A154BEB" w14:textId="77777777" w:rsidR="00F75089" w:rsidRPr="002B3F1B" w:rsidRDefault="00F75089" w:rsidP="00F75089">
      <w:pPr>
        <w:spacing w:beforeLines="50" w:before="156"/>
        <w:ind w:firstLineChars="200" w:firstLine="420"/>
        <w:rPr>
          <w:rFonts w:cs="宋体"/>
          <w:szCs w:val="21"/>
          <w:lang w:bidi="ar"/>
        </w:rPr>
      </w:pPr>
      <w:r w:rsidRPr="002B3F1B">
        <w:rPr>
          <w:rFonts w:cs="宋体" w:hint="eastAsia"/>
          <w:szCs w:val="21"/>
          <w:lang w:bidi="ar"/>
        </w:rPr>
        <w:lastRenderedPageBreak/>
        <w:t>固井水泥类型包括：</w:t>
      </w:r>
      <w:r w:rsidRPr="002B3F1B">
        <w:rPr>
          <w:rFonts w:cs="宋体" w:hint="eastAsia"/>
          <w:szCs w:val="21"/>
          <w:lang w:bidi="ar"/>
        </w:rPr>
        <w:t>O</w:t>
      </w:r>
      <w:r w:rsidRPr="002B3F1B">
        <w:rPr>
          <w:rFonts w:cs="宋体" w:hint="eastAsia"/>
          <w:szCs w:val="21"/>
          <w:lang w:bidi="ar"/>
        </w:rPr>
        <w:t>—普通型、</w:t>
      </w:r>
      <w:r w:rsidRPr="002B3F1B">
        <w:rPr>
          <w:rFonts w:cs="宋体" w:hint="eastAsia"/>
          <w:szCs w:val="21"/>
          <w:lang w:bidi="ar"/>
        </w:rPr>
        <w:t>MSR</w:t>
      </w:r>
      <w:r w:rsidRPr="002B3F1B">
        <w:rPr>
          <w:rFonts w:cs="宋体" w:hint="eastAsia"/>
          <w:szCs w:val="21"/>
          <w:lang w:bidi="ar"/>
        </w:rPr>
        <w:t>—中抗硫酸盐型、</w:t>
      </w:r>
      <w:r w:rsidRPr="002B3F1B">
        <w:rPr>
          <w:rFonts w:cs="宋体" w:hint="eastAsia"/>
          <w:szCs w:val="21"/>
          <w:lang w:bidi="ar"/>
        </w:rPr>
        <w:t>HSR</w:t>
      </w:r>
      <w:r w:rsidRPr="002B3F1B">
        <w:rPr>
          <w:rFonts w:cs="宋体" w:hint="eastAsia"/>
          <w:szCs w:val="21"/>
          <w:lang w:bidi="ar"/>
        </w:rPr>
        <w:t>—高抗硫酸盐型。</w:t>
      </w:r>
    </w:p>
    <w:p w14:paraId="0E0E40EE" w14:textId="77777777" w:rsidR="00F75089" w:rsidRPr="0093206A" w:rsidRDefault="00F75089" w:rsidP="00F75089">
      <w:pPr>
        <w:ind w:firstLineChars="200" w:firstLine="420"/>
        <w:rPr>
          <w:rFonts w:cs="宋体"/>
          <w:szCs w:val="21"/>
          <w:lang w:bidi="ar"/>
        </w:rPr>
      </w:pPr>
      <w:r w:rsidRPr="0093206A">
        <w:rPr>
          <w:rFonts w:cs="宋体" w:hint="eastAsia"/>
          <w:szCs w:val="21"/>
          <w:lang w:bidi="ar"/>
        </w:rPr>
        <w:t>固井水泥的力学性能</w:t>
      </w:r>
      <w:r>
        <w:rPr>
          <w:rFonts w:cs="宋体" w:hint="eastAsia"/>
          <w:szCs w:val="21"/>
          <w:lang w:bidi="ar"/>
        </w:rPr>
        <w:t>来源于</w:t>
      </w:r>
      <w:bookmarkStart w:id="296" w:name="_Hlk131972522"/>
      <w:r w:rsidRPr="0093206A">
        <w:rPr>
          <w:rFonts w:cs="宋体" w:hint="eastAsia"/>
          <w:szCs w:val="21"/>
          <w:lang w:bidi="ar"/>
        </w:rPr>
        <w:t>清华大学施士昇教授（《混凝土的抗剪强度、剪切模量和弹性模量》</w:t>
      </w:r>
      <w:bookmarkEnd w:id="296"/>
      <w:r w:rsidRPr="0093206A">
        <w:rPr>
          <w:rFonts w:cs="宋体" w:hint="eastAsia"/>
          <w:szCs w:val="21"/>
          <w:lang w:bidi="ar"/>
        </w:rPr>
        <w:t>）对混凝土抗剪强度的实验结果（</w:t>
      </w:r>
      <w:r w:rsidRPr="005073CB">
        <w:rPr>
          <w:rFonts w:eastAsiaTheme="minorEastAsia" w:hint="eastAsia"/>
          <w:lang w:bidi="ar"/>
        </w:rPr>
        <w:t>表</w:t>
      </w:r>
      <w:r>
        <w:rPr>
          <w:rFonts w:eastAsiaTheme="minorEastAsia"/>
          <w:lang w:bidi="ar"/>
        </w:rPr>
        <w:t>D-4</w:t>
      </w:r>
      <w:r w:rsidRPr="0093206A">
        <w:rPr>
          <w:rFonts w:cs="宋体" w:hint="eastAsia"/>
          <w:szCs w:val="21"/>
          <w:lang w:bidi="ar"/>
        </w:rPr>
        <w:t>）。</w:t>
      </w:r>
    </w:p>
    <w:p w14:paraId="53DD93AC" w14:textId="77777777" w:rsidR="00F75089" w:rsidRPr="00DC4497" w:rsidRDefault="00F75089" w:rsidP="00F75089">
      <w:pPr>
        <w:pStyle w:val="afffffffff"/>
        <w:spacing w:beforeLines="50" w:before="156"/>
        <w:rPr>
          <w:rFonts w:eastAsiaTheme="minorEastAsia"/>
          <w:b/>
          <w:kern w:val="0"/>
        </w:rPr>
      </w:pPr>
      <w:r w:rsidRPr="00DC4497">
        <w:rPr>
          <w:rFonts w:eastAsiaTheme="minorEastAsia" w:hint="eastAsia"/>
          <w:b/>
          <w:kern w:val="0"/>
        </w:rPr>
        <w:t>表</w:t>
      </w:r>
      <w:r>
        <w:rPr>
          <w:rFonts w:eastAsiaTheme="minorEastAsia"/>
          <w:b/>
          <w:kern w:val="0"/>
        </w:rPr>
        <w:t>D-</w:t>
      </w:r>
      <w:r w:rsidRPr="00DC4497">
        <w:rPr>
          <w:rFonts w:eastAsiaTheme="minorEastAsia"/>
          <w:b/>
          <w:kern w:val="0"/>
        </w:rPr>
        <w:t>4</w:t>
      </w:r>
      <w:r w:rsidRPr="00DC4497">
        <w:rPr>
          <w:rFonts w:eastAsiaTheme="minorEastAsia" w:hint="eastAsia"/>
          <w:b/>
          <w:kern w:val="0"/>
        </w:rPr>
        <w:t xml:space="preserve"> </w:t>
      </w:r>
      <w:r w:rsidRPr="00DC4497">
        <w:rPr>
          <w:rFonts w:eastAsiaTheme="minorEastAsia" w:hint="eastAsia"/>
          <w:b/>
          <w:kern w:val="0"/>
        </w:rPr>
        <w:t>固井水泥力学性能</w:t>
      </w:r>
    </w:p>
    <w:tbl>
      <w:tblPr>
        <w:tblStyle w:val="afffb"/>
        <w:tblW w:w="8513" w:type="dxa"/>
        <w:jc w:val="center"/>
        <w:tblLayout w:type="fixed"/>
        <w:tblLook w:val="04A0" w:firstRow="1" w:lastRow="0" w:firstColumn="1" w:lastColumn="0" w:noHBand="0" w:noVBand="1"/>
      </w:tblPr>
      <w:tblGrid>
        <w:gridCol w:w="2020"/>
        <w:gridCol w:w="1298"/>
        <w:gridCol w:w="1298"/>
        <w:gridCol w:w="1298"/>
        <w:gridCol w:w="1298"/>
        <w:gridCol w:w="1301"/>
      </w:tblGrid>
      <w:tr w:rsidR="00F75089" w:rsidRPr="00E70958" w14:paraId="5B7A877F" w14:textId="77777777" w:rsidTr="00860573">
        <w:trPr>
          <w:jc w:val="center"/>
        </w:trPr>
        <w:tc>
          <w:tcPr>
            <w:tcW w:w="2020" w:type="dxa"/>
            <w:tcBorders>
              <w:top w:val="single" w:sz="12" w:space="0" w:color="auto"/>
              <w:left w:val="nil"/>
              <w:bottom w:val="single" w:sz="4" w:space="0" w:color="auto"/>
              <w:right w:val="nil"/>
            </w:tcBorders>
            <w:vAlign w:val="center"/>
          </w:tcPr>
          <w:p w14:paraId="76770393" w14:textId="77777777" w:rsidR="00F75089" w:rsidRPr="00E70958" w:rsidRDefault="00F75089" w:rsidP="00860573">
            <w:pPr>
              <w:jc w:val="center"/>
              <w:rPr>
                <w:rFonts w:ascii="Times New Roman"/>
                <w:b/>
                <w:bCs/>
                <w:szCs w:val="21"/>
              </w:rPr>
            </w:pPr>
            <w:r w:rsidRPr="00E70958">
              <w:rPr>
                <w:rFonts w:ascii="Times New Roman"/>
                <w:b/>
                <w:bCs/>
                <w:szCs w:val="21"/>
              </w:rPr>
              <w:t>组别</w:t>
            </w:r>
          </w:p>
        </w:tc>
        <w:tc>
          <w:tcPr>
            <w:tcW w:w="1298" w:type="dxa"/>
            <w:tcBorders>
              <w:top w:val="single" w:sz="12" w:space="0" w:color="auto"/>
              <w:left w:val="nil"/>
              <w:bottom w:val="single" w:sz="4" w:space="0" w:color="auto"/>
              <w:right w:val="nil"/>
            </w:tcBorders>
            <w:vAlign w:val="center"/>
          </w:tcPr>
          <w:p w14:paraId="4ED1134A" w14:textId="77777777" w:rsidR="00F75089" w:rsidRPr="00E70958" w:rsidRDefault="00F75089" w:rsidP="00860573">
            <w:pPr>
              <w:jc w:val="center"/>
              <w:rPr>
                <w:rFonts w:ascii="Times New Roman"/>
                <w:b/>
                <w:bCs/>
                <w:szCs w:val="21"/>
              </w:rPr>
            </w:pPr>
            <w:r w:rsidRPr="00E70958">
              <w:rPr>
                <w:rFonts w:ascii="Times New Roman"/>
                <w:b/>
                <w:bCs/>
                <w:szCs w:val="21"/>
              </w:rPr>
              <w:t>第</w:t>
            </w:r>
            <w:r w:rsidRPr="00E70958">
              <w:rPr>
                <w:rFonts w:ascii="Times New Roman"/>
                <w:b/>
                <w:bCs/>
                <w:szCs w:val="21"/>
              </w:rPr>
              <w:t>1</w:t>
            </w:r>
            <w:r w:rsidRPr="00E70958">
              <w:rPr>
                <w:rFonts w:ascii="Times New Roman"/>
                <w:b/>
                <w:bCs/>
                <w:szCs w:val="21"/>
              </w:rPr>
              <w:t>组</w:t>
            </w:r>
          </w:p>
        </w:tc>
        <w:tc>
          <w:tcPr>
            <w:tcW w:w="1298" w:type="dxa"/>
            <w:tcBorders>
              <w:top w:val="single" w:sz="12" w:space="0" w:color="auto"/>
              <w:left w:val="nil"/>
              <w:bottom w:val="single" w:sz="4" w:space="0" w:color="auto"/>
              <w:right w:val="nil"/>
            </w:tcBorders>
            <w:vAlign w:val="center"/>
          </w:tcPr>
          <w:p w14:paraId="45DDE582" w14:textId="77777777" w:rsidR="00F75089" w:rsidRPr="00E70958" w:rsidRDefault="00F75089" w:rsidP="00860573">
            <w:pPr>
              <w:jc w:val="center"/>
              <w:rPr>
                <w:rFonts w:ascii="Times New Roman"/>
                <w:b/>
                <w:bCs/>
                <w:szCs w:val="21"/>
              </w:rPr>
            </w:pPr>
            <w:r w:rsidRPr="00E70958">
              <w:rPr>
                <w:rFonts w:ascii="Times New Roman"/>
                <w:b/>
                <w:bCs/>
                <w:szCs w:val="21"/>
              </w:rPr>
              <w:t>第</w:t>
            </w:r>
            <w:r w:rsidRPr="00E70958">
              <w:rPr>
                <w:rFonts w:ascii="Times New Roman"/>
                <w:b/>
                <w:bCs/>
                <w:szCs w:val="21"/>
              </w:rPr>
              <w:t>2</w:t>
            </w:r>
            <w:r w:rsidRPr="00E70958">
              <w:rPr>
                <w:rFonts w:ascii="Times New Roman"/>
                <w:b/>
                <w:bCs/>
                <w:szCs w:val="21"/>
              </w:rPr>
              <w:t>组</w:t>
            </w:r>
          </w:p>
        </w:tc>
        <w:tc>
          <w:tcPr>
            <w:tcW w:w="1298" w:type="dxa"/>
            <w:tcBorders>
              <w:top w:val="single" w:sz="12" w:space="0" w:color="auto"/>
              <w:left w:val="nil"/>
              <w:bottom w:val="single" w:sz="4" w:space="0" w:color="auto"/>
              <w:right w:val="nil"/>
            </w:tcBorders>
            <w:vAlign w:val="center"/>
          </w:tcPr>
          <w:p w14:paraId="6CBA8E15" w14:textId="77777777" w:rsidR="00F75089" w:rsidRPr="00E70958" w:rsidRDefault="00F75089" w:rsidP="00860573">
            <w:pPr>
              <w:jc w:val="center"/>
              <w:rPr>
                <w:rFonts w:ascii="Times New Roman"/>
                <w:b/>
                <w:bCs/>
                <w:szCs w:val="21"/>
              </w:rPr>
            </w:pPr>
            <w:r w:rsidRPr="00E70958">
              <w:rPr>
                <w:rFonts w:ascii="Times New Roman"/>
                <w:b/>
                <w:bCs/>
                <w:szCs w:val="21"/>
              </w:rPr>
              <w:t>第</w:t>
            </w:r>
            <w:r w:rsidRPr="00E70958">
              <w:rPr>
                <w:rFonts w:ascii="Times New Roman"/>
                <w:b/>
                <w:bCs/>
                <w:szCs w:val="21"/>
              </w:rPr>
              <w:t>3</w:t>
            </w:r>
            <w:r w:rsidRPr="00E70958">
              <w:rPr>
                <w:rFonts w:ascii="Times New Roman"/>
                <w:b/>
                <w:bCs/>
                <w:szCs w:val="21"/>
              </w:rPr>
              <w:t>组</w:t>
            </w:r>
          </w:p>
        </w:tc>
        <w:tc>
          <w:tcPr>
            <w:tcW w:w="1298" w:type="dxa"/>
            <w:tcBorders>
              <w:top w:val="single" w:sz="12" w:space="0" w:color="auto"/>
              <w:left w:val="nil"/>
              <w:bottom w:val="single" w:sz="4" w:space="0" w:color="auto"/>
              <w:right w:val="nil"/>
            </w:tcBorders>
            <w:vAlign w:val="center"/>
          </w:tcPr>
          <w:p w14:paraId="4BE99E02" w14:textId="77777777" w:rsidR="00F75089" w:rsidRPr="00E70958" w:rsidRDefault="00F75089" w:rsidP="00860573">
            <w:pPr>
              <w:jc w:val="center"/>
              <w:rPr>
                <w:rFonts w:ascii="Times New Roman"/>
                <w:b/>
                <w:bCs/>
                <w:szCs w:val="21"/>
              </w:rPr>
            </w:pPr>
            <w:r w:rsidRPr="00E70958">
              <w:rPr>
                <w:rFonts w:ascii="Times New Roman"/>
                <w:b/>
                <w:bCs/>
                <w:szCs w:val="21"/>
              </w:rPr>
              <w:t>第</w:t>
            </w:r>
            <w:r w:rsidRPr="00E70958">
              <w:rPr>
                <w:rFonts w:ascii="Times New Roman"/>
                <w:b/>
                <w:bCs/>
                <w:szCs w:val="21"/>
              </w:rPr>
              <w:t>4</w:t>
            </w:r>
            <w:r w:rsidRPr="00E70958">
              <w:rPr>
                <w:rFonts w:ascii="Times New Roman"/>
                <w:b/>
                <w:bCs/>
                <w:szCs w:val="21"/>
              </w:rPr>
              <w:t>组</w:t>
            </w:r>
          </w:p>
        </w:tc>
        <w:tc>
          <w:tcPr>
            <w:tcW w:w="1301" w:type="dxa"/>
            <w:tcBorders>
              <w:top w:val="single" w:sz="12" w:space="0" w:color="auto"/>
              <w:left w:val="nil"/>
              <w:bottom w:val="single" w:sz="4" w:space="0" w:color="auto"/>
              <w:right w:val="nil"/>
            </w:tcBorders>
            <w:vAlign w:val="center"/>
          </w:tcPr>
          <w:p w14:paraId="5C5F9F99" w14:textId="77777777" w:rsidR="00F75089" w:rsidRPr="00E70958" w:rsidRDefault="00F75089" w:rsidP="00860573">
            <w:pPr>
              <w:jc w:val="center"/>
              <w:rPr>
                <w:rFonts w:ascii="Times New Roman"/>
                <w:b/>
                <w:bCs/>
                <w:szCs w:val="21"/>
              </w:rPr>
            </w:pPr>
            <w:r w:rsidRPr="00E70958">
              <w:rPr>
                <w:rFonts w:ascii="Times New Roman"/>
                <w:b/>
                <w:bCs/>
                <w:szCs w:val="21"/>
              </w:rPr>
              <w:t>平均值</w:t>
            </w:r>
          </w:p>
        </w:tc>
      </w:tr>
      <w:tr w:rsidR="00F75089" w:rsidRPr="00E70958" w14:paraId="41C3FC90" w14:textId="77777777" w:rsidTr="00860573">
        <w:trPr>
          <w:trHeight w:val="567"/>
          <w:jc w:val="center"/>
        </w:trPr>
        <w:tc>
          <w:tcPr>
            <w:tcW w:w="2020" w:type="dxa"/>
            <w:tcBorders>
              <w:top w:val="single" w:sz="4" w:space="0" w:color="auto"/>
              <w:left w:val="nil"/>
              <w:bottom w:val="nil"/>
              <w:right w:val="nil"/>
            </w:tcBorders>
            <w:vAlign w:val="center"/>
          </w:tcPr>
          <w:p w14:paraId="06AD07F4" w14:textId="77777777" w:rsidR="00F75089" w:rsidRPr="00E70958" w:rsidRDefault="00F75089" w:rsidP="00860573">
            <w:pPr>
              <w:rPr>
                <w:rFonts w:ascii="Times New Roman"/>
                <w:szCs w:val="21"/>
              </w:rPr>
            </w:pPr>
            <w:r w:rsidRPr="00E70958">
              <w:rPr>
                <w:rFonts w:ascii="Times New Roman"/>
                <w:szCs w:val="21"/>
              </w:rPr>
              <w:t>抗剪强度（</w:t>
            </w:r>
            <w:r w:rsidRPr="00E70958">
              <w:rPr>
                <w:rFonts w:ascii="Times New Roman"/>
                <w:szCs w:val="21"/>
              </w:rPr>
              <w:t>MPa</w:t>
            </w:r>
            <w:r w:rsidRPr="00E70958">
              <w:rPr>
                <w:rFonts w:ascii="Times New Roman"/>
                <w:szCs w:val="21"/>
              </w:rPr>
              <w:t>）</w:t>
            </w:r>
          </w:p>
        </w:tc>
        <w:tc>
          <w:tcPr>
            <w:tcW w:w="1298" w:type="dxa"/>
            <w:tcBorders>
              <w:top w:val="single" w:sz="4" w:space="0" w:color="auto"/>
              <w:left w:val="nil"/>
              <w:bottom w:val="nil"/>
              <w:right w:val="nil"/>
            </w:tcBorders>
            <w:vAlign w:val="center"/>
          </w:tcPr>
          <w:p w14:paraId="3716D5F0" w14:textId="77777777" w:rsidR="00F75089" w:rsidRPr="00E70958" w:rsidRDefault="00F75089" w:rsidP="00860573">
            <w:pPr>
              <w:jc w:val="center"/>
              <w:rPr>
                <w:rFonts w:ascii="Times New Roman"/>
                <w:szCs w:val="21"/>
              </w:rPr>
            </w:pPr>
            <w:r w:rsidRPr="00E70958">
              <w:rPr>
                <w:rFonts w:ascii="Times New Roman"/>
                <w:szCs w:val="21"/>
              </w:rPr>
              <w:t>7.87</w:t>
            </w:r>
          </w:p>
        </w:tc>
        <w:tc>
          <w:tcPr>
            <w:tcW w:w="1298" w:type="dxa"/>
            <w:tcBorders>
              <w:top w:val="single" w:sz="4" w:space="0" w:color="auto"/>
              <w:left w:val="nil"/>
              <w:bottom w:val="nil"/>
              <w:right w:val="nil"/>
            </w:tcBorders>
            <w:vAlign w:val="center"/>
          </w:tcPr>
          <w:p w14:paraId="021A17CE" w14:textId="77777777" w:rsidR="00F75089" w:rsidRPr="00E70958" w:rsidRDefault="00F75089" w:rsidP="00860573">
            <w:pPr>
              <w:jc w:val="center"/>
              <w:rPr>
                <w:rFonts w:ascii="Times New Roman"/>
                <w:szCs w:val="21"/>
              </w:rPr>
            </w:pPr>
            <w:r w:rsidRPr="00E70958">
              <w:rPr>
                <w:rFonts w:ascii="Times New Roman"/>
                <w:szCs w:val="21"/>
              </w:rPr>
              <w:t>7.10</w:t>
            </w:r>
          </w:p>
        </w:tc>
        <w:tc>
          <w:tcPr>
            <w:tcW w:w="1298" w:type="dxa"/>
            <w:tcBorders>
              <w:top w:val="single" w:sz="4" w:space="0" w:color="auto"/>
              <w:left w:val="nil"/>
              <w:bottom w:val="nil"/>
              <w:right w:val="nil"/>
            </w:tcBorders>
            <w:vAlign w:val="center"/>
          </w:tcPr>
          <w:p w14:paraId="3E0FF57B" w14:textId="77777777" w:rsidR="00F75089" w:rsidRPr="00E70958" w:rsidRDefault="00F75089" w:rsidP="00860573">
            <w:pPr>
              <w:jc w:val="center"/>
              <w:rPr>
                <w:rFonts w:ascii="Times New Roman"/>
                <w:szCs w:val="21"/>
              </w:rPr>
            </w:pPr>
            <w:r w:rsidRPr="00E70958">
              <w:rPr>
                <w:rFonts w:ascii="Times New Roman"/>
                <w:szCs w:val="21"/>
              </w:rPr>
              <w:t>7.73</w:t>
            </w:r>
          </w:p>
        </w:tc>
        <w:tc>
          <w:tcPr>
            <w:tcW w:w="1298" w:type="dxa"/>
            <w:tcBorders>
              <w:top w:val="single" w:sz="4" w:space="0" w:color="auto"/>
              <w:left w:val="nil"/>
              <w:bottom w:val="nil"/>
              <w:right w:val="nil"/>
            </w:tcBorders>
            <w:vAlign w:val="center"/>
          </w:tcPr>
          <w:p w14:paraId="054939A5" w14:textId="77777777" w:rsidR="00F75089" w:rsidRPr="00E70958" w:rsidRDefault="00F75089" w:rsidP="00860573">
            <w:pPr>
              <w:jc w:val="center"/>
              <w:rPr>
                <w:rFonts w:ascii="Times New Roman"/>
                <w:szCs w:val="21"/>
              </w:rPr>
            </w:pPr>
            <w:r w:rsidRPr="00E70958">
              <w:rPr>
                <w:rFonts w:ascii="Times New Roman"/>
                <w:szCs w:val="21"/>
              </w:rPr>
              <w:t>7.24</w:t>
            </w:r>
          </w:p>
        </w:tc>
        <w:tc>
          <w:tcPr>
            <w:tcW w:w="1301" w:type="dxa"/>
            <w:tcBorders>
              <w:top w:val="single" w:sz="4" w:space="0" w:color="auto"/>
              <w:left w:val="nil"/>
              <w:bottom w:val="nil"/>
              <w:right w:val="nil"/>
            </w:tcBorders>
            <w:vAlign w:val="center"/>
          </w:tcPr>
          <w:p w14:paraId="65351DC5" w14:textId="77777777" w:rsidR="00F75089" w:rsidRPr="00E70958" w:rsidRDefault="00F75089" w:rsidP="00860573">
            <w:pPr>
              <w:jc w:val="center"/>
              <w:rPr>
                <w:rFonts w:ascii="Times New Roman"/>
                <w:szCs w:val="21"/>
              </w:rPr>
            </w:pPr>
            <w:r w:rsidRPr="00E70958">
              <w:rPr>
                <w:rFonts w:ascii="Times New Roman"/>
                <w:szCs w:val="21"/>
              </w:rPr>
              <w:t>7.49</w:t>
            </w:r>
          </w:p>
        </w:tc>
      </w:tr>
      <w:tr w:rsidR="00F75089" w:rsidRPr="00E70958" w14:paraId="6F330A40" w14:textId="77777777" w:rsidTr="00860573">
        <w:trPr>
          <w:trHeight w:val="567"/>
          <w:jc w:val="center"/>
        </w:trPr>
        <w:tc>
          <w:tcPr>
            <w:tcW w:w="2020" w:type="dxa"/>
            <w:tcBorders>
              <w:top w:val="nil"/>
              <w:left w:val="nil"/>
              <w:bottom w:val="nil"/>
              <w:right w:val="nil"/>
            </w:tcBorders>
            <w:vAlign w:val="center"/>
          </w:tcPr>
          <w:p w14:paraId="16BCECAB" w14:textId="77777777" w:rsidR="00F75089" w:rsidRPr="00E70958" w:rsidRDefault="00F75089" w:rsidP="00860573">
            <w:pPr>
              <w:rPr>
                <w:rFonts w:ascii="Times New Roman"/>
                <w:szCs w:val="21"/>
              </w:rPr>
            </w:pPr>
            <w:r w:rsidRPr="00E70958">
              <w:rPr>
                <w:rFonts w:ascii="Times New Roman"/>
                <w:szCs w:val="21"/>
              </w:rPr>
              <w:t>抗压强度（</w:t>
            </w:r>
            <w:r w:rsidRPr="00E70958">
              <w:rPr>
                <w:rFonts w:ascii="Times New Roman"/>
                <w:szCs w:val="21"/>
              </w:rPr>
              <w:t>MPa</w:t>
            </w:r>
            <w:r w:rsidRPr="00E70958">
              <w:rPr>
                <w:rFonts w:ascii="Times New Roman"/>
                <w:szCs w:val="21"/>
              </w:rPr>
              <w:t>）</w:t>
            </w:r>
          </w:p>
        </w:tc>
        <w:tc>
          <w:tcPr>
            <w:tcW w:w="1298" w:type="dxa"/>
            <w:tcBorders>
              <w:top w:val="nil"/>
              <w:left w:val="nil"/>
              <w:bottom w:val="nil"/>
              <w:right w:val="nil"/>
            </w:tcBorders>
            <w:vAlign w:val="center"/>
          </w:tcPr>
          <w:p w14:paraId="68D0131E" w14:textId="77777777" w:rsidR="00F75089" w:rsidRPr="00E70958" w:rsidRDefault="00F75089" w:rsidP="00860573">
            <w:pPr>
              <w:jc w:val="center"/>
              <w:rPr>
                <w:rFonts w:ascii="Times New Roman"/>
                <w:szCs w:val="21"/>
              </w:rPr>
            </w:pPr>
            <w:r w:rsidRPr="00E70958">
              <w:rPr>
                <w:rFonts w:ascii="Times New Roman"/>
                <w:szCs w:val="21"/>
              </w:rPr>
              <w:t>61.71</w:t>
            </w:r>
          </w:p>
        </w:tc>
        <w:tc>
          <w:tcPr>
            <w:tcW w:w="1298" w:type="dxa"/>
            <w:tcBorders>
              <w:top w:val="nil"/>
              <w:left w:val="nil"/>
              <w:bottom w:val="nil"/>
              <w:right w:val="nil"/>
            </w:tcBorders>
            <w:vAlign w:val="center"/>
          </w:tcPr>
          <w:p w14:paraId="117A4C2E" w14:textId="77777777" w:rsidR="00F75089" w:rsidRPr="00E70958" w:rsidRDefault="00F75089" w:rsidP="00860573">
            <w:pPr>
              <w:jc w:val="center"/>
              <w:rPr>
                <w:rFonts w:ascii="Times New Roman"/>
                <w:szCs w:val="21"/>
              </w:rPr>
            </w:pPr>
            <w:r w:rsidRPr="00E70958">
              <w:rPr>
                <w:rFonts w:ascii="Times New Roman"/>
                <w:szCs w:val="21"/>
              </w:rPr>
              <w:t>59.85</w:t>
            </w:r>
          </w:p>
        </w:tc>
        <w:tc>
          <w:tcPr>
            <w:tcW w:w="1298" w:type="dxa"/>
            <w:tcBorders>
              <w:top w:val="nil"/>
              <w:left w:val="nil"/>
              <w:bottom w:val="nil"/>
              <w:right w:val="nil"/>
            </w:tcBorders>
            <w:vAlign w:val="center"/>
          </w:tcPr>
          <w:p w14:paraId="1BC931DE" w14:textId="77777777" w:rsidR="00F75089" w:rsidRPr="00E70958" w:rsidRDefault="00F75089" w:rsidP="00860573">
            <w:pPr>
              <w:jc w:val="center"/>
              <w:rPr>
                <w:rFonts w:ascii="Times New Roman"/>
                <w:szCs w:val="21"/>
              </w:rPr>
            </w:pPr>
            <w:r w:rsidRPr="00E70958">
              <w:rPr>
                <w:rFonts w:ascii="Times New Roman"/>
                <w:szCs w:val="21"/>
              </w:rPr>
              <w:t>43.37</w:t>
            </w:r>
          </w:p>
        </w:tc>
        <w:tc>
          <w:tcPr>
            <w:tcW w:w="1298" w:type="dxa"/>
            <w:tcBorders>
              <w:top w:val="nil"/>
              <w:left w:val="nil"/>
              <w:bottom w:val="nil"/>
              <w:right w:val="nil"/>
            </w:tcBorders>
            <w:vAlign w:val="center"/>
          </w:tcPr>
          <w:p w14:paraId="108ACB1F" w14:textId="77777777" w:rsidR="00F75089" w:rsidRPr="00E70958" w:rsidRDefault="00F75089" w:rsidP="00860573">
            <w:pPr>
              <w:jc w:val="center"/>
              <w:rPr>
                <w:rFonts w:ascii="Times New Roman"/>
                <w:szCs w:val="21"/>
              </w:rPr>
            </w:pPr>
            <w:r w:rsidRPr="00E70958">
              <w:rPr>
                <w:rFonts w:ascii="Times New Roman"/>
                <w:szCs w:val="21"/>
              </w:rPr>
              <w:t>38.63</w:t>
            </w:r>
          </w:p>
        </w:tc>
        <w:tc>
          <w:tcPr>
            <w:tcW w:w="1301" w:type="dxa"/>
            <w:tcBorders>
              <w:top w:val="nil"/>
              <w:left w:val="nil"/>
              <w:bottom w:val="nil"/>
              <w:right w:val="nil"/>
            </w:tcBorders>
            <w:vAlign w:val="center"/>
          </w:tcPr>
          <w:p w14:paraId="379F23F4" w14:textId="77777777" w:rsidR="00F75089" w:rsidRPr="00E70958" w:rsidRDefault="00F75089" w:rsidP="00860573">
            <w:pPr>
              <w:jc w:val="center"/>
              <w:rPr>
                <w:rFonts w:ascii="Times New Roman"/>
                <w:szCs w:val="21"/>
              </w:rPr>
            </w:pPr>
            <w:r w:rsidRPr="00E70958">
              <w:rPr>
                <w:rFonts w:ascii="Times New Roman"/>
                <w:szCs w:val="21"/>
              </w:rPr>
              <w:t>50.89</w:t>
            </w:r>
          </w:p>
        </w:tc>
      </w:tr>
      <w:tr w:rsidR="00F75089" w:rsidRPr="00E70958" w14:paraId="4BFB7B55" w14:textId="77777777" w:rsidTr="00860573">
        <w:trPr>
          <w:trHeight w:val="567"/>
          <w:jc w:val="center"/>
        </w:trPr>
        <w:tc>
          <w:tcPr>
            <w:tcW w:w="2020" w:type="dxa"/>
            <w:tcBorders>
              <w:top w:val="nil"/>
              <w:left w:val="nil"/>
              <w:bottom w:val="nil"/>
              <w:right w:val="nil"/>
            </w:tcBorders>
            <w:vAlign w:val="center"/>
          </w:tcPr>
          <w:p w14:paraId="141D2573" w14:textId="77777777" w:rsidR="00F75089" w:rsidRPr="00E70958" w:rsidRDefault="00F75089" w:rsidP="00860573">
            <w:pPr>
              <w:rPr>
                <w:rFonts w:ascii="Times New Roman"/>
                <w:szCs w:val="21"/>
              </w:rPr>
            </w:pPr>
            <w:r w:rsidRPr="00E70958">
              <w:rPr>
                <w:rFonts w:ascii="Times New Roman"/>
                <w:szCs w:val="21"/>
              </w:rPr>
              <w:t>弹性模量（</w:t>
            </w:r>
            <w:r w:rsidRPr="00E70958">
              <w:rPr>
                <w:rFonts w:ascii="Times New Roman"/>
                <w:szCs w:val="21"/>
              </w:rPr>
              <w:t>10</w:t>
            </w:r>
            <w:r w:rsidRPr="00E70958">
              <w:rPr>
                <w:rFonts w:ascii="Times New Roman"/>
                <w:szCs w:val="21"/>
                <w:vertAlign w:val="superscript"/>
              </w:rPr>
              <w:t>3</w:t>
            </w:r>
            <w:r w:rsidRPr="00E70958">
              <w:rPr>
                <w:rFonts w:ascii="Times New Roman"/>
                <w:szCs w:val="21"/>
              </w:rPr>
              <w:t>MPa</w:t>
            </w:r>
            <w:r w:rsidRPr="00E70958">
              <w:rPr>
                <w:rFonts w:ascii="Times New Roman"/>
                <w:szCs w:val="21"/>
              </w:rPr>
              <w:t>）</w:t>
            </w:r>
          </w:p>
        </w:tc>
        <w:tc>
          <w:tcPr>
            <w:tcW w:w="1298" w:type="dxa"/>
            <w:tcBorders>
              <w:top w:val="nil"/>
              <w:left w:val="nil"/>
              <w:bottom w:val="nil"/>
              <w:right w:val="nil"/>
            </w:tcBorders>
            <w:vAlign w:val="center"/>
          </w:tcPr>
          <w:p w14:paraId="3D326B58" w14:textId="77777777" w:rsidR="00F75089" w:rsidRPr="00E70958" w:rsidRDefault="00F75089" w:rsidP="00860573">
            <w:pPr>
              <w:jc w:val="center"/>
              <w:rPr>
                <w:rFonts w:ascii="Times New Roman"/>
                <w:szCs w:val="21"/>
              </w:rPr>
            </w:pPr>
            <w:r w:rsidRPr="00E70958">
              <w:rPr>
                <w:rFonts w:ascii="Times New Roman"/>
                <w:szCs w:val="21"/>
              </w:rPr>
              <w:t>44.35</w:t>
            </w:r>
          </w:p>
        </w:tc>
        <w:tc>
          <w:tcPr>
            <w:tcW w:w="1298" w:type="dxa"/>
            <w:tcBorders>
              <w:top w:val="nil"/>
              <w:left w:val="nil"/>
              <w:bottom w:val="nil"/>
              <w:right w:val="nil"/>
            </w:tcBorders>
            <w:vAlign w:val="center"/>
          </w:tcPr>
          <w:p w14:paraId="524CDC25" w14:textId="77777777" w:rsidR="00F75089" w:rsidRPr="00E70958" w:rsidRDefault="00F75089" w:rsidP="00860573">
            <w:pPr>
              <w:jc w:val="center"/>
              <w:rPr>
                <w:rFonts w:ascii="Times New Roman"/>
                <w:szCs w:val="21"/>
              </w:rPr>
            </w:pPr>
            <w:r w:rsidRPr="00E70958">
              <w:rPr>
                <w:rFonts w:ascii="Times New Roman"/>
                <w:szCs w:val="21"/>
              </w:rPr>
              <w:t>44.60</w:t>
            </w:r>
          </w:p>
        </w:tc>
        <w:tc>
          <w:tcPr>
            <w:tcW w:w="1298" w:type="dxa"/>
            <w:tcBorders>
              <w:top w:val="nil"/>
              <w:left w:val="nil"/>
              <w:bottom w:val="nil"/>
              <w:right w:val="nil"/>
            </w:tcBorders>
            <w:vAlign w:val="center"/>
          </w:tcPr>
          <w:p w14:paraId="69A654BA" w14:textId="77777777" w:rsidR="00F75089" w:rsidRPr="00E70958" w:rsidRDefault="00F75089" w:rsidP="00860573">
            <w:pPr>
              <w:jc w:val="center"/>
              <w:rPr>
                <w:rFonts w:ascii="Times New Roman"/>
                <w:szCs w:val="21"/>
              </w:rPr>
            </w:pPr>
            <w:r w:rsidRPr="00E70958">
              <w:rPr>
                <w:rFonts w:ascii="Times New Roman"/>
                <w:szCs w:val="21"/>
              </w:rPr>
              <w:t>31.59</w:t>
            </w:r>
          </w:p>
        </w:tc>
        <w:tc>
          <w:tcPr>
            <w:tcW w:w="1298" w:type="dxa"/>
            <w:tcBorders>
              <w:top w:val="nil"/>
              <w:left w:val="nil"/>
              <w:bottom w:val="nil"/>
              <w:right w:val="nil"/>
            </w:tcBorders>
            <w:vAlign w:val="center"/>
          </w:tcPr>
          <w:p w14:paraId="2D0D42E1" w14:textId="77777777" w:rsidR="00F75089" w:rsidRPr="00E70958" w:rsidRDefault="00F75089" w:rsidP="00860573">
            <w:pPr>
              <w:jc w:val="center"/>
              <w:rPr>
                <w:rFonts w:ascii="Times New Roman"/>
                <w:szCs w:val="21"/>
              </w:rPr>
            </w:pPr>
            <w:r w:rsidRPr="00E70958">
              <w:rPr>
                <w:rFonts w:ascii="Times New Roman"/>
                <w:szCs w:val="21"/>
              </w:rPr>
              <w:t>32.71</w:t>
            </w:r>
          </w:p>
        </w:tc>
        <w:tc>
          <w:tcPr>
            <w:tcW w:w="1301" w:type="dxa"/>
            <w:tcBorders>
              <w:top w:val="nil"/>
              <w:left w:val="nil"/>
              <w:bottom w:val="nil"/>
              <w:right w:val="nil"/>
            </w:tcBorders>
            <w:vAlign w:val="center"/>
          </w:tcPr>
          <w:p w14:paraId="70CB8D5F" w14:textId="77777777" w:rsidR="00F75089" w:rsidRPr="00E70958" w:rsidRDefault="00F75089" w:rsidP="00860573">
            <w:pPr>
              <w:jc w:val="center"/>
              <w:rPr>
                <w:rFonts w:ascii="Times New Roman"/>
                <w:szCs w:val="21"/>
              </w:rPr>
            </w:pPr>
            <w:r w:rsidRPr="00E70958">
              <w:rPr>
                <w:rFonts w:ascii="Times New Roman"/>
                <w:szCs w:val="21"/>
              </w:rPr>
              <w:t>38.31</w:t>
            </w:r>
          </w:p>
        </w:tc>
      </w:tr>
      <w:tr w:rsidR="00F75089" w:rsidRPr="00E70958" w14:paraId="4D2577F5" w14:textId="77777777" w:rsidTr="00860573">
        <w:trPr>
          <w:trHeight w:val="567"/>
          <w:jc w:val="center"/>
        </w:trPr>
        <w:tc>
          <w:tcPr>
            <w:tcW w:w="2020" w:type="dxa"/>
            <w:tcBorders>
              <w:top w:val="nil"/>
              <w:left w:val="nil"/>
              <w:bottom w:val="nil"/>
              <w:right w:val="nil"/>
            </w:tcBorders>
            <w:vAlign w:val="center"/>
          </w:tcPr>
          <w:p w14:paraId="09B7559B" w14:textId="77777777" w:rsidR="00F75089" w:rsidRPr="00E70958" w:rsidRDefault="00F75089" w:rsidP="00860573">
            <w:pPr>
              <w:rPr>
                <w:rFonts w:ascii="Times New Roman"/>
                <w:szCs w:val="21"/>
              </w:rPr>
            </w:pPr>
            <w:r w:rsidRPr="00E70958">
              <w:rPr>
                <w:rFonts w:ascii="Times New Roman"/>
                <w:szCs w:val="21"/>
              </w:rPr>
              <w:t>泊松比</w:t>
            </w:r>
          </w:p>
        </w:tc>
        <w:tc>
          <w:tcPr>
            <w:tcW w:w="1298" w:type="dxa"/>
            <w:tcBorders>
              <w:top w:val="nil"/>
              <w:left w:val="nil"/>
              <w:bottom w:val="nil"/>
              <w:right w:val="nil"/>
            </w:tcBorders>
            <w:vAlign w:val="center"/>
          </w:tcPr>
          <w:p w14:paraId="595BDA19" w14:textId="77777777" w:rsidR="00F75089" w:rsidRPr="00E70958" w:rsidRDefault="00F75089" w:rsidP="00860573">
            <w:pPr>
              <w:jc w:val="center"/>
              <w:rPr>
                <w:rFonts w:ascii="Times New Roman"/>
                <w:szCs w:val="21"/>
              </w:rPr>
            </w:pPr>
            <w:r w:rsidRPr="00E70958">
              <w:rPr>
                <w:rFonts w:ascii="Times New Roman"/>
                <w:szCs w:val="21"/>
              </w:rPr>
              <w:t>0.243</w:t>
            </w:r>
          </w:p>
        </w:tc>
        <w:tc>
          <w:tcPr>
            <w:tcW w:w="1298" w:type="dxa"/>
            <w:tcBorders>
              <w:top w:val="nil"/>
              <w:left w:val="nil"/>
              <w:bottom w:val="nil"/>
              <w:right w:val="nil"/>
            </w:tcBorders>
            <w:vAlign w:val="center"/>
          </w:tcPr>
          <w:p w14:paraId="33CAD32A" w14:textId="77777777" w:rsidR="00F75089" w:rsidRPr="00E70958" w:rsidRDefault="00F75089" w:rsidP="00860573">
            <w:pPr>
              <w:jc w:val="center"/>
              <w:rPr>
                <w:rFonts w:ascii="Times New Roman"/>
                <w:szCs w:val="21"/>
              </w:rPr>
            </w:pPr>
            <w:r w:rsidRPr="00E70958">
              <w:rPr>
                <w:rFonts w:ascii="Times New Roman"/>
                <w:szCs w:val="21"/>
              </w:rPr>
              <w:t>0.245</w:t>
            </w:r>
          </w:p>
        </w:tc>
        <w:tc>
          <w:tcPr>
            <w:tcW w:w="1298" w:type="dxa"/>
            <w:tcBorders>
              <w:top w:val="nil"/>
              <w:left w:val="nil"/>
              <w:bottom w:val="nil"/>
              <w:right w:val="nil"/>
            </w:tcBorders>
            <w:vAlign w:val="center"/>
          </w:tcPr>
          <w:p w14:paraId="0713C32F" w14:textId="77777777" w:rsidR="00F75089" w:rsidRPr="00E70958" w:rsidRDefault="00F75089" w:rsidP="00860573">
            <w:pPr>
              <w:jc w:val="center"/>
              <w:rPr>
                <w:rFonts w:ascii="Times New Roman"/>
                <w:szCs w:val="21"/>
              </w:rPr>
            </w:pPr>
            <w:r w:rsidRPr="00E70958">
              <w:rPr>
                <w:rFonts w:ascii="Times New Roman"/>
                <w:szCs w:val="21"/>
              </w:rPr>
              <w:t>0.240</w:t>
            </w:r>
          </w:p>
        </w:tc>
        <w:tc>
          <w:tcPr>
            <w:tcW w:w="1298" w:type="dxa"/>
            <w:tcBorders>
              <w:top w:val="nil"/>
              <w:left w:val="nil"/>
              <w:bottom w:val="nil"/>
              <w:right w:val="nil"/>
            </w:tcBorders>
            <w:vAlign w:val="center"/>
          </w:tcPr>
          <w:p w14:paraId="1C339C25" w14:textId="77777777" w:rsidR="00F75089" w:rsidRPr="00E70958" w:rsidRDefault="00F75089" w:rsidP="00860573">
            <w:pPr>
              <w:jc w:val="center"/>
              <w:rPr>
                <w:rFonts w:ascii="Times New Roman"/>
                <w:szCs w:val="21"/>
              </w:rPr>
            </w:pPr>
            <w:r w:rsidRPr="00E70958">
              <w:rPr>
                <w:rFonts w:ascii="Times New Roman"/>
                <w:szCs w:val="21"/>
              </w:rPr>
              <w:t>0.223</w:t>
            </w:r>
          </w:p>
        </w:tc>
        <w:tc>
          <w:tcPr>
            <w:tcW w:w="1301" w:type="dxa"/>
            <w:tcBorders>
              <w:top w:val="nil"/>
              <w:left w:val="nil"/>
              <w:bottom w:val="nil"/>
              <w:right w:val="nil"/>
            </w:tcBorders>
            <w:vAlign w:val="center"/>
          </w:tcPr>
          <w:p w14:paraId="02FA0885" w14:textId="77777777" w:rsidR="00F75089" w:rsidRPr="00E70958" w:rsidRDefault="00F75089" w:rsidP="00860573">
            <w:pPr>
              <w:jc w:val="center"/>
              <w:rPr>
                <w:rFonts w:ascii="Times New Roman"/>
                <w:szCs w:val="21"/>
              </w:rPr>
            </w:pPr>
            <w:r w:rsidRPr="00E70958">
              <w:rPr>
                <w:rFonts w:ascii="Times New Roman"/>
                <w:szCs w:val="21"/>
              </w:rPr>
              <w:t>0.24</w:t>
            </w:r>
          </w:p>
        </w:tc>
      </w:tr>
      <w:tr w:rsidR="00F75089" w:rsidRPr="00E70958" w14:paraId="361C7882" w14:textId="77777777" w:rsidTr="00860573">
        <w:trPr>
          <w:trHeight w:val="567"/>
          <w:jc w:val="center"/>
        </w:trPr>
        <w:tc>
          <w:tcPr>
            <w:tcW w:w="2020" w:type="dxa"/>
            <w:tcBorders>
              <w:top w:val="nil"/>
              <w:left w:val="nil"/>
              <w:bottom w:val="single" w:sz="12" w:space="0" w:color="auto"/>
              <w:right w:val="nil"/>
            </w:tcBorders>
            <w:vAlign w:val="center"/>
          </w:tcPr>
          <w:p w14:paraId="3177E133" w14:textId="77777777" w:rsidR="00F75089" w:rsidRPr="00E70958" w:rsidRDefault="00F75089" w:rsidP="00860573">
            <w:pPr>
              <w:rPr>
                <w:rFonts w:ascii="Times New Roman"/>
                <w:szCs w:val="21"/>
              </w:rPr>
            </w:pPr>
            <w:r w:rsidRPr="00E70958">
              <w:rPr>
                <w:rFonts w:ascii="Times New Roman"/>
                <w:szCs w:val="21"/>
              </w:rPr>
              <w:t>剪切模量（</w:t>
            </w:r>
            <w:r w:rsidRPr="00E70958">
              <w:rPr>
                <w:rFonts w:ascii="Times New Roman"/>
                <w:szCs w:val="21"/>
              </w:rPr>
              <w:t>10</w:t>
            </w:r>
            <w:r w:rsidRPr="00E70958">
              <w:rPr>
                <w:rFonts w:ascii="Times New Roman"/>
                <w:szCs w:val="21"/>
                <w:vertAlign w:val="superscript"/>
              </w:rPr>
              <w:t>3</w:t>
            </w:r>
            <w:r w:rsidRPr="00E70958">
              <w:rPr>
                <w:rFonts w:ascii="Times New Roman"/>
                <w:szCs w:val="21"/>
              </w:rPr>
              <w:t>MPa</w:t>
            </w:r>
            <w:r w:rsidRPr="00E70958">
              <w:rPr>
                <w:rFonts w:ascii="Times New Roman"/>
                <w:szCs w:val="21"/>
              </w:rPr>
              <w:t>）</w:t>
            </w:r>
          </w:p>
        </w:tc>
        <w:tc>
          <w:tcPr>
            <w:tcW w:w="1298" w:type="dxa"/>
            <w:tcBorders>
              <w:top w:val="nil"/>
              <w:left w:val="nil"/>
              <w:bottom w:val="single" w:sz="12" w:space="0" w:color="auto"/>
              <w:right w:val="nil"/>
            </w:tcBorders>
            <w:vAlign w:val="center"/>
          </w:tcPr>
          <w:p w14:paraId="5F074149" w14:textId="77777777" w:rsidR="00F75089" w:rsidRPr="00E70958" w:rsidRDefault="00F75089" w:rsidP="00860573">
            <w:pPr>
              <w:jc w:val="center"/>
              <w:rPr>
                <w:rFonts w:ascii="Times New Roman"/>
                <w:szCs w:val="21"/>
              </w:rPr>
            </w:pPr>
            <w:r w:rsidRPr="00E70958">
              <w:rPr>
                <w:rFonts w:ascii="Times New Roman"/>
                <w:szCs w:val="21"/>
              </w:rPr>
              <w:t>20.11</w:t>
            </w:r>
          </w:p>
        </w:tc>
        <w:tc>
          <w:tcPr>
            <w:tcW w:w="1298" w:type="dxa"/>
            <w:tcBorders>
              <w:top w:val="nil"/>
              <w:left w:val="nil"/>
              <w:bottom w:val="single" w:sz="12" w:space="0" w:color="auto"/>
              <w:right w:val="nil"/>
            </w:tcBorders>
            <w:vAlign w:val="center"/>
          </w:tcPr>
          <w:p w14:paraId="34606C9B" w14:textId="77777777" w:rsidR="00F75089" w:rsidRPr="00E70958" w:rsidRDefault="00F75089" w:rsidP="00860573">
            <w:pPr>
              <w:jc w:val="center"/>
              <w:rPr>
                <w:rFonts w:ascii="Times New Roman"/>
                <w:szCs w:val="21"/>
              </w:rPr>
            </w:pPr>
            <w:r w:rsidRPr="00E70958">
              <w:rPr>
                <w:rFonts w:ascii="Times New Roman"/>
                <w:szCs w:val="21"/>
              </w:rPr>
              <w:t>18.49</w:t>
            </w:r>
          </w:p>
        </w:tc>
        <w:tc>
          <w:tcPr>
            <w:tcW w:w="1298" w:type="dxa"/>
            <w:tcBorders>
              <w:top w:val="nil"/>
              <w:left w:val="nil"/>
              <w:bottom w:val="single" w:sz="12" w:space="0" w:color="auto"/>
              <w:right w:val="nil"/>
            </w:tcBorders>
            <w:vAlign w:val="center"/>
          </w:tcPr>
          <w:p w14:paraId="72333D0A" w14:textId="77777777" w:rsidR="00F75089" w:rsidRPr="00E70958" w:rsidRDefault="00F75089" w:rsidP="00860573">
            <w:pPr>
              <w:jc w:val="center"/>
              <w:rPr>
                <w:rFonts w:ascii="Times New Roman"/>
                <w:szCs w:val="21"/>
              </w:rPr>
            </w:pPr>
            <w:r w:rsidRPr="00E70958">
              <w:rPr>
                <w:rFonts w:ascii="Times New Roman"/>
                <w:szCs w:val="21"/>
              </w:rPr>
              <w:t>16.13</w:t>
            </w:r>
          </w:p>
        </w:tc>
        <w:tc>
          <w:tcPr>
            <w:tcW w:w="1298" w:type="dxa"/>
            <w:tcBorders>
              <w:top w:val="nil"/>
              <w:left w:val="nil"/>
              <w:bottom w:val="single" w:sz="12" w:space="0" w:color="auto"/>
              <w:right w:val="nil"/>
            </w:tcBorders>
            <w:vAlign w:val="center"/>
          </w:tcPr>
          <w:p w14:paraId="32B99475" w14:textId="77777777" w:rsidR="00F75089" w:rsidRPr="00E70958" w:rsidRDefault="00F75089" w:rsidP="00860573">
            <w:pPr>
              <w:jc w:val="center"/>
              <w:rPr>
                <w:rFonts w:ascii="Times New Roman"/>
                <w:szCs w:val="21"/>
              </w:rPr>
            </w:pPr>
            <w:r w:rsidRPr="00E70958">
              <w:rPr>
                <w:rFonts w:ascii="Times New Roman"/>
                <w:szCs w:val="21"/>
              </w:rPr>
              <w:t>15.49</w:t>
            </w:r>
          </w:p>
        </w:tc>
        <w:tc>
          <w:tcPr>
            <w:tcW w:w="1301" w:type="dxa"/>
            <w:tcBorders>
              <w:top w:val="nil"/>
              <w:left w:val="nil"/>
              <w:bottom w:val="single" w:sz="12" w:space="0" w:color="auto"/>
              <w:right w:val="nil"/>
            </w:tcBorders>
            <w:vAlign w:val="center"/>
          </w:tcPr>
          <w:p w14:paraId="14810EAB" w14:textId="77777777" w:rsidR="00F75089" w:rsidRPr="00E70958" w:rsidRDefault="00F75089" w:rsidP="00860573">
            <w:pPr>
              <w:jc w:val="center"/>
              <w:rPr>
                <w:rFonts w:ascii="Times New Roman"/>
                <w:szCs w:val="21"/>
              </w:rPr>
            </w:pPr>
            <w:r w:rsidRPr="00E70958">
              <w:rPr>
                <w:rFonts w:ascii="Times New Roman"/>
                <w:szCs w:val="21"/>
              </w:rPr>
              <w:t>17.56</w:t>
            </w:r>
          </w:p>
        </w:tc>
      </w:tr>
    </w:tbl>
    <w:p w14:paraId="7D47EA84" w14:textId="77777777" w:rsidR="00F75089" w:rsidRDefault="00F75089" w:rsidP="00F75089">
      <w:pPr>
        <w:pStyle w:val="afff6"/>
        <w:rPr>
          <w:rFonts w:ascii="Times New Roman"/>
        </w:rPr>
        <w:sectPr w:rsidR="00F75089" w:rsidSect="003D131A">
          <w:pgSz w:w="11906" w:h="16838"/>
          <w:pgMar w:top="1440" w:right="1800" w:bottom="1440" w:left="1800" w:header="851" w:footer="992" w:gutter="0"/>
          <w:cols w:space="425"/>
          <w:docGrid w:type="lines" w:linePitch="312"/>
        </w:sectPr>
      </w:pPr>
    </w:p>
    <w:p w14:paraId="6D2907E6" w14:textId="700C23CB" w:rsidR="00790105" w:rsidRDefault="00790105" w:rsidP="00790105">
      <w:pPr>
        <w:pStyle w:val="afff6"/>
        <w:ind w:firstLineChars="0" w:firstLine="0"/>
        <w:jc w:val="center"/>
        <w:outlineLvl w:val="0"/>
        <w:rPr>
          <w:rFonts w:ascii="黑体" w:eastAsia="黑体" w:hAnsi="黑体"/>
          <w:sz w:val="24"/>
          <w:szCs w:val="22"/>
        </w:rPr>
      </w:pPr>
      <w:bookmarkStart w:id="297" w:name="_Toc147876931"/>
      <w:r>
        <w:rPr>
          <w:rFonts w:ascii="黑体" w:eastAsia="黑体" w:hAnsi="黑体" w:hint="eastAsia"/>
          <w:sz w:val="24"/>
          <w:szCs w:val="22"/>
        </w:rPr>
        <w:lastRenderedPageBreak/>
        <w:t>附录</w:t>
      </w:r>
      <w:r w:rsidR="00E70958">
        <w:rPr>
          <w:rFonts w:ascii="黑体" w:eastAsia="黑体" w:hAnsi="黑体"/>
          <w:sz w:val="24"/>
          <w:szCs w:val="22"/>
        </w:rPr>
        <w:t>E</w:t>
      </w:r>
      <w:bookmarkEnd w:id="297"/>
    </w:p>
    <w:p w14:paraId="5A2101EE" w14:textId="77777777" w:rsidR="00790105" w:rsidRDefault="00790105" w:rsidP="00790105">
      <w:pPr>
        <w:pStyle w:val="afff6"/>
        <w:ind w:firstLineChars="0" w:firstLine="0"/>
        <w:jc w:val="center"/>
        <w:rPr>
          <w:rFonts w:ascii="黑体" w:eastAsia="黑体" w:hAnsi="黑体"/>
          <w:sz w:val="24"/>
          <w:szCs w:val="22"/>
        </w:rPr>
      </w:pPr>
      <w:r>
        <w:rPr>
          <w:rFonts w:ascii="黑体" w:eastAsia="黑体" w:hAnsi="黑体" w:hint="eastAsia"/>
          <w:sz w:val="24"/>
          <w:szCs w:val="22"/>
        </w:rPr>
        <w:t>(资料性</w:t>
      </w:r>
      <w:r>
        <w:rPr>
          <w:rFonts w:ascii="黑体" w:eastAsia="黑体" w:hAnsi="黑体"/>
          <w:sz w:val="24"/>
          <w:szCs w:val="22"/>
        </w:rPr>
        <w:t>)</w:t>
      </w:r>
    </w:p>
    <w:p w14:paraId="3F53FF92" w14:textId="4CD94C8B" w:rsidR="00790105" w:rsidRDefault="00E70958" w:rsidP="00790105">
      <w:pPr>
        <w:pStyle w:val="afff6"/>
        <w:spacing w:beforeLines="50" w:before="156" w:afterLines="50" w:after="156"/>
        <w:ind w:firstLineChars="0" w:firstLine="0"/>
        <w:jc w:val="center"/>
        <w:rPr>
          <w:rFonts w:ascii="黑体" w:eastAsia="黑体" w:hAnsi="黑体"/>
          <w:sz w:val="24"/>
          <w:szCs w:val="22"/>
        </w:rPr>
      </w:pPr>
      <w:r w:rsidRPr="00E70958">
        <w:rPr>
          <w:rFonts w:ascii="黑体" w:eastAsia="黑体" w:hAnsi="黑体" w:hint="eastAsia"/>
          <w:sz w:val="24"/>
          <w:szCs w:val="22"/>
        </w:rPr>
        <w:t>油气井风险等级</w:t>
      </w:r>
      <w:r>
        <w:rPr>
          <w:rFonts w:ascii="黑体" w:eastAsia="黑体" w:hAnsi="黑体" w:hint="eastAsia"/>
          <w:sz w:val="24"/>
          <w:szCs w:val="22"/>
        </w:rPr>
        <w:t>评价</w:t>
      </w:r>
    </w:p>
    <w:p w14:paraId="1C5021D4" w14:textId="77777777" w:rsidR="00E70958" w:rsidRPr="00047278" w:rsidRDefault="00E70958" w:rsidP="00E70958">
      <w:pPr>
        <w:ind w:firstLineChars="200" w:firstLine="420"/>
        <w:rPr>
          <w:rFonts w:eastAsiaTheme="minorEastAsia"/>
          <w:lang w:bidi="ar"/>
        </w:rPr>
      </w:pPr>
      <w:r w:rsidRPr="00047278">
        <w:rPr>
          <w:rFonts w:eastAsiaTheme="minorEastAsia"/>
          <w:lang w:bidi="ar"/>
        </w:rPr>
        <w:t>依据</w:t>
      </w:r>
      <w:r w:rsidRPr="00047278">
        <w:rPr>
          <w:rFonts w:eastAsiaTheme="minorEastAsia" w:hint="eastAsia"/>
          <w:lang w:bidi="ar"/>
        </w:rPr>
        <w:t>国家标准和</w:t>
      </w:r>
      <w:r w:rsidRPr="00047278">
        <w:rPr>
          <w:rFonts w:eastAsiaTheme="minorEastAsia"/>
          <w:lang w:bidi="ar"/>
        </w:rPr>
        <w:t>中国石油化工集团公司企业标准《废弃井封井处置规范》（</w:t>
      </w:r>
      <w:r w:rsidRPr="00047278">
        <w:rPr>
          <w:rFonts w:eastAsiaTheme="minorEastAsia"/>
          <w:lang w:bidi="ar"/>
        </w:rPr>
        <w:t>Q/SH0653-2015</w:t>
      </w:r>
      <w:r w:rsidRPr="00047278">
        <w:rPr>
          <w:rFonts w:eastAsiaTheme="minorEastAsia"/>
          <w:lang w:bidi="ar"/>
        </w:rPr>
        <w:t>）</w:t>
      </w:r>
      <w:r w:rsidRPr="00047278">
        <w:rPr>
          <w:rFonts w:eastAsiaTheme="minorEastAsia" w:hint="eastAsia"/>
          <w:lang w:bidi="ar"/>
        </w:rPr>
        <w:t>、《工作场所有害因素职业接触限值第</w:t>
      </w:r>
      <w:r w:rsidRPr="00047278">
        <w:rPr>
          <w:rFonts w:eastAsiaTheme="minorEastAsia" w:hint="eastAsia"/>
          <w:lang w:bidi="ar"/>
        </w:rPr>
        <w:t>1</w:t>
      </w:r>
      <w:r w:rsidRPr="00047278">
        <w:rPr>
          <w:rFonts w:eastAsiaTheme="minorEastAsia" w:hint="eastAsia"/>
          <w:lang w:bidi="ar"/>
        </w:rPr>
        <w:t>部分：化学有害因素》（</w:t>
      </w:r>
      <w:r w:rsidRPr="00047278">
        <w:rPr>
          <w:rFonts w:eastAsiaTheme="minorEastAsia" w:hint="eastAsia"/>
          <w:lang w:bidi="ar"/>
        </w:rPr>
        <w:t>GB Z2.1-2019</w:t>
      </w:r>
      <w:r w:rsidRPr="00047278">
        <w:rPr>
          <w:rFonts w:eastAsiaTheme="minorEastAsia" w:hint="eastAsia"/>
          <w:lang w:bidi="ar"/>
        </w:rPr>
        <w:t>）</w:t>
      </w:r>
      <w:r w:rsidRPr="00047278">
        <w:rPr>
          <w:rFonts w:eastAsiaTheme="minorEastAsia"/>
          <w:lang w:bidi="ar"/>
        </w:rPr>
        <w:t>及查阅相关文献，</w:t>
      </w:r>
      <w:r w:rsidRPr="00047278">
        <w:rPr>
          <w:rFonts w:eastAsiaTheme="minorEastAsia" w:hint="eastAsia"/>
          <w:lang w:bidi="ar"/>
        </w:rPr>
        <w:t>煤</w:t>
      </w:r>
      <w:r>
        <w:rPr>
          <w:rFonts w:eastAsiaTheme="minorEastAsia" w:hint="eastAsia"/>
          <w:lang w:bidi="ar"/>
        </w:rPr>
        <w:t>-</w:t>
      </w:r>
      <w:r w:rsidRPr="00047278">
        <w:rPr>
          <w:rFonts w:eastAsiaTheme="minorEastAsia" w:hint="eastAsia"/>
          <w:lang w:bidi="ar"/>
        </w:rPr>
        <w:t>油气</w:t>
      </w:r>
      <w:proofErr w:type="gramStart"/>
      <w:r w:rsidRPr="00047278">
        <w:rPr>
          <w:rFonts w:eastAsiaTheme="minorEastAsia" w:hint="eastAsia"/>
          <w:lang w:bidi="ar"/>
        </w:rPr>
        <w:t>叠置区油气</w:t>
      </w:r>
      <w:r w:rsidRPr="00047278">
        <w:rPr>
          <w:rFonts w:eastAsiaTheme="minorEastAsia"/>
          <w:lang w:bidi="ar"/>
        </w:rPr>
        <w:t>井</w:t>
      </w:r>
      <w:proofErr w:type="gramEnd"/>
      <w:r w:rsidRPr="00047278">
        <w:rPr>
          <w:rFonts w:eastAsiaTheme="minorEastAsia"/>
          <w:lang w:bidi="ar"/>
        </w:rPr>
        <w:t>风险等级分为三类，评价过程中，有任何一项指标达到较高等级，则全井按照较高等级确定风险等级。</w:t>
      </w:r>
    </w:p>
    <w:p w14:paraId="492E85C0" w14:textId="77777777" w:rsidR="00E70958" w:rsidRPr="00DC4497" w:rsidRDefault="00E70958" w:rsidP="00E70958">
      <w:pPr>
        <w:pStyle w:val="afffffffff"/>
        <w:spacing w:beforeLines="50" w:before="156"/>
        <w:rPr>
          <w:rFonts w:eastAsiaTheme="minorEastAsia"/>
          <w:b/>
          <w:kern w:val="0"/>
        </w:rPr>
      </w:pPr>
      <w:r w:rsidRPr="00DC4497">
        <w:rPr>
          <w:rFonts w:eastAsiaTheme="minorEastAsia" w:hint="eastAsia"/>
          <w:b/>
          <w:kern w:val="0"/>
        </w:rPr>
        <w:t>表</w:t>
      </w:r>
      <w:r>
        <w:rPr>
          <w:rFonts w:eastAsiaTheme="minorEastAsia"/>
          <w:b/>
          <w:kern w:val="0"/>
        </w:rPr>
        <w:t>E-</w:t>
      </w:r>
      <w:r w:rsidRPr="00DC4497">
        <w:rPr>
          <w:rFonts w:eastAsiaTheme="minorEastAsia"/>
          <w:b/>
          <w:kern w:val="0"/>
        </w:rPr>
        <w:t xml:space="preserve">1 </w:t>
      </w:r>
      <w:r w:rsidRPr="00DC4497">
        <w:rPr>
          <w:rFonts w:eastAsiaTheme="minorEastAsia"/>
          <w:b/>
          <w:kern w:val="0"/>
        </w:rPr>
        <w:t>煤</w:t>
      </w:r>
      <w:r w:rsidRPr="00DC4497">
        <w:rPr>
          <w:rFonts w:eastAsiaTheme="minorEastAsia" w:hint="eastAsia"/>
          <w:b/>
          <w:kern w:val="0"/>
        </w:rPr>
        <w:t>-</w:t>
      </w:r>
      <w:r w:rsidRPr="00DC4497">
        <w:rPr>
          <w:rFonts w:eastAsiaTheme="minorEastAsia"/>
          <w:b/>
          <w:kern w:val="0"/>
        </w:rPr>
        <w:t>油气</w:t>
      </w:r>
      <w:proofErr w:type="gramStart"/>
      <w:r w:rsidRPr="00DC4497">
        <w:rPr>
          <w:rFonts w:eastAsiaTheme="minorEastAsia"/>
          <w:b/>
          <w:kern w:val="0"/>
        </w:rPr>
        <w:t>叠置区油气井</w:t>
      </w:r>
      <w:proofErr w:type="gramEnd"/>
      <w:r w:rsidRPr="00DC4497">
        <w:rPr>
          <w:rFonts w:eastAsiaTheme="minorEastAsia"/>
          <w:b/>
          <w:kern w:val="0"/>
        </w:rPr>
        <w:t>风险等级评价</w:t>
      </w:r>
    </w:p>
    <w:tbl>
      <w:tblPr>
        <w:tblStyle w:val="afffb"/>
        <w:tblW w:w="5000" w:type="pct"/>
        <w:tblLook w:val="04A0" w:firstRow="1" w:lastRow="0" w:firstColumn="1" w:lastColumn="0" w:noHBand="0" w:noVBand="1"/>
      </w:tblPr>
      <w:tblGrid>
        <w:gridCol w:w="1714"/>
        <w:gridCol w:w="1953"/>
        <w:gridCol w:w="2713"/>
        <w:gridCol w:w="2964"/>
      </w:tblGrid>
      <w:tr w:rsidR="00E70958" w:rsidRPr="00E70958" w14:paraId="57DFC324" w14:textId="77777777" w:rsidTr="00860573">
        <w:trPr>
          <w:trHeight w:val="581"/>
        </w:trPr>
        <w:tc>
          <w:tcPr>
            <w:tcW w:w="917" w:type="pct"/>
            <w:tcBorders>
              <w:tl2br w:val="single" w:sz="4" w:space="0" w:color="auto"/>
            </w:tcBorders>
          </w:tcPr>
          <w:p w14:paraId="18CDF862" w14:textId="77777777" w:rsidR="00E70958" w:rsidRPr="00E70958" w:rsidRDefault="00E70958" w:rsidP="00860573">
            <w:pPr>
              <w:jc w:val="right"/>
              <w:rPr>
                <w:rFonts w:ascii="Times New Roman"/>
                <w:szCs w:val="21"/>
              </w:rPr>
            </w:pPr>
            <w:r w:rsidRPr="00E70958">
              <w:rPr>
                <w:rFonts w:ascii="Times New Roman"/>
                <w:szCs w:val="21"/>
              </w:rPr>
              <w:t>风险等级</w:t>
            </w:r>
          </w:p>
          <w:p w14:paraId="30BE9514" w14:textId="77777777" w:rsidR="00E70958" w:rsidRPr="00E70958" w:rsidRDefault="00E70958" w:rsidP="00860573">
            <w:pPr>
              <w:jc w:val="left"/>
              <w:rPr>
                <w:rFonts w:ascii="Times New Roman"/>
                <w:szCs w:val="21"/>
              </w:rPr>
            </w:pPr>
            <w:r w:rsidRPr="00E70958">
              <w:rPr>
                <w:rFonts w:ascii="Times New Roman"/>
                <w:szCs w:val="21"/>
              </w:rPr>
              <w:t>风险类别</w:t>
            </w:r>
          </w:p>
        </w:tc>
        <w:tc>
          <w:tcPr>
            <w:tcW w:w="1045" w:type="pct"/>
            <w:vAlign w:val="center"/>
          </w:tcPr>
          <w:p w14:paraId="1A69F310" w14:textId="77777777" w:rsidR="00E70958" w:rsidRPr="00E70958" w:rsidRDefault="00E70958" w:rsidP="00860573">
            <w:pPr>
              <w:jc w:val="center"/>
              <w:rPr>
                <w:rFonts w:ascii="Times New Roman"/>
                <w:szCs w:val="21"/>
              </w:rPr>
            </w:pPr>
            <w:r w:rsidRPr="00E70958">
              <w:rPr>
                <w:rFonts w:ascii="Times New Roman"/>
                <w:szCs w:val="21"/>
              </w:rPr>
              <w:t>一类</w:t>
            </w:r>
          </w:p>
        </w:tc>
        <w:tc>
          <w:tcPr>
            <w:tcW w:w="1452" w:type="pct"/>
            <w:vAlign w:val="center"/>
          </w:tcPr>
          <w:p w14:paraId="6D9E7BA2" w14:textId="77777777" w:rsidR="00E70958" w:rsidRPr="00E70958" w:rsidRDefault="00E70958" w:rsidP="00860573">
            <w:pPr>
              <w:jc w:val="center"/>
              <w:rPr>
                <w:rFonts w:ascii="Times New Roman"/>
                <w:szCs w:val="21"/>
              </w:rPr>
            </w:pPr>
            <w:r w:rsidRPr="00E70958">
              <w:rPr>
                <w:rFonts w:ascii="Times New Roman"/>
                <w:szCs w:val="21"/>
              </w:rPr>
              <w:t>二类</w:t>
            </w:r>
          </w:p>
        </w:tc>
        <w:tc>
          <w:tcPr>
            <w:tcW w:w="1586" w:type="pct"/>
            <w:vAlign w:val="center"/>
          </w:tcPr>
          <w:p w14:paraId="73F9F959" w14:textId="77777777" w:rsidR="00E70958" w:rsidRPr="00E70958" w:rsidRDefault="00E70958" w:rsidP="00860573">
            <w:pPr>
              <w:jc w:val="center"/>
              <w:rPr>
                <w:rFonts w:ascii="Times New Roman"/>
                <w:szCs w:val="21"/>
              </w:rPr>
            </w:pPr>
            <w:r w:rsidRPr="00E70958">
              <w:rPr>
                <w:rFonts w:ascii="Times New Roman"/>
                <w:szCs w:val="21"/>
              </w:rPr>
              <w:t>三类</w:t>
            </w:r>
          </w:p>
        </w:tc>
      </w:tr>
      <w:tr w:rsidR="00E70958" w:rsidRPr="00E70958" w14:paraId="0B0590B0" w14:textId="77777777" w:rsidTr="00860573">
        <w:tc>
          <w:tcPr>
            <w:tcW w:w="917" w:type="pct"/>
            <w:vAlign w:val="center"/>
          </w:tcPr>
          <w:p w14:paraId="3E4E2700" w14:textId="77777777" w:rsidR="00E70958" w:rsidRPr="00E70958" w:rsidRDefault="00E70958" w:rsidP="00860573">
            <w:pPr>
              <w:jc w:val="center"/>
              <w:rPr>
                <w:rFonts w:ascii="Times New Roman"/>
                <w:color w:val="000000"/>
                <w:szCs w:val="21"/>
              </w:rPr>
            </w:pPr>
            <w:r w:rsidRPr="00E70958">
              <w:rPr>
                <w:rFonts w:ascii="Times New Roman"/>
                <w:color w:val="000000"/>
                <w:szCs w:val="21"/>
              </w:rPr>
              <w:t>井口压力（</w:t>
            </w:r>
            <w:r w:rsidRPr="00E70958">
              <w:rPr>
                <w:rFonts w:ascii="Times New Roman"/>
                <w:color w:val="000000"/>
                <w:szCs w:val="21"/>
              </w:rPr>
              <w:t>MPa</w:t>
            </w:r>
            <w:r w:rsidRPr="00E70958">
              <w:rPr>
                <w:rFonts w:ascii="Times New Roman"/>
                <w:color w:val="000000"/>
                <w:szCs w:val="21"/>
              </w:rPr>
              <w:t>）</w:t>
            </w:r>
          </w:p>
        </w:tc>
        <w:tc>
          <w:tcPr>
            <w:tcW w:w="1045" w:type="pct"/>
            <w:vAlign w:val="center"/>
          </w:tcPr>
          <w:p w14:paraId="573B0C8E" w14:textId="77777777" w:rsidR="00E70958" w:rsidRPr="00E70958" w:rsidRDefault="00E70958" w:rsidP="00860573">
            <w:pPr>
              <w:jc w:val="center"/>
              <w:rPr>
                <w:rFonts w:ascii="Times New Roman"/>
                <w:szCs w:val="21"/>
              </w:rPr>
            </w:pPr>
            <w:r w:rsidRPr="00E70958">
              <w:rPr>
                <w:rFonts w:ascii="Times New Roman"/>
                <w:szCs w:val="21"/>
              </w:rPr>
              <w:t>0</w:t>
            </w:r>
          </w:p>
        </w:tc>
        <w:tc>
          <w:tcPr>
            <w:tcW w:w="1452" w:type="pct"/>
            <w:vAlign w:val="center"/>
          </w:tcPr>
          <w:p w14:paraId="0F5D9076" w14:textId="77777777" w:rsidR="00E70958" w:rsidRPr="00E70958" w:rsidRDefault="00E70958" w:rsidP="00860573">
            <w:pPr>
              <w:jc w:val="center"/>
              <w:rPr>
                <w:rFonts w:ascii="Times New Roman"/>
                <w:szCs w:val="21"/>
              </w:rPr>
            </w:pPr>
            <w:r w:rsidRPr="00E70958">
              <w:rPr>
                <w:rFonts w:ascii="Times New Roman"/>
                <w:szCs w:val="21"/>
              </w:rPr>
              <w:t>＜</w:t>
            </w:r>
            <w:r w:rsidRPr="00E70958">
              <w:rPr>
                <w:rFonts w:ascii="Times New Roman"/>
                <w:szCs w:val="21"/>
              </w:rPr>
              <w:t>5</w:t>
            </w:r>
          </w:p>
        </w:tc>
        <w:tc>
          <w:tcPr>
            <w:tcW w:w="1586" w:type="pct"/>
            <w:vAlign w:val="center"/>
          </w:tcPr>
          <w:p w14:paraId="137BAF6C" w14:textId="77777777" w:rsidR="00E70958" w:rsidRPr="00E70958" w:rsidRDefault="00E70958" w:rsidP="00860573">
            <w:pPr>
              <w:jc w:val="center"/>
              <w:rPr>
                <w:rFonts w:ascii="Times New Roman"/>
                <w:szCs w:val="21"/>
              </w:rPr>
            </w:pPr>
            <w:r w:rsidRPr="00E70958">
              <w:rPr>
                <w:rFonts w:ascii="Times New Roman"/>
                <w:szCs w:val="21"/>
              </w:rPr>
              <w:t>≥7</w:t>
            </w:r>
          </w:p>
        </w:tc>
      </w:tr>
      <w:tr w:rsidR="00E70958" w:rsidRPr="00E70958" w14:paraId="09A6F695" w14:textId="77777777" w:rsidTr="00860573">
        <w:tc>
          <w:tcPr>
            <w:tcW w:w="917" w:type="pct"/>
            <w:vAlign w:val="center"/>
          </w:tcPr>
          <w:p w14:paraId="6F8C6A3B" w14:textId="77777777" w:rsidR="00E70958" w:rsidRPr="00E70958" w:rsidRDefault="00E70958" w:rsidP="00860573">
            <w:pPr>
              <w:jc w:val="center"/>
              <w:rPr>
                <w:rFonts w:ascii="Times New Roman"/>
                <w:color w:val="000000"/>
                <w:szCs w:val="21"/>
              </w:rPr>
            </w:pPr>
            <w:r w:rsidRPr="00E70958">
              <w:rPr>
                <w:rFonts w:ascii="Times New Roman"/>
                <w:color w:val="000000"/>
                <w:szCs w:val="21"/>
              </w:rPr>
              <w:t>H</w:t>
            </w:r>
            <w:r w:rsidRPr="00E70958">
              <w:rPr>
                <w:rFonts w:ascii="Times New Roman"/>
                <w:color w:val="000000"/>
                <w:szCs w:val="21"/>
                <w:vertAlign w:val="subscript"/>
              </w:rPr>
              <w:t>2</w:t>
            </w:r>
            <w:r w:rsidRPr="00E70958">
              <w:rPr>
                <w:rFonts w:ascii="Times New Roman"/>
                <w:color w:val="000000"/>
                <w:szCs w:val="21"/>
              </w:rPr>
              <w:t>S</w:t>
            </w:r>
            <w:r w:rsidRPr="00E70958">
              <w:rPr>
                <w:rFonts w:ascii="Times New Roman"/>
                <w:color w:val="000000"/>
                <w:szCs w:val="21"/>
              </w:rPr>
              <w:t>浓度（</w:t>
            </w:r>
            <w:r w:rsidRPr="00E70958">
              <w:rPr>
                <w:rFonts w:ascii="Times New Roman"/>
                <w:color w:val="000000"/>
                <w:szCs w:val="21"/>
              </w:rPr>
              <w:t>ppm</w:t>
            </w:r>
            <w:r w:rsidRPr="00E70958">
              <w:rPr>
                <w:rFonts w:ascii="Times New Roman"/>
                <w:color w:val="000000"/>
                <w:szCs w:val="21"/>
              </w:rPr>
              <w:t>）</w:t>
            </w:r>
          </w:p>
        </w:tc>
        <w:tc>
          <w:tcPr>
            <w:tcW w:w="1045" w:type="pct"/>
            <w:vAlign w:val="center"/>
          </w:tcPr>
          <w:p w14:paraId="78D43F68" w14:textId="77777777" w:rsidR="00E70958" w:rsidRPr="00E70958" w:rsidRDefault="00E70958" w:rsidP="00860573">
            <w:pPr>
              <w:jc w:val="center"/>
              <w:rPr>
                <w:rFonts w:ascii="Times New Roman"/>
                <w:szCs w:val="21"/>
              </w:rPr>
            </w:pPr>
            <w:r w:rsidRPr="00E70958">
              <w:rPr>
                <w:rFonts w:ascii="Times New Roman"/>
                <w:szCs w:val="21"/>
              </w:rPr>
              <w:t>0</w:t>
            </w:r>
          </w:p>
        </w:tc>
        <w:tc>
          <w:tcPr>
            <w:tcW w:w="1452" w:type="pct"/>
            <w:vAlign w:val="center"/>
          </w:tcPr>
          <w:p w14:paraId="0191813B" w14:textId="77777777" w:rsidR="00E70958" w:rsidRPr="00E70958" w:rsidRDefault="00E70958" w:rsidP="00860573">
            <w:pPr>
              <w:jc w:val="center"/>
              <w:rPr>
                <w:rFonts w:ascii="Times New Roman"/>
                <w:szCs w:val="21"/>
              </w:rPr>
            </w:pPr>
            <w:r w:rsidRPr="00E70958">
              <w:rPr>
                <w:rFonts w:ascii="Times New Roman"/>
                <w:szCs w:val="21"/>
              </w:rPr>
              <w:t>（约</w:t>
            </w:r>
            <w:r w:rsidRPr="00E70958">
              <w:rPr>
                <w:rFonts w:ascii="Times New Roman"/>
                <w:szCs w:val="21"/>
              </w:rPr>
              <w:t>7.7mg/m</w:t>
            </w:r>
            <w:r w:rsidRPr="00E70958">
              <w:rPr>
                <w:rFonts w:ascii="Times New Roman"/>
                <w:szCs w:val="21"/>
                <w:vertAlign w:val="superscript"/>
              </w:rPr>
              <w:t>3</w:t>
            </w:r>
            <w:r w:rsidRPr="00E70958">
              <w:rPr>
                <w:rFonts w:ascii="Times New Roman"/>
                <w:szCs w:val="21"/>
              </w:rPr>
              <w:t>）</w:t>
            </w:r>
            <w:r w:rsidRPr="00E70958">
              <w:rPr>
                <w:rFonts w:ascii="Times New Roman"/>
                <w:szCs w:val="21"/>
              </w:rPr>
              <w:t>5≤</w:t>
            </w:r>
            <w:r w:rsidRPr="00E70958">
              <w:rPr>
                <w:rFonts w:ascii="Times New Roman"/>
                <w:szCs w:val="21"/>
              </w:rPr>
              <w:t>涌出量</w:t>
            </w:r>
            <w:r w:rsidRPr="00E70958">
              <w:rPr>
                <w:rFonts w:ascii="Times New Roman"/>
                <w:szCs w:val="21"/>
              </w:rPr>
              <w:t>≤6.6</w:t>
            </w:r>
            <w:r w:rsidRPr="00E70958">
              <w:rPr>
                <w:rFonts w:ascii="Times New Roman"/>
                <w:szCs w:val="21"/>
              </w:rPr>
              <w:t>（</w:t>
            </w:r>
            <w:r w:rsidRPr="00E70958">
              <w:rPr>
                <w:rFonts w:ascii="Times New Roman"/>
                <w:szCs w:val="21"/>
              </w:rPr>
              <w:t>10mg/m</w:t>
            </w:r>
            <w:r w:rsidRPr="00E70958">
              <w:rPr>
                <w:rFonts w:ascii="Times New Roman"/>
                <w:szCs w:val="21"/>
                <w:vertAlign w:val="superscript"/>
              </w:rPr>
              <w:t>3</w:t>
            </w:r>
            <w:r w:rsidRPr="00E70958">
              <w:rPr>
                <w:rFonts w:ascii="Times New Roman"/>
                <w:szCs w:val="21"/>
              </w:rPr>
              <w:t>）</w:t>
            </w:r>
          </w:p>
        </w:tc>
        <w:tc>
          <w:tcPr>
            <w:tcW w:w="1586" w:type="pct"/>
            <w:vAlign w:val="center"/>
          </w:tcPr>
          <w:p w14:paraId="46175F11" w14:textId="77777777" w:rsidR="00E70958" w:rsidRPr="00E70958" w:rsidRDefault="00E70958" w:rsidP="00860573">
            <w:pPr>
              <w:jc w:val="center"/>
              <w:rPr>
                <w:rFonts w:ascii="Times New Roman"/>
                <w:szCs w:val="21"/>
              </w:rPr>
            </w:pPr>
            <w:r w:rsidRPr="00E70958">
              <w:rPr>
                <w:rFonts w:ascii="Times New Roman"/>
                <w:szCs w:val="21"/>
              </w:rPr>
              <w:t>≥10</w:t>
            </w:r>
            <w:r w:rsidRPr="00E70958">
              <w:rPr>
                <w:rFonts w:ascii="Times New Roman"/>
                <w:szCs w:val="21"/>
              </w:rPr>
              <w:t>（</w:t>
            </w:r>
            <w:r w:rsidRPr="00E70958">
              <w:rPr>
                <w:rFonts w:ascii="Times New Roman"/>
                <w:szCs w:val="21"/>
              </w:rPr>
              <w:t>14mg/m</w:t>
            </w:r>
            <w:r w:rsidRPr="00E70958">
              <w:rPr>
                <w:rFonts w:ascii="Times New Roman"/>
                <w:szCs w:val="21"/>
                <w:vertAlign w:val="superscript"/>
              </w:rPr>
              <w:t>3</w:t>
            </w:r>
            <w:r w:rsidRPr="00E70958">
              <w:rPr>
                <w:rFonts w:ascii="Times New Roman"/>
                <w:szCs w:val="21"/>
              </w:rPr>
              <w:t>）</w:t>
            </w:r>
          </w:p>
        </w:tc>
      </w:tr>
      <w:tr w:rsidR="00E70958" w:rsidRPr="00E70958" w14:paraId="6B26A33A" w14:textId="77777777" w:rsidTr="00860573">
        <w:tc>
          <w:tcPr>
            <w:tcW w:w="917" w:type="pct"/>
            <w:vAlign w:val="center"/>
          </w:tcPr>
          <w:p w14:paraId="654E642E" w14:textId="77777777" w:rsidR="00E70958" w:rsidRPr="00E70958" w:rsidRDefault="00E70958" w:rsidP="00860573">
            <w:pPr>
              <w:jc w:val="center"/>
              <w:rPr>
                <w:rFonts w:ascii="Times New Roman"/>
                <w:color w:val="000000"/>
                <w:szCs w:val="21"/>
              </w:rPr>
            </w:pPr>
            <w:r w:rsidRPr="00E70958">
              <w:rPr>
                <w:rFonts w:ascii="Times New Roman"/>
                <w:color w:val="000000"/>
                <w:szCs w:val="21"/>
              </w:rPr>
              <w:t>与含油气地层的距离</w:t>
            </w:r>
            <w:r w:rsidRPr="00E70958">
              <w:rPr>
                <w:rFonts w:ascii="Times New Roman"/>
                <w:color w:val="000000"/>
                <w:szCs w:val="21"/>
              </w:rPr>
              <w:t>h/m</w:t>
            </w:r>
          </w:p>
        </w:tc>
        <w:tc>
          <w:tcPr>
            <w:tcW w:w="1045" w:type="pct"/>
            <w:vAlign w:val="center"/>
          </w:tcPr>
          <w:p w14:paraId="0B661F71" w14:textId="77777777" w:rsidR="00E70958" w:rsidRPr="00E70958" w:rsidRDefault="00E70958" w:rsidP="00860573">
            <w:pPr>
              <w:jc w:val="center"/>
              <w:rPr>
                <w:rFonts w:ascii="Times New Roman"/>
                <w:szCs w:val="21"/>
              </w:rPr>
            </w:pPr>
            <w:r w:rsidRPr="00E70958">
              <w:rPr>
                <w:rFonts w:ascii="Times New Roman"/>
                <w:szCs w:val="21"/>
              </w:rPr>
              <w:t>h≥100</w:t>
            </w:r>
          </w:p>
        </w:tc>
        <w:tc>
          <w:tcPr>
            <w:tcW w:w="1452" w:type="pct"/>
            <w:vAlign w:val="center"/>
          </w:tcPr>
          <w:p w14:paraId="67D0E6A6" w14:textId="77777777" w:rsidR="00E70958" w:rsidRPr="00E70958" w:rsidRDefault="00E70958" w:rsidP="00860573">
            <w:pPr>
              <w:jc w:val="center"/>
              <w:rPr>
                <w:rFonts w:ascii="Times New Roman"/>
                <w:szCs w:val="21"/>
              </w:rPr>
            </w:pPr>
            <w:r w:rsidRPr="00E70958">
              <w:rPr>
                <w:rFonts w:ascii="Times New Roman"/>
                <w:szCs w:val="21"/>
              </w:rPr>
              <w:t>10≤h≤100</w:t>
            </w:r>
          </w:p>
        </w:tc>
        <w:tc>
          <w:tcPr>
            <w:tcW w:w="1586" w:type="pct"/>
            <w:vAlign w:val="center"/>
          </w:tcPr>
          <w:p w14:paraId="542D5BC6" w14:textId="77777777" w:rsidR="00E70958" w:rsidRPr="00E70958" w:rsidRDefault="00E70958" w:rsidP="00860573">
            <w:pPr>
              <w:jc w:val="center"/>
              <w:rPr>
                <w:rFonts w:ascii="Times New Roman"/>
                <w:szCs w:val="21"/>
              </w:rPr>
            </w:pPr>
            <w:r w:rsidRPr="00E70958">
              <w:rPr>
                <w:rFonts w:ascii="Times New Roman"/>
                <w:szCs w:val="21"/>
              </w:rPr>
              <w:t>h</w:t>
            </w:r>
            <w:r w:rsidRPr="00E70958">
              <w:rPr>
                <w:rFonts w:ascii="Times New Roman"/>
                <w:szCs w:val="21"/>
              </w:rPr>
              <w:t>＜</w:t>
            </w:r>
            <w:r w:rsidRPr="00E70958">
              <w:rPr>
                <w:rFonts w:ascii="Times New Roman"/>
                <w:szCs w:val="21"/>
              </w:rPr>
              <w:t>10</w:t>
            </w:r>
          </w:p>
        </w:tc>
      </w:tr>
      <w:tr w:rsidR="00E70958" w:rsidRPr="00E70958" w14:paraId="20A4DC46" w14:textId="77777777" w:rsidTr="00860573">
        <w:tc>
          <w:tcPr>
            <w:tcW w:w="917" w:type="pct"/>
            <w:vAlign w:val="center"/>
          </w:tcPr>
          <w:p w14:paraId="4450E247" w14:textId="77777777" w:rsidR="00E70958" w:rsidRPr="00E70958" w:rsidRDefault="00E70958" w:rsidP="00860573">
            <w:pPr>
              <w:jc w:val="center"/>
              <w:rPr>
                <w:rFonts w:ascii="Times New Roman"/>
                <w:color w:val="000000"/>
                <w:szCs w:val="21"/>
              </w:rPr>
            </w:pPr>
            <w:r w:rsidRPr="00E70958">
              <w:rPr>
                <w:rFonts w:ascii="Times New Roman"/>
                <w:color w:val="000000"/>
                <w:szCs w:val="21"/>
              </w:rPr>
              <w:t>与强含水层的距离</w:t>
            </w:r>
            <w:r w:rsidRPr="00E70958">
              <w:rPr>
                <w:rFonts w:ascii="Times New Roman"/>
                <w:color w:val="000000"/>
                <w:szCs w:val="21"/>
              </w:rPr>
              <w:t>/m</w:t>
            </w:r>
          </w:p>
        </w:tc>
        <w:tc>
          <w:tcPr>
            <w:tcW w:w="1045" w:type="pct"/>
            <w:vAlign w:val="center"/>
          </w:tcPr>
          <w:p w14:paraId="6E05A185" w14:textId="77777777" w:rsidR="00E70958" w:rsidRPr="00E70958" w:rsidRDefault="00E70958" w:rsidP="00860573">
            <w:pPr>
              <w:jc w:val="center"/>
              <w:rPr>
                <w:rFonts w:ascii="Times New Roman"/>
                <w:szCs w:val="21"/>
              </w:rPr>
            </w:pPr>
            <w:r w:rsidRPr="00E70958">
              <w:rPr>
                <w:rFonts w:ascii="Times New Roman"/>
                <w:szCs w:val="21"/>
              </w:rPr>
              <w:t>无强含水层</w:t>
            </w:r>
          </w:p>
        </w:tc>
        <w:tc>
          <w:tcPr>
            <w:tcW w:w="1452" w:type="pct"/>
            <w:vAlign w:val="center"/>
          </w:tcPr>
          <w:p w14:paraId="69126273" w14:textId="77777777" w:rsidR="00E70958" w:rsidRPr="00E70958" w:rsidRDefault="00E70958" w:rsidP="00860573">
            <w:pPr>
              <w:jc w:val="center"/>
              <w:rPr>
                <w:rFonts w:ascii="Times New Roman"/>
                <w:szCs w:val="21"/>
              </w:rPr>
            </w:pPr>
            <w:r w:rsidRPr="00E70958">
              <w:rPr>
                <w:rFonts w:ascii="Times New Roman"/>
                <w:szCs w:val="21"/>
              </w:rPr>
              <w:t>大于导水裂隙带高度或底板承压水水头高度</w:t>
            </w:r>
          </w:p>
        </w:tc>
        <w:tc>
          <w:tcPr>
            <w:tcW w:w="1586" w:type="pct"/>
            <w:vAlign w:val="center"/>
          </w:tcPr>
          <w:p w14:paraId="0157CECA" w14:textId="77777777" w:rsidR="00E70958" w:rsidRPr="00E70958" w:rsidRDefault="00E70958" w:rsidP="00860573">
            <w:pPr>
              <w:jc w:val="center"/>
              <w:rPr>
                <w:rFonts w:ascii="Times New Roman"/>
                <w:szCs w:val="21"/>
              </w:rPr>
            </w:pPr>
            <w:r w:rsidRPr="00E70958">
              <w:rPr>
                <w:rFonts w:ascii="Times New Roman"/>
                <w:szCs w:val="21"/>
              </w:rPr>
              <w:t>距离小于导水裂隙带高度或底板承压水水头高度</w:t>
            </w:r>
          </w:p>
        </w:tc>
      </w:tr>
      <w:tr w:rsidR="00E70958" w:rsidRPr="00E70958" w14:paraId="24471B00" w14:textId="77777777" w:rsidTr="00860573">
        <w:tc>
          <w:tcPr>
            <w:tcW w:w="917" w:type="pct"/>
            <w:vAlign w:val="center"/>
          </w:tcPr>
          <w:p w14:paraId="6FA32871" w14:textId="77777777" w:rsidR="00E70958" w:rsidRPr="00E70958" w:rsidRDefault="00E70958" w:rsidP="00860573">
            <w:pPr>
              <w:jc w:val="center"/>
              <w:rPr>
                <w:rFonts w:ascii="Times New Roman"/>
                <w:color w:val="000000"/>
                <w:szCs w:val="21"/>
              </w:rPr>
            </w:pPr>
            <w:r w:rsidRPr="00E70958">
              <w:rPr>
                <w:rFonts w:ascii="Times New Roman"/>
                <w:color w:val="000000"/>
                <w:szCs w:val="21"/>
              </w:rPr>
              <w:t>层间干扰情况</w:t>
            </w:r>
          </w:p>
        </w:tc>
        <w:tc>
          <w:tcPr>
            <w:tcW w:w="1045" w:type="pct"/>
            <w:vAlign w:val="center"/>
          </w:tcPr>
          <w:p w14:paraId="61537989" w14:textId="77777777" w:rsidR="00E70958" w:rsidRPr="00E70958" w:rsidRDefault="00E70958" w:rsidP="00860573">
            <w:pPr>
              <w:rPr>
                <w:rFonts w:ascii="Times New Roman"/>
                <w:szCs w:val="21"/>
              </w:rPr>
            </w:pPr>
            <w:r w:rsidRPr="00E70958">
              <w:rPr>
                <w:rFonts w:ascii="Times New Roman"/>
                <w:szCs w:val="21"/>
              </w:rPr>
              <w:t>层间不沟通，不存在</w:t>
            </w:r>
            <w:proofErr w:type="gramStart"/>
            <w:r w:rsidRPr="00E70958">
              <w:rPr>
                <w:rFonts w:ascii="Times New Roman"/>
                <w:szCs w:val="21"/>
              </w:rPr>
              <w:t>油气水窜</w:t>
            </w:r>
            <w:proofErr w:type="gramEnd"/>
          </w:p>
        </w:tc>
        <w:tc>
          <w:tcPr>
            <w:tcW w:w="1452" w:type="pct"/>
            <w:vAlign w:val="center"/>
          </w:tcPr>
          <w:p w14:paraId="5A6A7660" w14:textId="77777777" w:rsidR="00E70958" w:rsidRPr="00E70958" w:rsidRDefault="00E70958" w:rsidP="00860573">
            <w:pPr>
              <w:rPr>
                <w:rFonts w:ascii="Times New Roman"/>
                <w:szCs w:val="21"/>
              </w:rPr>
            </w:pPr>
            <w:r w:rsidRPr="00E70958">
              <w:rPr>
                <w:rFonts w:ascii="Times New Roman"/>
                <w:szCs w:val="21"/>
              </w:rPr>
              <w:t>层间存在沟通，但油气</w:t>
            </w:r>
            <w:proofErr w:type="gramStart"/>
            <w:r w:rsidRPr="00E70958">
              <w:rPr>
                <w:rFonts w:ascii="Times New Roman"/>
                <w:szCs w:val="21"/>
              </w:rPr>
              <w:t>水窜影响</w:t>
            </w:r>
            <w:proofErr w:type="gramEnd"/>
            <w:r w:rsidRPr="00E70958">
              <w:rPr>
                <w:rFonts w:ascii="Times New Roman"/>
                <w:szCs w:val="21"/>
              </w:rPr>
              <w:t>较小</w:t>
            </w:r>
          </w:p>
        </w:tc>
        <w:tc>
          <w:tcPr>
            <w:tcW w:w="1586" w:type="pct"/>
            <w:vAlign w:val="center"/>
          </w:tcPr>
          <w:p w14:paraId="414C3983" w14:textId="77777777" w:rsidR="00E70958" w:rsidRPr="00E70958" w:rsidRDefault="00E70958" w:rsidP="00860573">
            <w:pPr>
              <w:rPr>
                <w:rFonts w:ascii="Times New Roman"/>
                <w:szCs w:val="21"/>
              </w:rPr>
            </w:pPr>
            <w:r w:rsidRPr="00E70958">
              <w:rPr>
                <w:rFonts w:ascii="Times New Roman"/>
                <w:szCs w:val="21"/>
              </w:rPr>
              <w:t>层间存在沟通，存在严重</w:t>
            </w:r>
            <w:proofErr w:type="gramStart"/>
            <w:r w:rsidRPr="00E70958">
              <w:rPr>
                <w:rFonts w:ascii="Times New Roman"/>
                <w:szCs w:val="21"/>
              </w:rPr>
              <w:t>油气水窜</w:t>
            </w:r>
            <w:proofErr w:type="gramEnd"/>
          </w:p>
        </w:tc>
      </w:tr>
      <w:tr w:rsidR="00E70958" w:rsidRPr="00E70958" w14:paraId="315F9357" w14:textId="77777777" w:rsidTr="00860573">
        <w:tc>
          <w:tcPr>
            <w:tcW w:w="917" w:type="pct"/>
            <w:vAlign w:val="center"/>
          </w:tcPr>
          <w:p w14:paraId="56E3A29E" w14:textId="77777777" w:rsidR="00E70958" w:rsidRPr="00E70958" w:rsidRDefault="00E70958" w:rsidP="00860573">
            <w:pPr>
              <w:jc w:val="center"/>
              <w:rPr>
                <w:rFonts w:ascii="Times New Roman"/>
                <w:color w:val="000000"/>
                <w:szCs w:val="21"/>
              </w:rPr>
            </w:pPr>
            <w:r w:rsidRPr="00E70958">
              <w:rPr>
                <w:rFonts w:ascii="Times New Roman"/>
                <w:color w:val="000000"/>
                <w:szCs w:val="21"/>
              </w:rPr>
              <w:t>套管破损情况</w:t>
            </w:r>
          </w:p>
        </w:tc>
        <w:tc>
          <w:tcPr>
            <w:tcW w:w="1045" w:type="pct"/>
            <w:vAlign w:val="center"/>
          </w:tcPr>
          <w:p w14:paraId="75E27C82" w14:textId="77777777" w:rsidR="00E70958" w:rsidRPr="00E70958" w:rsidRDefault="00E70958" w:rsidP="00860573">
            <w:pPr>
              <w:rPr>
                <w:rFonts w:ascii="Times New Roman"/>
                <w:szCs w:val="21"/>
              </w:rPr>
            </w:pPr>
            <w:r w:rsidRPr="00E70958">
              <w:rPr>
                <w:rFonts w:ascii="Times New Roman"/>
                <w:szCs w:val="21"/>
              </w:rPr>
              <w:t>无破损，或破损点在含煤地层</w:t>
            </w:r>
            <w:r w:rsidRPr="00E70958">
              <w:rPr>
                <w:rFonts w:ascii="Times New Roman"/>
                <w:szCs w:val="21"/>
              </w:rPr>
              <w:t>100m</w:t>
            </w:r>
            <w:r w:rsidRPr="00E70958">
              <w:rPr>
                <w:rFonts w:ascii="Times New Roman"/>
                <w:szCs w:val="21"/>
              </w:rPr>
              <w:t>以下</w:t>
            </w:r>
          </w:p>
        </w:tc>
        <w:tc>
          <w:tcPr>
            <w:tcW w:w="1452" w:type="pct"/>
            <w:vAlign w:val="center"/>
          </w:tcPr>
          <w:p w14:paraId="0CCF83C3" w14:textId="77777777" w:rsidR="00E70958" w:rsidRPr="00E70958" w:rsidRDefault="00E70958" w:rsidP="00860573">
            <w:pPr>
              <w:rPr>
                <w:rFonts w:ascii="Times New Roman"/>
                <w:szCs w:val="21"/>
              </w:rPr>
            </w:pPr>
            <w:r w:rsidRPr="00E70958">
              <w:rPr>
                <w:rFonts w:ascii="Times New Roman"/>
                <w:szCs w:val="21"/>
              </w:rPr>
              <w:t>有破损，但破损点在含煤地层以下</w:t>
            </w:r>
            <w:r w:rsidRPr="00E70958">
              <w:rPr>
                <w:rFonts w:ascii="Times New Roman"/>
                <w:szCs w:val="21"/>
              </w:rPr>
              <w:t>100m</w:t>
            </w:r>
            <w:r w:rsidRPr="00E70958">
              <w:rPr>
                <w:rFonts w:ascii="Times New Roman"/>
                <w:szCs w:val="21"/>
              </w:rPr>
              <w:t>范围内</w:t>
            </w:r>
          </w:p>
        </w:tc>
        <w:tc>
          <w:tcPr>
            <w:tcW w:w="1586" w:type="pct"/>
            <w:vAlign w:val="center"/>
          </w:tcPr>
          <w:p w14:paraId="0FFE7F1F" w14:textId="77777777" w:rsidR="00E70958" w:rsidRPr="00E70958" w:rsidRDefault="00E70958" w:rsidP="00860573">
            <w:pPr>
              <w:rPr>
                <w:rFonts w:ascii="Times New Roman"/>
                <w:szCs w:val="21"/>
              </w:rPr>
            </w:pPr>
            <w:r w:rsidRPr="00E70958">
              <w:rPr>
                <w:rFonts w:ascii="Times New Roman"/>
                <w:szCs w:val="21"/>
              </w:rPr>
              <w:t>破损点在含煤地层中</w:t>
            </w:r>
          </w:p>
        </w:tc>
      </w:tr>
    </w:tbl>
    <w:p w14:paraId="3AA44A98" w14:textId="77777777" w:rsidR="00E70958" w:rsidRDefault="00E70958" w:rsidP="00E70958">
      <w:pPr>
        <w:pStyle w:val="afff6"/>
        <w:ind w:firstLineChars="0" w:firstLine="0"/>
        <w:rPr>
          <w:rFonts w:ascii="Times New Roman"/>
        </w:rPr>
      </w:pPr>
    </w:p>
    <w:p w14:paraId="76AE9C23" w14:textId="77777777" w:rsidR="00E70958" w:rsidRDefault="00E70958" w:rsidP="00FD246B">
      <w:pPr>
        <w:tabs>
          <w:tab w:val="left" w:pos="851"/>
          <w:tab w:val="left" w:pos="1135"/>
        </w:tabs>
        <w:rPr>
          <w:kern w:val="0"/>
          <w:szCs w:val="20"/>
          <w:lang w:bidi="ar"/>
        </w:rPr>
        <w:sectPr w:rsidR="00E70958" w:rsidSect="003D131A">
          <w:pgSz w:w="11906" w:h="16838"/>
          <w:pgMar w:top="567" w:right="1134" w:bottom="1134" w:left="1418" w:header="1418" w:footer="1134" w:gutter="0"/>
          <w:cols w:space="720"/>
          <w:formProt w:val="0"/>
          <w:docGrid w:type="lines" w:linePitch="312"/>
        </w:sectPr>
      </w:pPr>
    </w:p>
    <w:p w14:paraId="31798412" w14:textId="77777777" w:rsidR="00E70958" w:rsidRPr="00E70958" w:rsidRDefault="00E70958" w:rsidP="00E70958">
      <w:pPr>
        <w:pStyle w:val="affffb"/>
        <w:rPr>
          <w:rFonts w:ascii="Times New Roman"/>
          <w:sz w:val="24"/>
        </w:rPr>
      </w:pPr>
      <w:bookmarkStart w:id="298" w:name="_Toc138834571"/>
      <w:bookmarkStart w:id="299" w:name="_Toc147876932"/>
      <w:r w:rsidRPr="00E70958">
        <w:rPr>
          <w:rFonts w:ascii="Times New Roman" w:hint="eastAsia"/>
          <w:sz w:val="24"/>
        </w:rPr>
        <w:lastRenderedPageBreak/>
        <w:t>本规范用词说明</w:t>
      </w:r>
      <w:bookmarkEnd w:id="298"/>
      <w:bookmarkEnd w:id="299"/>
    </w:p>
    <w:p w14:paraId="1DCC7657" w14:textId="77777777" w:rsidR="00E70958" w:rsidRPr="00047A22" w:rsidRDefault="00E70958" w:rsidP="00E70958">
      <w:pPr>
        <w:pStyle w:val="afff6"/>
        <w:rPr>
          <w:rFonts w:ascii="Times New Roman"/>
        </w:rPr>
      </w:pPr>
      <w:r w:rsidRPr="00047A22">
        <w:rPr>
          <w:rFonts w:ascii="Times New Roman" w:hint="eastAsia"/>
        </w:rPr>
        <w:t>1.</w:t>
      </w:r>
      <w:r>
        <w:rPr>
          <w:rFonts w:ascii="Times New Roman"/>
        </w:rPr>
        <w:t xml:space="preserve"> </w:t>
      </w:r>
      <w:r w:rsidRPr="00047A22">
        <w:rPr>
          <w:rFonts w:ascii="Times New Roman" w:hint="eastAsia"/>
        </w:rPr>
        <w:t>为便于在执行本规范条文时区别对待，对要求严格程度不同的用词说明如下</w:t>
      </w:r>
      <w:r>
        <w:rPr>
          <w:rFonts w:ascii="Times New Roman" w:hint="eastAsia"/>
        </w:rPr>
        <w:t>：</w:t>
      </w:r>
    </w:p>
    <w:p w14:paraId="47E4AC3D" w14:textId="77777777" w:rsidR="00E70958" w:rsidRPr="00047A22" w:rsidRDefault="00E70958" w:rsidP="00E70958">
      <w:pPr>
        <w:pStyle w:val="afff6"/>
        <w:ind w:firstLineChars="400" w:firstLine="840"/>
        <w:rPr>
          <w:rFonts w:ascii="Times New Roman"/>
        </w:rPr>
      </w:pPr>
      <w:r w:rsidRPr="00047A22">
        <w:rPr>
          <w:rFonts w:ascii="Times New Roman" w:hint="eastAsia"/>
        </w:rPr>
        <w:t>1</w:t>
      </w:r>
      <w:r>
        <w:rPr>
          <w:rFonts w:ascii="Times New Roman" w:hint="eastAsia"/>
        </w:rPr>
        <w:t>）</w:t>
      </w:r>
      <w:r w:rsidRPr="00047A22">
        <w:rPr>
          <w:rFonts w:ascii="Times New Roman" w:hint="eastAsia"/>
        </w:rPr>
        <w:t>表示很严格，非这样做不可的用词</w:t>
      </w:r>
      <w:r>
        <w:rPr>
          <w:rFonts w:ascii="Times New Roman" w:hint="eastAsia"/>
        </w:rPr>
        <w:t>：</w:t>
      </w:r>
    </w:p>
    <w:p w14:paraId="2AB088B0" w14:textId="77777777" w:rsidR="00E70958" w:rsidRPr="00047A22" w:rsidRDefault="00E70958" w:rsidP="00E70958">
      <w:pPr>
        <w:pStyle w:val="afff6"/>
        <w:ind w:firstLineChars="550" w:firstLine="1155"/>
        <w:rPr>
          <w:rFonts w:ascii="Times New Roman"/>
        </w:rPr>
      </w:pPr>
      <w:r w:rsidRPr="00047A22">
        <w:rPr>
          <w:rFonts w:ascii="Times New Roman" w:hint="eastAsia"/>
        </w:rPr>
        <w:t>正面</w:t>
      </w:r>
      <w:proofErr w:type="gramStart"/>
      <w:r w:rsidRPr="00047A22">
        <w:rPr>
          <w:rFonts w:ascii="Times New Roman" w:hint="eastAsia"/>
        </w:rPr>
        <w:t>词采用</w:t>
      </w:r>
      <w:proofErr w:type="gramEnd"/>
      <w:r w:rsidRPr="00047A22">
        <w:rPr>
          <w:rFonts w:ascii="Times New Roman" w:hint="eastAsia"/>
        </w:rPr>
        <w:t>“必须”，反面</w:t>
      </w:r>
      <w:proofErr w:type="gramStart"/>
      <w:r w:rsidRPr="00047A22">
        <w:rPr>
          <w:rFonts w:ascii="Times New Roman" w:hint="eastAsia"/>
        </w:rPr>
        <w:t>词采用</w:t>
      </w:r>
      <w:proofErr w:type="gramEnd"/>
      <w:r w:rsidRPr="00047A22">
        <w:rPr>
          <w:rFonts w:ascii="Times New Roman" w:hint="eastAsia"/>
        </w:rPr>
        <w:t>“严禁”</w:t>
      </w:r>
      <w:r>
        <w:rPr>
          <w:rFonts w:ascii="Times New Roman" w:hint="eastAsia"/>
        </w:rPr>
        <w:t>；</w:t>
      </w:r>
    </w:p>
    <w:p w14:paraId="51788A53" w14:textId="77777777" w:rsidR="00E70958" w:rsidRPr="00047A22" w:rsidRDefault="00E70958" w:rsidP="00E70958">
      <w:pPr>
        <w:pStyle w:val="afff6"/>
        <w:ind w:firstLineChars="400" w:firstLine="840"/>
        <w:rPr>
          <w:rFonts w:ascii="Times New Roman"/>
        </w:rPr>
      </w:pPr>
      <w:r w:rsidRPr="00047A22">
        <w:rPr>
          <w:rFonts w:ascii="Times New Roman" w:hint="eastAsia"/>
        </w:rPr>
        <w:t>2</w:t>
      </w:r>
      <w:r>
        <w:rPr>
          <w:rFonts w:ascii="Times New Roman" w:hint="eastAsia"/>
        </w:rPr>
        <w:t>）</w:t>
      </w:r>
      <w:r w:rsidRPr="00047A22">
        <w:rPr>
          <w:rFonts w:ascii="Times New Roman" w:hint="eastAsia"/>
        </w:rPr>
        <w:t>表示严格，在正常情况下均应这样做的用词</w:t>
      </w:r>
      <w:r>
        <w:rPr>
          <w:rFonts w:ascii="Times New Roman" w:hint="eastAsia"/>
        </w:rPr>
        <w:t>：</w:t>
      </w:r>
    </w:p>
    <w:p w14:paraId="185F6972" w14:textId="77777777" w:rsidR="00E70958" w:rsidRPr="00047A22" w:rsidRDefault="00E70958" w:rsidP="00E70958">
      <w:pPr>
        <w:pStyle w:val="afff6"/>
        <w:ind w:firstLineChars="550" w:firstLine="1155"/>
        <w:rPr>
          <w:rFonts w:ascii="Times New Roman"/>
        </w:rPr>
      </w:pPr>
      <w:r w:rsidRPr="00047A22">
        <w:rPr>
          <w:rFonts w:ascii="Times New Roman" w:hint="eastAsia"/>
        </w:rPr>
        <w:t>正面</w:t>
      </w:r>
      <w:proofErr w:type="gramStart"/>
      <w:r w:rsidRPr="00047A22">
        <w:rPr>
          <w:rFonts w:ascii="Times New Roman" w:hint="eastAsia"/>
        </w:rPr>
        <w:t>词采用</w:t>
      </w:r>
      <w:proofErr w:type="gramEnd"/>
      <w:r w:rsidRPr="00047A22">
        <w:rPr>
          <w:rFonts w:ascii="Times New Roman" w:hint="eastAsia"/>
        </w:rPr>
        <w:t>“应”，反面</w:t>
      </w:r>
      <w:proofErr w:type="gramStart"/>
      <w:r w:rsidRPr="00047A22">
        <w:rPr>
          <w:rFonts w:ascii="Times New Roman" w:hint="eastAsia"/>
        </w:rPr>
        <w:t>词采用</w:t>
      </w:r>
      <w:proofErr w:type="gramEnd"/>
      <w:r w:rsidRPr="00047A22">
        <w:rPr>
          <w:rFonts w:ascii="Times New Roman" w:hint="eastAsia"/>
        </w:rPr>
        <w:t>“不应”或“不得”</w:t>
      </w:r>
      <w:r>
        <w:rPr>
          <w:rFonts w:ascii="Times New Roman" w:hint="eastAsia"/>
        </w:rPr>
        <w:t>；</w:t>
      </w:r>
    </w:p>
    <w:p w14:paraId="1F5D0558" w14:textId="77777777" w:rsidR="00E70958" w:rsidRPr="00047A22" w:rsidRDefault="00E70958" w:rsidP="00E70958">
      <w:pPr>
        <w:pStyle w:val="afff6"/>
        <w:ind w:firstLineChars="400" w:firstLine="840"/>
        <w:rPr>
          <w:rFonts w:ascii="Times New Roman"/>
        </w:rPr>
      </w:pPr>
      <w:r w:rsidRPr="00047A22">
        <w:rPr>
          <w:rFonts w:ascii="Times New Roman" w:hint="eastAsia"/>
        </w:rPr>
        <w:t>3</w:t>
      </w:r>
      <w:r>
        <w:rPr>
          <w:rFonts w:ascii="Times New Roman" w:hint="eastAsia"/>
        </w:rPr>
        <w:t>）</w:t>
      </w:r>
      <w:r w:rsidRPr="00047A22">
        <w:rPr>
          <w:rFonts w:ascii="Times New Roman" w:hint="eastAsia"/>
        </w:rPr>
        <w:t>表示允许稍有选择，在条件许可时首先应这样做的用词</w:t>
      </w:r>
      <w:r>
        <w:rPr>
          <w:rFonts w:ascii="Times New Roman" w:hint="eastAsia"/>
        </w:rPr>
        <w:t>：</w:t>
      </w:r>
    </w:p>
    <w:p w14:paraId="4EA2CD05" w14:textId="77777777" w:rsidR="00E70958" w:rsidRPr="00047A22" w:rsidRDefault="00E70958" w:rsidP="00E70958">
      <w:pPr>
        <w:pStyle w:val="afff6"/>
        <w:ind w:firstLineChars="550" w:firstLine="1155"/>
        <w:rPr>
          <w:rFonts w:ascii="Times New Roman"/>
        </w:rPr>
      </w:pPr>
      <w:r w:rsidRPr="00047A22">
        <w:rPr>
          <w:rFonts w:ascii="Times New Roman" w:hint="eastAsia"/>
        </w:rPr>
        <w:t>正面</w:t>
      </w:r>
      <w:proofErr w:type="gramStart"/>
      <w:r w:rsidRPr="00047A22">
        <w:rPr>
          <w:rFonts w:ascii="Times New Roman" w:hint="eastAsia"/>
        </w:rPr>
        <w:t>词采用</w:t>
      </w:r>
      <w:proofErr w:type="gramEnd"/>
      <w:r w:rsidRPr="00047A22">
        <w:rPr>
          <w:rFonts w:ascii="Times New Roman" w:hint="eastAsia"/>
        </w:rPr>
        <w:t>“宜”，反面</w:t>
      </w:r>
      <w:proofErr w:type="gramStart"/>
      <w:r w:rsidRPr="00047A22">
        <w:rPr>
          <w:rFonts w:ascii="Times New Roman" w:hint="eastAsia"/>
        </w:rPr>
        <w:t>词采用</w:t>
      </w:r>
      <w:proofErr w:type="gramEnd"/>
      <w:r w:rsidRPr="00047A22">
        <w:rPr>
          <w:rFonts w:ascii="Times New Roman" w:hint="eastAsia"/>
        </w:rPr>
        <w:t>“不宜”</w:t>
      </w:r>
      <w:r>
        <w:rPr>
          <w:rFonts w:ascii="Times New Roman" w:hint="eastAsia"/>
        </w:rPr>
        <w:t>；</w:t>
      </w:r>
    </w:p>
    <w:p w14:paraId="56A020AA" w14:textId="77777777" w:rsidR="00E70958" w:rsidRPr="00047A22" w:rsidRDefault="00E70958" w:rsidP="00E70958">
      <w:pPr>
        <w:pStyle w:val="afff6"/>
        <w:ind w:firstLineChars="400" w:firstLine="840"/>
        <w:rPr>
          <w:rFonts w:ascii="Times New Roman"/>
        </w:rPr>
      </w:pPr>
      <w:r w:rsidRPr="00047A22">
        <w:rPr>
          <w:rFonts w:ascii="Times New Roman" w:hint="eastAsia"/>
        </w:rPr>
        <w:t>4</w:t>
      </w:r>
      <w:r>
        <w:rPr>
          <w:rFonts w:ascii="Times New Roman" w:hint="eastAsia"/>
        </w:rPr>
        <w:t>）</w:t>
      </w:r>
      <w:r w:rsidRPr="00047A22">
        <w:rPr>
          <w:rFonts w:ascii="Times New Roman" w:hint="eastAsia"/>
        </w:rPr>
        <w:t>表示有选择，在一定条件可以这样做的，采用“可”。</w:t>
      </w:r>
    </w:p>
    <w:p w14:paraId="58121085" w14:textId="182B4BA1" w:rsidR="00E70958" w:rsidRPr="008217E3" w:rsidRDefault="00E70958" w:rsidP="00E70958">
      <w:pPr>
        <w:pStyle w:val="afff6"/>
        <w:rPr>
          <w:rFonts w:ascii="Times New Roman"/>
        </w:rPr>
      </w:pPr>
      <w:r w:rsidRPr="00047A22">
        <w:rPr>
          <w:rFonts w:ascii="Times New Roman" w:hint="eastAsia"/>
        </w:rPr>
        <w:t xml:space="preserve">2. </w:t>
      </w:r>
      <w:r w:rsidRPr="00047A22">
        <w:rPr>
          <w:rFonts w:ascii="Times New Roman" w:hint="eastAsia"/>
        </w:rPr>
        <w:t>本规范中指明应按其他有关标准执行的写法为“应符</w:t>
      </w:r>
      <w:r w:rsidR="00DB2674">
        <w:rPr>
          <w:rFonts w:ascii="Times New Roman" w:hint="eastAsia"/>
        </w:rPr>
        <w:t>合</w:t>
      </w:r>
      <w:r w:rsidR="00DB2674" w:rsidRPr="00047A22">
        <w:rPr>
          <w:rFonts w:ascii="Times New Roman" w:hint="eastAsia"/>
        </w:rPr>
        <w:t>...</w:t>
      </w:r>
      <w:r w:rsidRPr="00047A22">
        <w:rPr>
          <w:rFonts w:ascii="Times New Roman" w:hint="eastAsia"/>
        </w:rPr>
        <w:t>的规定”或“应按</w:t>
      </w:r>
      <w:r w:rsidRPr="00047A22">
        <w:rPr>
          <w:rFonts w:ascii="Times New Roman" w:hint="eastAsia"/>
        </w:rPr>
        <w:t>...</w:t>
      </w:r>
      <w:r w:rsidRPr="00047A22">
        <w:rPr>
          <w:rFonts w:ascii="Times New Roman" w:hint="eastAsia"/>
        </w:rPr>
        <w:t>执行</w:t>
      </w:r>
      <w:r>
        <w:rPr>
          <w:rFonts w:ascii="Times New Roman" w:hint="eastAsia"/>
        </w:rPr>
        <w:t>”。</w:t>
      </w:r>
    </w:p>
    <w:p w14:paraId="48109455" w14:textId="77777777" w:rsidR="00E70958" w:rsidRDefault="00E70958" w:rsidP="00E70958">
      <w:pPr>
        <w:pStyle w:val="afff6"/>
        <w:ind w:firstLineChars="0" w:firstLine="0"/>
        <w:rPr>
          <w:rFonts w:ascii="Times New Roman"/>
        </w:rPr>
      </w:pPr>
    </w:p>
    <w:p w14:paraId="3F176ECD" w14:textId="77777777" w:rsidR="00E70958" w:rsidRPr="00292E8D" w:rsidRDefault="00E70958" w:rsidP="00E70958">
      <w:pPr>
        <w:pStyle w:val="afff6"/>
        <w:ind w:firstLineChars="0" w:firstLine="0"/>
        <w:rPr>
          <w:rFonts w:ascii="Times New Roman"/>
        </w:rPr>
        <w:sectPr w:rsidR="00E70958" w:rsidRPr="00292E8D" w:rsidSect="003D131A">
          <w:pgSz w:w="11906" w:h="16838"/>
          <w:pgMar w:top="1440" w:right="1800" w:bottom="1440" w:left="1800" w:header="851" w:footer="992" w:gutter="0"/>
          <w:cols w:space="425"/>
          <w:docGrid w:type="lines" w:linePitch="312"/>
        </w:sectPr>
      </w:pPr>
    </w:p>
    <w:p w14:paraId="010273DC" w14:textId="77777777" w:rsidR="00E70958" w:rsidRPr="00E70958" w:rsidRDefault="00E70958" w:rsidP="00E70958">
      <w:pPr>
        <w:pStyle w:val="affffb"/>
        <w:rPr>
          <w:rFonts w:ascii="Times New Roman"/>
          <w:sz w:val="24"/>
        </w:rPr>
      </w:pPr>
      <w:bookmarkStart w:id="300" w:name="_Toc113549727"/>
      <w:bookmarkStart w:id="301" w:name="_Toc128746706"/>
      <w:bookmarkStart w:id="302" w:name="_Toc112745547"/>
      <w:bookmarkStart w:id="303" w:name="_Toc128746227"/>
      <w:bookmarkStart w:id="304" w:name="_Toc128745732"/>
      <w:bookmarkStart w:id="305" w:name="BKCKWX"/>
      <w:bookmarkStart w:id="306" w:name="_Toc138834572"/>
      <w:bookmarkStart w:id="307" w:name="_Toc147876933"/>
      <w:r w:rsidRPr="00E70958">
        <w:rPr>
          <w:rFonts w:ascii="Times New Roman"/>
          <w:sz w:val="24"/>
        </w:rPr>
        <w:lastRenderedPageBreak/>
        <w:t>参</w:t>
      </w:r>
      <w:r w:rsidRPr="00E70958">
        <w:rPr>
          <w:rFonts w:ascii="Times New Roman"/>
          <w:sz w:val="24"/>
        </w:rPr>
        <w:t> </w:t>
      </w:r>
      <w:r w:rsidRPr="00E70958">
        <w:rPr>
          <w:rFonts w:ascii="Times New Roman"/>
          <w:sz w:val="24"/>
        </w:rPr>
        <w:t>考</w:t>
      </w:r>
      <w:r w:rsidRPr="00E70958">
        <w:rPr>
          <w:rFonts w:ascii="Times New Roman"/>
          <w:sz w:val="24"/>
        </w:rPr>
        <w:t> </w:t>
      </w:r>
      <w:r w:rsidRPr="00E70958">
        <w:rPr>
          <w:rFonts w:ascii="Times New Roman"/>
          <w:sz w:val="24"/>
        </w:rPr>
        <w:t>文</w:t>
      </w:r>
      <w:r w:rsidRPr="00E70958">
        <w:rPr>
          <w:rFonts w:ascii="Times New Roman"/>
          <w:sz w:val="24"/>
        </w:rPr>
        <w:t> </w:t>
      </w:r>
      <w:r w:rsidRPr="00E70958">
        <w:rPr>
          <w:rFonts w:ascii="Times New Roman"/>
          <w:sz w:val="24"/>
        </w:rPr>
        <w:t>献</w:t>
      </w:r>
      <w:bookmarkEnd w:id="300"/>
      <w:bookmarkEnd w:id="301"/>
      <w:bookmarkEnd w:id="302"/>
      <w:bookmarkEnd w:id="303"/>
      <w:bookmarkEnd w:id="304"/>
      <w:bookmarkEnd w:id="305"/>
      <w:bookmarkEnd w:id="306"/>
      <w:bookmarkEnd w:id="307"/>
    </w:p>
    <w:p w14:paraId="56237A0A" w14:textId="2131BD25" w:rsidR="00E70958" w:rsidRPr="00DC4497" w:rsidRDefault="00E70958" w:rsidP="00E70958">
      <w:pPr>
        <w:pStyle w:val="afff6"/>
        <w:numPr>
          <w:ilvl w:val="0"/>
          <w:numId w:val="22"/>
        </w:numPr>
        <w:ind w:firstLineChars="0"/>
        <w:rPr>
          <w:rFonts w:ascii="Times New Roman"/>
          <w:szCs w:val="21"/>
        </w:rPr>
      </w:pPr>
      <w:r w:rsidRPr="00DC4497">
        <w:rPr>
          <w:rFonts w:ascii="Times New Roman"/>
          <w:szCs w:val="21"/>
        </w:rPr>
        <w:t xml:space="preserve">GB/T 8423.6  </w:t>
      </w:r>
      <w:r w:rsidRPr="00DC4497">
        <w:rPr>
          <w:rFonts w:ascii="Times New Roman"/>
          <w:szCs w:val="21"/>
        </w:rPr>
        <w:t>石油天然气工业术语</w:t>
      </w:r>
      <w:r w:rsidRPr="00DC4497">
        <w:rPr>
          <w:rFonts w:ascii="Times New Roman"/>
          <w:szCs w:val="21"/>
        </w:rPr>
        <w:t xml:space="preserve"> </w:t>
      </w:r>
      <w:r w:rsidRPr="00DC4497">
        <w:rPr>
          <w:rFonts w:ascii="Times New Roman"/>
          <w:szCs w:val="21"/>
        </w:rPr>
        <w:t>第</w:t>
      </w:r>
      <w:r w:rsidRPr="00DC4497">
        <w:rPr>
          <w:rFonts w:ascii="Times New Roman"/>
          <w:szCs w:val="21"/>
        </w:rPr>
        <w:t>6</w:t>
      </w:r>
      <w:r w:rsidRPr="00DC4497">
        <w:rPr>
          <w:rFonts w:ascii="Times New Roman"/>
          <w:szCs w:val="21"/>
        </w:rPr>
        <w:t>部分：安全环保节能</w:t>
      </w:r>
    </w:p>
    <w:p w14:paraId="2A0DB78A" w14:textId="637F2EC2" w:rsidR="00E70958" w:rsidRPr="00DC4497" w:rsidRDefault="00E70958" w:rsidP="00E70958">
      <w:pPr>
        <w:pStyle w:val="afff6"/>
        <w:numPr>
          <w:ilvl w:val="0"/>
          <w:numId w:val="22"/>
        </w:numPr>
        <w:ind w:firstLineChars="0"/>
        <w:rPr>
          <w:rFonts w:ascii="Times New Roman"/>
          <w:szCs w:val="21"/>
        </w:rPr>
      </w:pPr>
      <w:r w:rsidRPr="00DC4497">
        <w:rPr>
          <w:rFonts w:ascii="Times New Roman"/>
          <w:szCs w:val="21"/>
        </w:rPr>
        <w:t xml:space="preserve">GB/T 12897  </w:t>
      </w:r>
      <w:r w:rsidRPr="00DC4497">
        <w:rPr>
          <w:rFonts w:ascii="Times New Roman"/>
          <w:szCs w:val="21"/>
        </w:rPr>
        <w:t>国家一、二等水准测量规范</w:t>
      </w:r>
    </w:p>
    <w:p w14:paraId="6B46E945" w14:textId="01C7A7DB" w:rsidR="00E70958" w:rsidRPr="00DC4497" w:rsidRDefault="00E70958" w:rsidP="00E70958">
      <w:pPr>
        <w:pStyle w:val="afff6"/>
        <w:numPr>
          <w:ilvl w:val="0"/>
          <w:numId w:val="22"/>
        </w:numPr>
        <w:ind w:firstLineChars="0"/>
        <w:rPr>
          <w:rFonts w:ascii="Times New Roman"/>
          <w:szCs w:val="21"/>
        </w:rPr>
      </w:pPr>
      <w:r w:rsidRPr="00DC4497">
        <w:rPr>
          <w:rFonts w:ascii="Times New Roman"/>
        </w:rPr>
        <w:t xml:space="preserve">GB 12950  </w:t>
      </w:r>
      <w:r w:rsidRPr="00DC4497">
        <w:rPr>
          <w:rFonts w:ascii="Times New Roman"/>
        </w:rPr>
        <w:t>地震勘探爆炸安全规程</w:t>
      </w:r>
    </w:p>
    <w:p w14:paraId="1A6FE87E" w14:textId="415555C1" w:rsidR="00E70958" w:rsidRPr="00DC4497" w:rsidRDefault="00E70958" w:rsidP="00E70958">
      <w:pPr>
        <w:pStyle w:val="afff6"/>
        <w:numPr>
          <w:ilvl w:val="0"/>
          <w:numId w:val="22"/>
        </w:numPr>
        <w:ind w:firstLineChars="0"/>
        <w:rPr>
          <w:rFonts w:ascii="Times New Roman"/>
        </w:rPr>
      </w:pPr>
      <w:r w:rsidRPr="00DC4497">
        <w:rPr>
          <w:rFonts w:ascii="Times New Roman"/>
        </w:rPr>
        <w:t xml:space="preserve">GB/T 31033  </w:t>
      </w:r>
      <w:r w:rsidRPr="00DC4497">
        <w:rPr>
          <w:rFonts w:ascii="Times New Roman"/>
        </w:rPr>
        <w:t>石油</w:t>
      </w:r>
      <w:proofErr w:type="gramStart"/>
      <w:r w:rsidRPr="00DC4497">
        <w:rPr>
          <w:rFonts w:ascii="Times New Roman"/>
        </w:rPr>
        <w:t>天然气钻井井控技术</w:t>
      </w:r>
      <w:proofErr w:type="gramEnd"/>
      <w:r w:rsidRPr="00DC4497">
        <w:rPr>
          <w:rFonts w:ascii="Times New Roman"/>
        </w:rPr>
        <w:t>规范</w:t>
      </w:r>
    </w:p>
    <w:p w14:paraId="5236D6F4" w14:textId="78AA88F7" w:rsidR="00E70958" w:rsidRPr="00DC4497" w:rsidRDefault="00E70958" w:rsidP="00E70958">
      <w:pPr>
        <w:pStyle w:val="afff6"/>
        <w:numPr>
          <w:ilvl w:val="0"/>
          <w:numId w:val="22"/>
        </w:numPr>
        <w:ind w:firstLineChars="0"/>
        <w:rPr>
          <w:rFonts w:ascii="Times New Roman"/>
        </w:rPr>
      </w:pPr>
      <w:r w:rsidRPr="00DC4497">
        <w:rPr>
          <w:rFonts w:ascii="Times New Roman"/>
        </w:rPr>
        <w:t xml:space="preserve">GB 50021  </w:t>
      </w:r>
      <w:r w:rsidRPr="00DC4497">
        <w:rPr>
          <w:rFonts w:ascii="Times New Roman"/>
        </w:rPr>
        <w:t>岩土工程勘察规范</w:t>
      </w:r>
    </w:p>
    <w:p w14:paraId="1CE13CCA" w14:textId="27761904" w:rsidR="00E70958" w:rsidRPr="00DC4497" w:rsidRDefault="00E70958" w:rsidP="00E70958">
      <w:pPr>
        <w:pStyle w:val="afff6"/>
        <w:numPr>
          <w:ilvl w:val="0"/>
          <w:numId w:val="22"/>
        </w:numPr>
        <w:ind w:firstLineChars="0"/>
        <w:rPr>
          <w:rFonts w:ascii="Times New Roman"/>
          <w:szCs w:val="21"/>
        </w:rPr>
      </w:pPr>
      <w:r w:rsidRPr="00DC4497">
        <w:rPr>
          <w:rFonts w:ascii="Times New Roman"/>
          <w:szCs w:val="21"/>
        </w:rPr>
        <w:t xml:space="preserve">AQ 2038  </w:t>
      </w:r>
      <w:r w:rsidRPr="00DC4497">
        <w:rPr>
          <w:rFonts w:ascii="Times New Roman"/>
          <w:szCs w:val="21"/>
        </w:rPr>
        <w:t>石油行业安全生产标准化地球物理勘探实施规范</w:t>
      </w:r>
    </w:p>
    <w:p w14:paraId="07E5C550" w14:textId="0F255D39" w:rsidR="00E70958" w:rsidRPr="00DC4497" w:rsidRDefault="00E70958" w:rsidP="00E70958">
      <w:pPr>
        <w:pStyle w:val="afff6"/>
        <w:numPr>
          <w:ilvl w:val="0"/>
          <w:numId w:val="22"/>
        </w:numPr>
        <w:ind w:firstLineChars="0"/>
        <w:rPr>
          <w:rFonts w:ascii="Times New Roman"/>
          <w:szCs w:val="21"/>
        </w:rPr>
      </w:pPr>
      <w:r w:rsidRPr="00DC4497">
        <w:rPr>
          <w:rFonts w:ascii="Times New Roman"/>
          <w:szCs w:val="21"/>
        </w:rPr>
        <w:t xml:space="preserve">DZ/T 0283  </w:t>
      </w:r>
      <w:r w:rsidRPr="00DC4497">
        <w:rPr>
          <w:rFonts w:ascii="Times New Roman"/>
          <w:szCs w:val="21"/>
        </w:rPr>
        <w:t>地面沉降调查与监测规范</w:t>
      </w:r>
    </w:p>
    <w:p w14:paraId="14CF3CD2" w14:textId="59FB0CC2" w:rsidR="00E70958" w:rsidRPr="00DC4497" w:rsidRDefault="00E70958" w:rsidP="00E70958">
      <w:pPr>
        <w:pStyle w:val="afff6"/>
        <w:numPr>
          <w:ilvl w:val="0"/>
          <w:numId w:val="22"/>
        </w:numPr>
        <w:ind w:firstLineChars="0"/>
        <w:rPr>
          <w:rFonts w:ascii="Times New Roman"/>
          <w:szCs w:val="21"/>
        </w:rPr>
      </w:pPr>
      <w:r w:rsidRPr="00DC4497">
        <w:rPr>
          <w:rFonts w:ascii="Times New Roman"/>
          <w:szCs w:val="21"/>
        </w:rPr>
        <w:t xml:space="preserve">GA 837  </w:t>
      </w:r>
      <w:r w:rsidRPr="00DC4497">
        <w:rPr>
          <w:rFonts w:ascii="Times New Roman"/>
          <w:szCs w:val="21"/>
        </w:rPr>
        <w:t>民用爆炸物品贮存</w:t>
      </w:r>
      <w:proofErr w:type="gramStart"/>
      <w:r w:rsidRPr="00DC4497">
        <w:rPr>
          <w:rFonts w:ascii="Times New Roman"/>
          <w:szCs w:val="21"/>
        </w:rPr>
        <w:t>库治安</w:t>
      </w:r>
      <w:proofErr w:type="gramEnd"/>
      <w:r w:rsidRPr="00DC4497">
        <w:rPr>
          <w:rFonts w:ascii="Times New Roman"/>
          <w:szCs w:val="21"/>
        </w:rPr>
        <w:t>防范要求</w:t>
      </w:r>
    </w:p>
    <w:p w14:paraId="6D5D04F3" w14:textId="1907C41B" w:rsidR="00E70958" w:rsidRPr="00DC4497" w:rsidRDefault="00E70958" w:rsidP="00E70958">
      <w:pPr>
        <w:pStyle w:val="afff6"/>
        <w:numPr>
          <w:ilvl w:val="0"/>
          <w:numId w:val="22"/>
        </w:numPr>
        <w:ind w:firstLineChars="0"/>
        <w:rPr>
          <w:rFonts w:ascii="Times New Roman"/>
          <w:szCs w:val="21"/>
        </w:rPr>
      </w:pPr>
      <w:r w:rsidRPr="00DC4497">
        <w:rPr>
          <w:rFonts w:ascii="Times New Roman"/>
          <w:szCs w:val="21"/>
        </w:rPr>
        <w:t xml:space="preserve">GA/T 848  </w:t>
      </w:r>
      <w:r w:rsidRPr="00DC4497">
        <w:rPr>
          <w:rFonts w:ascii="Times New Roman"/>
          <w:szCs w:val="21"/>
        </w:rPr>
        <w:t>爆破作业单位民用爆炸物品贮存库安全评价导则</w:t>
      </w:r>
    </w:p>
    <w:p w14:paraId="2493D51E" w14:textId="77D09C44" w:rsidR="00E70958" w:rsidRPr="00DC4497" w:rsidRDefault="00E70958" w:rsidP="00E70958">
      <w:pPr>
        <w:pStyle w:val="afff6"/>
        <w:numPr>
          <w:ilvl w:val="0"/>
          <w:numId w:val="22"/>
        </w:numPr>
        <w:ind w:firstLineChars="0"/>
        <w:rPr>
          <w:rFonts w:ascii="Times New Roman"/>
          <w:szCs w:val="21"/>
        </w:rPr>
      </w:pPr>
      <w:r w:rsidRPr="00DC4497">
        <w:rPr>
          <w:rFonts w:ascii="Times New Roman"/>
          <w:szCs w:val="21"/>
        </w:rPr>
        <w:t xml:space="preserve">SY/T 0048  </w:t>
      </w:r>
      <w:r w:rsidRPr="00DC4497">
        <w:rPr>
          <w:rFonts w:ascii="Times New Roman"/>
          <w:szCs w:val="21"/>
        </w:rPr>
        <w:t>石油天然气工程总图设计规范</w:t>
      </w:r>
    </w:p>
    <w:p w14:paraId="566396AC" w14:textId="54811A09" w:rsidR="00E70958" w:rsidRPr="00DC4497" w:rsidRDefault="00E70958" w:rsidP="00E70958">
      <w:pPr>
        <w:pStyle w:val="afff6"/>
        <w:numPr>
          <w:ilvl w:val="0"/>
          <w:numId w:val="22"/>
        </w:numPr>
        <w:ind w:firstLineChars="0"/>
        <w:rPr>
          <w:rFonts w:ascii="Times New Roman"/>
        </w:rPr>
      </w:pPr>
      <w:r w:rsidRPr="00DC4497">
        <w:rPr>
          <w:rFonts w:ascii="Times New Roman"/>
        </w:rPr>
        <w:t xml:space="preserve">SY/T 5087  </w:t>
      </w:r>
      <w:r w:rsidRPr="00DC4497">
        <w:rPr>
          <w:rFonts w:ascii="Times New Roman"/>
        </w:rPr>
        <w:t>硫化氢环境钻井场所作业安全规范</w:t>
      </w:r>
    </w:p>
    <w:p w14:paraId="459815DB" w14:textId="3D252173" w:rsidR="00E70958" w:rsidRPr="00DC4497" w:rsidRDefault="00E70958" w:rsidP="00E70958">
      <w:pPr>
        <w:pStyle w:val="afff6"/>
        <w:numPr>
          <w:ilvl w:val="0"/>
          <w:numId w:val="22"/>
        </w:numPr>
        <w:ind w:firstLineChars="0"/>
        <w:rPr>
          <w:rFonts w:ascii="Times New Roman"/>
          <w:szCs w:val="21"/>
        </w:rPr>
      </w:pPr>
      <w:r w:rsidRPr="00DC4497">
        <w:rPr>
          <w:rFonts w:ascii="Times New Roman"/>
          <w:szCs w:val="21"/>
        </w:rPr>
        <w:t xml:space="preserve">SY/T 5412  </w:t>
      </w:r>
      <w:r w:rsidRPr="00DC4497">
        <w:rPr>
          <w:rFonts w:ascii="Times New Roman"/>
          <w:szCs w:val="21"/>
        </w:rPr>
        <w:t>井下套管作业规程</w:t>
      </w:r>
    </w:p>
    <w:p w14:paraId="768B566F" w14:textId="2D3DF678" w:rsidR="00E70958" w:rsidRPr="00DC4497" w:rsidRDefault="00E70958" w:rsidP="00E70958">
      <w:pPr>
        <w:pStyle w:val="afff6"/>
        <w:numPr>
          <w:ilvl w:val="0"/>
          <w:numId w:val="22"/>
        </w:numPr>
        <w:ind w:firstLineChars="0"/>
        <w:rPr>
          <w:rFonts w:ascii="Times New Roman"/>
          <w:szCs w:val="21"/>
        </w:rPr>
      </w:pPr>
      <w:r w:rsidRPr="00DC4497">
        <w:rPr>
          <w:rFonts w:ascii="Times New Roman"/>
          <w:szCs w:val="21"/>
        </w:rPr>
        <w:t xml:space="preserve">SY/T 5431  </w:t>
      </w:r>
      <w:r w:rsidRPr="00DC4497">
        <w:rPr>
          <w:rFonts w:ascii="Times New Roman"/>
          <w:szCs w:val="21"/>
        </w:rPr>
        <w:t>井身结构设计方法</w:t>
      </w:r>
    </w:p>
    <w:p w14:paraId="5A7FE565" w14:textId="2CC218CB" w:rsidR="00E70958" w:rsidRPr="00DC4497" w:rsidRDefault="00E70958" w:rsidP="00E70958">
      <w:pPr>
        <w:pStyle w:val="afff6"/>
        <w:numPr>
          <w:ilvl w:val="0"/>
          <w:numId w:val="22"/>
        </w:numPr>
        <w:ind w:firstLineChars="0"/>
        <w:rPr>
          <w:rFonts w:ascii="Times New Roman"/>
          <w:szCs w:val="21"/>
        </w:rPr>
      </w:pPr>
      <w:r w:rsidRPr="00DC4497">
        <w:rPr>
          <w:rFonts w:ascii="Times New Roman"/>
          <w:szCs w:val="21"/>
        </w:rPr>
        <w:t xml:space="preserve">SY/T 5466  </w:t>
      </w:r>
      <w:r w:rsidRPr="00DC4497">
        <w:rPr>
          <w:rFonts w:ascii="Times New Roman"/>
          <w:szCs w:val="21"/>
        </w:rPr>
        <w:t>钻前工程及井场布置技术要求</w:t>
      </w:r>
    </w:p>
    <w:p w14:paraId="7790444E" w14:textId="468D1096" w:rsidR="00E70958" w:rsidRPr="00DC4497" w:rsidRDefault="00E70958" w:rsidP="00E70958">
      <w:pPr>
        <w:pStyle w:val="afff6"/>
        <w:numPr>
          <w:ilvl w:val="0"/>
          <w:numId w:val="22"/>
        </w:numPr>
        <w:ind w:firstLineChars="0"/>
        <w:rPr>
          <w:rFonts w:ascii="Times New Roman"/>
        </w:rPr>
      </w:pPr>
      <w:r w:rsidRPr="00DC4497">
        <w:rPr>
          <w:rFonts w:ascii="Times New Roman"/>
        </w:rPr>
        <w:t xml:space="preserve">SY/T 5587.14  </w:t>
      </w:r>
      <w:r w:rsidRPr="00DC4497">
        <w:rPr>
          <w:rFonts w:ascii="Times New Roman"/>
        </w:rPr>
        <w:t>常规修井作业规程</w:t>
      </w:r>
      <w:r w:rsidRPr="00DC4497">
        <w:rPr>
          <w:rFonts w:ascii="Times New Roman"/>
        </w:rPr>
        <w:t xml:space="preserve"> </w:t>
      </w:r>
      <w:r w:rsidRPr="00DC4497">
        <w:rPr>
          <w:rFonts w:ascii="Times New Roman"/>
        </w:rPr>
        <w:t>第</w:t>
      </w:r>
      <w:r w:rsidRPr="00DC4497">
        <w:rPr>
          <w:rFonts w:ascii="Times New Roman"/>
        </w:rPr>
        <w:t>14</w:t>
      </w:r>
      <w:r w:rsidRPr="00DC4497">
        <w:rPr>
          <w:rFonts w:ascii="Times New Roman"/>
        </w:rPr>
        <w:t>部分：注塞、钻塞</w:t>
      </w:r>
    </w:p>
    <w:p w14:paraId="749964C3" w14:textId="2D76EDC9" w:rsidR="00E70958" w:rsidRPr="00DC4497" w:rsidRDefault="00E70958" w:rsidP="00E70958">
      <w:pPr>
        <w:pStyle w:val="afff6"/>
        <w:numPr>
          <w:ilvl w:val="0"/>
          <w:numId w:val="22"/>
        </w:numPr>
        <w:ind w:firstLineChars="0"/>
        <w:rPr>
          <w:rFonts w:ascii="Times New Roman"/>
          <w:szCs w:val="21"/>
        </w:rPr>
      </w:pPr>
      <w:r w:rsidRPr="00DC4497">
        <w:rPr>
          <w:rFonts w:ascii="Times New Roman"/>
          <w:szCs w:val="21"/>
        </w:rPr>
        <w:t xml:space="preserve">SY/T 5724  </w:t>
      </w:r>
      <w:r w:rsidRPr="00DC4497">
        <w:rPr>
          <w:rFonts w:ascii="Times New Roman"/>
          <w:szCs w:val="21"/>
        </w:rPr>
        <w:t>套管柱结构与强度设计</w:t>
      </w:r>
    </w:p>
    <w:p w14:paraId="3BBB7391" w14:textId="5381967C" w:rsidR="00E70958" w:rsidRPr="00DC4497" w:rsidRDefault="00E70958" w:rsidP="00E70958">
      <w:pPr>
        <w:pStyle w:val="afff6"/>
        <w:numPr>
          <w:ilvl w:val="0"/>
          <w:numId w:val="22"/>
        </w:numPr>
        <w:ind w:firstLineChars="0"/>
        <w:rPr>
          <w:rFonts w:ascii="Times New Roman"/>
          <w:szCs w:val="21"/>
        </w:rPr>
      </w:pPr>
      <w:r w:rsidRPr="00DC4497">
        <w:rPr>
          <w:rFonts w:ascii="Times New Roman"/>
          <w:szCs w:val="21"/>
        </w:rPr>
        <w:t xml:space="preserve">SY/T 6280  </w:t>
      </w:r>
      <w:r w:rsidRPr="00DC4497">
        <w:rPr>
          <w:rFonts w:ascii="Times New Roman"/>
          <w:szCs w:val="21"/>
        </w:rPr>
        <w:t>石油物探地震队健康、安全与环境管理规范</w:t>
      </w:r>
    </w:p>
    <w:p w14:paraId="214D5CB7" w14:textId="396ADBDE" w:rsidR="00E70958" w:rsidRPr="00DC4497" w:rsidRDefault="00E70958" w:rsidP="00E70958">
      <w:pPr>
        <w:pStyle w:val="afff6"/>
        <w:numPr>
          <w:ilvl w:val="0"/>
          <w:numId w:val="22"/>
        </w:numPr>
        <w:ind w:firstLineChars="0"/>
        <w:rPr>
          <w:rFonts w:ascii="Times New Roman"/>
        </w:rPr>
      </w:pPr>
      <w:r w:rsidRPr="00DC4497">
        <w:rPr>
          <w:rFonts w:ascii="Times New Roman"/>
        </w:rPr>
        <w:t xml:space="preserve">SY/T 6592  </w:t>
      </w:r>
      <w:r w:rsidRPr="00DC4497">
        <w:rPr>
          <w:rFonts w:ascii="Times New Roman"/>
        </w:rPr>
        <w:t>固井质量评价方法</w:t>
      </w:r>
    </w:p>
    <w:p w14:paraId="2FEAA68F" w14:textId="126EA2DE" w:rsidR="00E70958" w:rsidRPr="00DC4497" w:rsidRDefault="00E70958" w:rsidP="00E70958">
      <w:pPr>
        <w:pStyle w:val="afff6"/>
        <w:numPr>
          <w:ilvl w:val="0"/>
          <w:numId w:val="22"/>
        </w:numPr>
        <w:ind w:firstLineChars="0"/>
        <w:rPr>
          <w:rFonts w:ascii="Times New Roman"/>
        </w:rPr>
      </w:pPr>
      <w:r w:rsidRPr="00DC4497">
        <w:rPr>
          <w:rFonts w:ascii="Times New Roman"/>
        </w:rPr>
        <w:t xml:space="preserve">SY/T 6610  </w:t>
      </w:r>
      <w:r w:rsidRPr="00DC4497">
        <w:rPr>
          <w:rFonts w:ascii="Times New Roman"/>
        </w:rPr>
        <w:t>硫化氢环境井下作业场所作业安全规范</w:t>
      </w:r>
    </w:p>
    <w:p w14:paraId="580479C4" w14:textId="7C638EEA" w:rsidR="00E70958" w:rsidRPr="00DC4497" w:rsidRDefault="00E70958" w:rsidP="00E70958">
      <w:pPr>
        <w:pStyle w:val="afff6"/>
        <w:numPr>
          <w:ilvl w:val="0"/>
          <w:numId w:val="22"/>
        </w:numPr>
        <w:ind w:firstLineChars="0"/>
        <w:rPr>
          <w:rFonts w:ascii="Times New Roman"/>
        </w:rPr>
      </w:pPr>
      <w:r w:rsidRPr="00DC4497">
        <w:rPr>
          <w:rFonts w:ascii="Times New Roman"/>
        </w:rPr>
        <w:t xml:space="preserve">SY/T 6621  </w:t>
      </w:r>
      <w:r w:rsidRPr="00DC4497">
        <w:rPr>
          <w:rFonts w:ascii="Times New Roman"/>
        </w:rPr>
        <w:t>输气管道系统完整性管理规范</w:t>
      </w:r>
    </w:p>
    <w:p w14:paraId="3EC0286C" w14:textId="263C8FC0" w:rsidR="00E70958" w:rsidRPr="00DC4497" w:rsidRDefault="00E70958" w:rsidP="00E70958">
      <w:pPr>
        <w:pStyle w:val="afff6"/>
        <w:numPr>
          <w:ilvl w:val="0"/>
          <w:numId w:val="22"/>
        </w:numPr>
        <w:ind w:firstLineChars="0"/>
        <w:rPr>
          <w:rFonts w:ascii="Times New Roman"/>
          <w:szCs w:val="21"/>
        </w:rPr>
      </w:pPr>
      <w:r w:rsidRPr="00DC4497">
        <w:rPr>
          <w:rFonts w:ascii="Times New Roman"/>
          <w:szCs w:val="21"/>
        </w:rPr>
        <w:t xml:space="preserve">SY/T 6970  </w:t>
      </w:r>
      <w:r w:rsidRPr="00DC4497">
        <w:rPr>
          <w:rFonts w:ascii="Times New Roman"/>
          <w:szCs w:val="21"/>
        </w:rPr>
        <w:t>高含硫化氢气</w:t>
      </w:r>
      <w:proofErr w:type="gramStart"/>
      <w:r w:rsidRPr="00DC4497">
        <w:rPr>
          <w:rFonts w:ascii="Times New Roman"/>
          <w:szCs w:val="21"/>
        </w:rPr>
        <w:t>田地面集输</w:t>
      </w:r>
      <w:proofErr w:type="gramEnd"/>
      <w:r w:rsidRPr="00DC4497">
        <w:rPr>
          <w:rFonts w:ascii="Times New Roman"/>
          <w:szCs w:val="21"/>
        </w:rPr>
        <w:t>系统在线腐蚀监测技术规范（附条文说明）</w:t>
      </w:r>
    </w:p>
    <w:p w14:paraId="6CDB975D" w14:textId="0F50B501" w:rsidR="00E70958" w:rsidRPr="00DC4497" w:rsidRDefault="00E70958" w:rsidP="00E70958">
      <w:pPr>
        <w:pStyle w:val="afff6"/>
        <w:numPr>
          <w:ilvl w:val="0"/>
          <w:numId w:val="22"/>
        </w:numPr>
        <w:ind w:firstLineChars="0"/>
        <w:rPr>
          <w:rFonts w:ascii="Times New Roman"/>
          <w:szCs w:val="21"/>
        </w:rPr>
      </w:pPr>
      <w:r w:rsidRPr="00DC4497">
        <w:rPr>
          <w:rFonts w:ascii="Times New Roman"/>
        </w:rPr>
        <w:t xml:space="preserve">SY/T 7026  </w:t>
      </w:r>
      <w:r w:rsidRPr="00DC4497">
        <w:rPr>
          <w:rFonts w:ascii="Times New Roman"/>
        </w:rPr>
        <w:t>油气井管柱完整性管理</w:t>
      </w:r>
    </w:p>
    <w:p w14:paraId="3F4ACCB6" w14:textId="3EA5555C" w:rsidR="00E70958" w:rsidRPr="00DC4497" w:rsidRDefault="00E70958" w:rsidP="00E70958">
      <w:pPr>
        <w:pStyle w:val="afff6"/>
        <w:numPr>
          <w:ilvl w:val="0"/>
          <w:numId w:val="22"/>
        </w:numPr>
        <w:ind w:firstLineChars="0"/>
        <w:rPr>
          <w:rFonts w:ascii="Times New Roman"/>
          <w:szCs w:val="21"/>
        </w:rPr>
      </w:pPr>
      <w:r w:rsidRPr="00DC4497">
        <w:rPr>
          <w:rFonts w:ascii="Times New Roman"/>
          <w:szCs w:val="21"/>
        </w:rPr>
        <w:t xml:space="preserve">SY/T 10024  </w:t>
      </w:r>
      <w:r w:rsidRPr="00DC4497">
        <w:rPr>
          <w:rFonts w:ascii="Times New Roman"/>
          <w:szCs w:val="21"/>
        </w:rPr>
        <w:t>井下安全阀系统的设计、安装、修理和操作的推荐做法</w:t>
      </w:r>
    </w:p>
    <w:p w14:paraId="339C3AC2" w14:textId="6F4B811E" w:rsidR="00E70958" w:rsidRPr="00DC4497" w:rsidRDefault="00E70958" w:rsidP="00E70958">
      <w:pPr>
        <w:pStyle w:val="afff6"/>
        <w:numPr>
          <w:ilvl w:val="0"/>
          <w:numId w:val="22"/>
        </w:numPr>
        <w:ind w:firstLineChars="0"/>
        <w:rPr>
          <w:rFonts w:ascii="Times New Roman"/>
          <w:szCs w:val="21"/>
        </w:rPr>
      </w:pPr>
      <w:r w:rsidRPr="00DC4497">
        <w:rPr>
          <w:rFonts w:ascii="Times New Roman"/>
          <w:szCs w:val="21"/>
        </w:rPr>
        <w:t>建筑物、水体、铁路及主要井巷</w:t>
      </w:r>
      <w:proofErr w:type="gramStart"/>
      <w:r w:rsidRPr="00DC4497">
        <w:rPr>
          <w:rFonts w:ascii="Times New Roman"/>
          <w:szCs w:val="21"/>
        </w:rPr>
        <w:t>煤柱留设与</w:t>
      </w:r>
      <w:proofErr w:type="gramEnd"/>
      <w:r w:rsidRPr="00DC4497">
        <w:rPr>
          <w:rFonts w:ascii="Times New Roman"/>
          <w:szCs w:val="21"/>
        </w:rPr>
        <w:t>压煤开采规范，</w:t>
      </w:r>
      <w:r w:rsidRPr="00DC4497">
        <w:rPr>
          <w:rFonts w:ascii="Times New Roman"/>
          <w:color w:val="000000"/>
          <w:szCs w:val="21"/>
          <w:shd w:val="clear" w:color="auto" w:fill="FFFFFF"/>
        </w:rPr>
        <w:t>安</w:t>
      </w:r>
      <w:proofErr w:type="gramStart"/>
      <w:r w:rsidRPr="00DC4497">
        <w:rPr>
          <w:rFonts w:ascii="Times New Roman"/>
          <w:color w:val="000000"/>
          <w:szCs w:val="21"/>
          <w:shd w:val="clear" w:color="auto" w:fill="FFFFFF"/>
        </w:rPr>
        <w:t>监总煤装</w:t>
      </w:r>
      <w:proofErr w:type="gramEnd"/>
      <w:r w:rsidRPr="00DC4497">
        <w:rPr>
          <w:rFonts w:ascii="Times New Roman"/>
          <w:color w:val="000000"/>
          <w:szCs w:val="21"/>
          <w:shd w:val="clear" w:color="auto" w:fill="FFFFFF"/>
        </w:rPr>
        <w:t>〔</w:t>
      </w:r>
      <w:r w:rsidRPr="00DC4497">
        <w:rPr>
          <w:rFonts w:ascii="Times New Roman"/>
          <w:szCs w:val="21"/>
        </w:rPr>
        <w:t>2017</w:t>
      </w:r>
      <w:r w:rsidRPr="00DC4497">
        <w:rPr>
          <w:rFonts w:ascii="Times New Roman"/>
          <w:color w:val="000000"/>
          <w:szCs w:val="21"/>
          <w:shd w:val="clear" w:color="auto" w:fill="FFFFFF"/>
        </w:rPr>
        <w:t>〕</w:t>
      </w:r>
      <w:r w:rsidRPr="00DC4497">
        <w:rPr>
          <w:rFonts w:ascii="Times New Roman"/>
          <w:szCs w:val="21"/>
        </w:rPr>
        <w:t>66</w:t>
      </w:r>
      <w:r w:rsidRPr="00DC4497">
        <w:rPr>
          <w:rFonts w:ascii="Times New Roman"/>
          <w:color w:val="000000"/>
          <w:szCs w:val="21"/>
          <w:shd w:val="clear" w:color="auto" w:fill="FFFFFF"/>
        </w:rPr>
        <w:t>号</w:t>
      </w:r>
    </w:p>
    <w:p w14:paraId="0B86F9C0" w14:textId="30C421A5" w:rsidR="00E70958" w:rsidRPr="00DC4497" w:rsidRDefault="00E70958" w:rsidP="00E70958">
      <w:pPr>
        <w:pStyle w:val="affffffff0"/>
        <w:numPr>
          <w:ilvl w:val="0"/>
          <w:numId w:val="22"/>
        </w:numPr>
        <w:ind w:firstLineChars="0"/>
        <w:rPr>
          <w:rFonts w:ascii="Times New Roman"/>
          <w:szCs w:val="21"/>
        </w:rPr>
      </w:pPr>
      <w:r w:rsidRPr="00DC4497">
        <w:rPr>
          <w:rFonts w:ascii="Times New Roman"/>
          <w:szCs w:val="21"/>
        </w:rPr>
        <w:t>《煤矿安全规程》，应急管理部令</w:t>
      </w:r>
      <w:r w:rsidRPr="00DC4497">
        <w:rPr>
          <w:rFonts w:ascii="Times New Roman"/>
          <w:color w:val="333333"/>
          <w:szCs w:val="21"/>
          <w:shd w:val="clear" w:color="auto" w:fill="FFFFFF"/>
        </w:rPr>
        <w:t>第</w:t>
      </w:r>
      <w:r w:rsidRPr="00DC4497">
        <w:rPr>
          <w:rFonts w:ascii="Times New Roman"/>
          <w:color w:val="333333"/>
          <w:szCs w:val="21"/>
          <w:shd w:val="clear" w:color="auto" w:fill="FFFFFF"/>
        </w:rPr>
        <w:t>8</w:t>
      </w:r>
      <w:r w:rsidRPr="00DC4497">
        <w:rPr>
          <w:rFonts w:ascii="Times New Roman"/>
          <w:color w:val="333333"/>
          <w:szCs w:val="21"/>
          <w:shd w:val="clear" w:color="auto" w:fill="FFFFFF"/>
        </w:rPr>
        <w:t>号</w:t>
      </w:r>
      <w:r w:rsidRPr="00DC4497">
        <w:rPr>
          <w:rFonts w:ascii="Times New Roman"/>
          <w:szCs w:val="21"/>
        </w:rPr>
        <w:t>（</w:t>
      </w:r>
      <w:r w:rsidRPr="00DC4497">
        <w:rPr>
          <w:rFonts w:ascii="Times New Roman"/>
          <w:szCs w:val="21"/>
        </w:rPr>
        <w:t>2022</w:t>
      </w:r>
      <w:r w:rsidRPr="00DC4497">
        <w:rPr>
          <w:rFonts w:ascii="Times New Roman"/>
          <w:szCs w:val="21"/>
        </w:rPr>
        <w:t>年</w:t>
      </w:r>
      <w:r w:rsidRPr="00DC4497">
        <w:rPr>
          <w:rFonts w:ascii="Times New Roman"/>
          <w:szCs w:val="21"/>
        </w:rPr>
        <w:t>4</w:t>
      </w:r>
      <w:r w:rsidRPr="00DC4497">
        <w:rPr>
          <w:rFonts w:ascii="Times New Roman"/>
          <w:szCs w:val="21"/>
        </w:rPr>
        <w:t>月</w:t>
      </w:r>
      <w:r w:rsidRPr="00DC4497">
        <w:rPr>
          <w:rFonts w:ascii="Times New Roman"/>
          <w:szCs w:val="21"/>
        </w:rPr>
        <w:t>1</w:t>
      </w:r>
      <w:r w:rsidRPr="00DC4497">
        <w:rPr>
          <w:rFonts w:ascii="Times New Roman"/>
          <w:szCs w:val="21"/>
        </w:rPr>
        <w:t>日起施行）</w:t>
      </w:r>
    </w:p>
    <w:p w14:paraId="5427E2FC" w14:textId="2B1070CD" w:rsidR="00E70958" w:rsidRDefault="00E70958" w:rsidP="00E70958">
      <w:pPr>
        <w:pStyle w:val="afff6"/>
        <w:numPr>
          <w:ilvl w:val="0"/>
          <w:numId w:val="22"/>
        </w:numPr>
        <w:ind w:firstLineChars="0"/>
        <w:rPr>
          <w:rFonts w:ascii="Times New Roman"/>
        </w:rPr>
      </w:pPr>
      <w:r w:rsidRPr="00DC4497">
        <w:rPr>
          <w:rFonts w:ascii="Times New Roman"/>
        </w:rPr>
        <w:t>梁顺</w:t>
      </w:r>
      <w:r w:rsidRPr="00DC4497">
        <w:rPr>
          <w:rFonts w:ascii="Times New Roman"/>
        </w:rPr>
        <w:t xml:space="preserve">, </w:t>
      </w:r>
      <w:r w:rsidRPr="00DC4497">
        <w:rPr>
          <w:rFonts w:ascii="Times New Roman"/>
        </w:rPr>
        <w:t>姚强岭</w:t>
      </w:r>
      <w:r w:rsidRPr="00DC4497">
        <w:rPr>
          <w:rFonts w:ascii="Times New Roman"/>
        </w:rPr>
        <w:t xml:space="preserve">, </w:t>
      </w:r>
      <w:r w:rsidRPr="00DC4497">
        <w:rPr>
          <w:rFonts w:ascii="Times New Roman"/>
        </w:rPr>
        <w:t>李学华</w:t>
      </w:r>
      <w:r w:rsidRPr="00DC4497">
        <w:rPr>
          <w:rFonts w:ascii="Times New Roman"/>
        </w:rPr>
        <w:t xml:space="preserve">, </w:t>
      </w:r>
      <w:r w:rsidRPr="00DC4497">
        <w:rPr>
          <w:rFonts w:ascii="Times New Roman"/>
        </w:rPr>
        <w:t>傅雪海</w:t>
      </w:r>
      <w:r w:rsidRPr="00DC4497">
        <w:rPr>
          <w:rFonts w:ascii="Times New Roman"/>
        </w:rPr>
        <w:t xml:space="preserve">. </w:t>
      </w:r>
      <w:proofErr w:type="gramStart"/>
      <w:r w:rsidRPr="00DC4497">
        <w:rPr>
          <w:rFonts w:ascii="Times New Roman"/>
        </w:rPr>
        <w:t>长壁开</w:t>
      </w:r>
      <w:proofErr w:type="gramEnd"/>
      <w:r w:rsidRPr="00DC4497">
        <w:rPr>
          <w:rFonts w:ascii="Times New Roman"/>
        </w:rPr>
        <w:t>采区内垂直页岩气井稳定性研究</w:t>
      </w:r>
      <w:r w:rsidRPr="00DC4497">
        <w:rPr>
          <w:rFonts w:ascii="Times New Roman"/>
        </w:rPr>
        <w:t xml:space="preserve">[M]. </w:t>
      </w:r>
      <w:r w:rsidRPr="00DC4497">
        <w:rPr>
          <w:rFonts w:ascii="Times New Roman"/>
        </w:rPr>
        <w:t>徐州</w:t>
      </w:r>
      <w:r w:rsidRPr="00DC4497">
        <w:rPr>
          <w:rFonts w:ascii="Times New Roman"/>
        </w:rPr>
        <w:t xml:space="preserve">: </w:t>
      </w:r>
      <w:r w:rsidRPr="00DC4497">
        <w:rPr>
          <w:rFonts w:ascii="Times New Roman"/>
        </w:rPr>
        <w:t>中国矿业大学出版社</w:t>
      </w:r>
      <w:r w:rsidRPr="00DC4497">
        <w:rPr>
          <w:rFonts w:ascii="Times New Roman"/>
        </w:rPr>
        <w:t>, 2019.</w:t>
      </w:r>
    </w:p>
    <w:p w14:paraId="193BCC25" w14:textId="7265162B" w:rsidR="00E70958" w:rsidRPr="00DC4497" w:rsidRDefault="00E70958" w:rsidP="00E70958">
      <w:pPr>
        <w:pStyle w:val="afff6"/>
        <w:numPr>
          <w:ilvl w:val="0"/>
          <w:numId w:val="22"/>
        </w:numPr>
        <w:ind w:firstLineChars="0"/>
        <w:rPr>
          <w:rFonts w:ascii="Times New Roman"/>
        </w:rPr>
      </w:pPr>
      <w:r>
        <w:rPr>
          <w:rFonts w:ascii="Times New Roman" w:hint="eastAsia"/>
        </w:rPr>
        <w:t>Liang</w:t>
      </w:r>
      <w:r>
        <w:rPr>
          <w:rFonts w:ascii="Times New Roman"/>
        </w:rPr>
        <w:t xml:space="preserve"> S</w:t>
      </w:r>
      <w:r>
        <w:rPr>
          <w:rFonts w:ascii="Times New Roman" w:hint="eastAsia"/>
        </w:rPr>
        <w:t>hun</w:t>
      </w:r>
      <w:r w:rsidRPr="00DC4497">
        <w:rPr>
          <w:rFonts w:ascii="Times New Roman" w:hint="eastAsia"/>
        </w:rPr>
        <w:t xml:space="preserve">, Elsworth Derek, Li </w:t>
      </w:r>
      <w:proofErr w:type="spellStart"/>
      <w:r w:rsidRPr="00DC4497">
        <w:rPr>
          <w:rFonts w:ascii="Times New Roman" w:hint="eastAsia"/>
        </w:rPr>
        <w:t>Xuehua</w:t>
      </w:r>
      <w:proofErr w:type="spellEnd"/>
      <w:r w:rsidRPr="00DC4497">
        <w:rPr>
          <w:rFonts w:ascii="Times New Roman" w:hint="eastAsia"/>
        </w:rPr>
        <w:t xml:space="preserve">*, Fu </w:t>
      </w:r>
      <w:proofErr w:type="spellStart"/>
      <w:r w:rsidRPr="00DC4497">
        <w:rPr>
          <w:rFonts w:ascii="Times New Roman" w:hint="eastAsia"/>
        </w:rPr>
        <w:t>Xuehai</w:t>
      </w:r>
      <w:proofErr w:type="spellEnd"/>
      <w:r w:rsidRPr="00DC4497">
        <w:rPr>
          <w:rFonts w:ascii="Times New Roman" w:hint="eastAsia"/>
        </w:rPr>
        <w:t xml:space="preserve">, Sun </w:t>
      </w:r>
      <w:proofErr w:type="spellStart"/>
      <w:r w:rsidRPr="00DC4497">
        <w:rPr>
          <w:rFonts w:ascii="Times New Roman" w:hint="eastAsia"/>
        </w:rPr>
        <w:t>Boyang</w:t>
      </w:r>
      <w:proofErr w:type="spellEnd"/>
      <w:r w:rsidRPr="00DC4497">
        <w:rPr>
          <w:rFonts w:ascii="Times New Roman" w:hint="eastAsia"/>
        </w:rPr>
        <w:t xml:space="preserve">, Yao </w:t>
      </w:r>
      <w:proofErr w:type="spellStart"/>
      <w:r w:rsidRPr="00DC4497">
        <w:rPr>
          <w:rFonts w:ascii="Times New Roman" w:hint="eastAsia"/>
        </w:rPr>
        <w:t>Qiangling</w:t>
      </w:r>
      <w:proofErr w:type="spellEnd"/>
      <w:r>
        <w:rPr>
          <w:rFonts w:ascii="Times New Roman"/>
        </w:rPr>
        <w:t>.</w:t>
      </w:r>
      <w:r w:rsidRPr="00DC4497">
        <w:rPr>
          <w:rFonts w:ascii="Times New Roman" w:hint="eastAsia"/>
        </w:rPr>
        <w:t xml:space="preserve"> Key strata characteristics controlling the integrity of deep wells in longwall mining areas, International Journal of Coal Geology, 2017, 172: 31-42.</w:t>
      </w:r>
    </w:p>
    <w:p w14:paraId="26135ED1" w14:textId="1B38F03D" w:rsidR="00E70958" w:rsidRPr="00DC4497" w:rsidRDefault="00E70958" w:rsidP="00E70958">
      <w:pPr>
        <w:pStyle w:val="afff6"/>
        <w:numPr>
          <w:ilvl w:val="0"/>
          <w:numId w:val="22"/>
        </w:numPr>
        <w:ind w:firstLineChars="0"/>
        <w:rPr>
          <w:rFonts w:ascii="Times New Roman"/>
        </w:rPr>
      </w:pPr>
      <w:r>
        <w:rPr>
          <w:rFonts w:ascii="Times New Roman" w:hint="eastAsia"/>
        </w:rPr>
        <w:t>Liang</w:t>
      </w:r>
      <w:r>
        <w:rPr>
          <w:rFonts w:ascii="Times New Roman"/>
        </w:rPr>
        <w:t xml:space="preserve"> S</w:t>
      </w:r>
      <w:r>
        <w:rPr>
          <w:rFonts w:ascii="Times New Roman" w:hint="eastAsia"/>
        </w:rPr>
        <w:t>hun</w:t>
      </w:r>
      <w:r w:rsidRPr="00DC4497">
        <w:rPr>
          <w:rFonts w:ascii="Times New Roman" w:hint="eastAsia"/>
        </w:rPr>
        <w:t xml:space="preserve">, Elsworth Derek, Fu </w:t>
      </w:r>
      <w:proofErr w:type="spellStart"/>
      <w:r w:rsidRPr="00DC4497">
        <w:rPr>
          <w:rFonts w:ascii="Times New Roman" w:hint="eastAsia"/>
        </w:rPr>
        <w:t>Xuehai</w:t>
      </w:r>
      <w:proofErr w:type="spellEnd"/>
      <w:r w:rsidRPr="00DC4497">
        <w:rPr>
          <w:rFonts w:ascii="Times New Roman" w:hint="eastAsia"/>
        </w:rPr>
        <w:t xml:space="preserve">*, Li </w:t>
      </w:r>
      <w:proofErr w:type="spellStart"/>
      <w:r w:rsidRPr="00DC4497">
        <w:rPr>
          <w:rFonts w:ascii="Times New Roman" w:hint="eastAsia"/>
        </w:rPr>
        <w:t>Xuehua</w:t>
      </w:r>
      <w:proofErr w:type="spellEnd"/>
      <w:r w:rsidRPr="00DC4497">
        <w:rPr>
          <w:rFonts w:ascii="Times New Roman" w:hint="eastAsia"/>
        </w:rPr>
        <w:t xml:space="preserve">, Yao </w:t>
      </w:r>
      <w:proofErr w:type="spellStart"/>
      <w:r w:rsidRPr="00DC4497">
        <w:rPr>
          <w:rFonts w:ascii="Times New Roman" w:hint="eastAsia"/>
        </w:rPr>
        <w:t>Qiangling</w:t>
      </w:r>
      <w:proofErr w:type="spellEnd"/>
      <w:r>
        <w:rPr>
          <w:rFonts w:ascii="Times New Roman"/>
        </w:rPr>
        <w:t>.</w:t>
      </w:r>
      <w:r w:rsidRPr="00DC4497">
        <w:rPr>
          <w:rFonts w:ascii="Times New Roman" w:hint="eastAsia"/>
        </w:rPr>
        <w:t xml:space="preserve"> Influence of stratigraphic conditions on deformation characteristics of oil/gas wells piercing longwall pillars and mining optimization, Energies, 2017, 10(6): 1-20.</w:t>
      </w:r>
    </w:p>
    <w:p w14:paraId="50293451" w14:textId="45EFCA83" w:rsidR="00E70958" w:rsidRPr="00DC4497" w:rsidRDefault="00E70958" w:rsidP="00E70958">
      <w:pPr>
        <w:pStyle w:val="afff6"/>
        <w:numPr>
          <w:ilvl w:val="0"/>
          <w:numId w:val="22"/>
        </w:numPr>
        <w:ind w:firstLineChars="0"/>
        <w:rPr>
          <w:rFonts w:ascii="Times New Roman"/>
        </w:rPr>
      </w:pPr>
      <w:r>
        <w:rPr>
          <w:rFonts w:ascii="Times New Roman" w:hint="eastAsia"/>
        </w:rPr>
        <w:t>Liang</w:t>
      </w:r>
      <w:r>
        <w:rPr>
          <w:rFonts w:ascii="Times New Roman"/>
        </w:rPr>
        <w:t xml:space="preserve"> S</w:t>
      </w:r>
      <w:r>
        <w:rPr>
          <w:rFonts w:ascii="Times New Roman" w:hint="eastAsia"/>
        </w:rPr>
        <w:t>hun</w:t>
      </w:r>
      <w:r w:rsidRPr="00DC4497">
        <w:rPr>
          <w:rFonts w:ascii="Times New Roman" w:hint="eastAsia"/>
        </w:rPr>
        <w:t xml:space="preserve">, Elsworth Derek, Li </w:t>
      </w:r>
      <w:proofErr w:type="spellStart"/>
      <w:r w:rsidRPr="00DC4497">
        <w:rPr>
          <w:rFonts w:ascii="Times New Roman" w:hint="eastAsia"/>
        </w:rPr>
        <w:t>Xuehua</w:t>
      </w:r>
      <w:proofErr w:type="spellEnd"/>
      <w:r w:rsidRPr="00DC4497">
        <w:rPr>
          <w:rFonts w:ascii="Times New Roman" w:hint="eastAsia"/>
        </w:rPr>
        <w:t xml:space="preserve">*, Fu </w:t>
      </w:r>
      <w:proofErr w:type="spellStart"/>
      <w:r w:rsidRPr="00DC4497">
        <w:rPr>
          <w:rFonts w:ascii="Times New Roman" w:hint="eastAsia"/>
        </w:rPr>
        <w:t>Xuehai</w:t>
      </w:r>
      <w:proofErr w:type="spellEnd"/>
      <w:r w:rsidRPr="00DC4497">
        <w:rPr>
          <w:rFonts w:ascii="Times New Roman" w:hint="eastAsia"/>
        </w:rPr>
        <w:t xml:space="preserve">, Yang Dong, Yao </w:t>
      </w:r>
      <w:proofErr w:type="spellStart"/>
      <w:r w:rsidRPr="00DC4497">
        <w:rPr>
          <w:rFonts w:ascii="Times New Roman" w:hint="eastAsia"/>
        </w:rPr>
        <w:t>Qiangling</w:t>
      </w:r>
      <w:proofErr w:type="spellEnd"/>
      <w:r w:rsidRPr="00DC4497">
        <w:rPr>
          <w:rFonts w:ascii="Times New Roman" w:hint="eastAsia"/>
        </w:rPr>
        <w:t>, Wang Yi</w:t>
      </w:r>
      <w:r>
        <w:rPr>
          <w:rFonts w:ascii="Times New Roman"/>
        </w:rPr>
        <w:t>.</w:t>
      </w:r>
      <w:r w:rsidRPr="00DC4497">
        <w:rPr>
          <w:rFonts w:ascii="Times New Roman" w:hint="eastAsia"/>
        </w:rPr>
        <w:t xml:space="preserve"> Dynamic impacts on the survivability of shale gas wells piercing longwall panels, Journal of Natural Gas Science and Engineering, 2015, 26: 1130-1147.</w:t>
      </w:r>
    </w:p>
    <w:p w14:paraId="57C8F0B3" w14:textId="331BA0AD" w:rsidR="00E70958" w:rsidRPr="00DC4497" w:rsidRDefault="00E70958" w:rsidP="00E70958">
      <w:pPr>
        <w:pStyle w:val="afff6"/>
        <w:numPr>
          <w:ilvl w:val="0"/>
          <w:numId w:val="22"/>
        </w:numPr>
        <w:ind w:firstLineChars="0"/>
        <w:rPr>
          <w:rFonts w:ascii="Times New Roman"/>
        </w:rPr>
      </w:pPr>
      <w:r>
        <w:rPr>
          <w:rFonts w:ascii="Times New Roman" w:hint="eastAsia"/>
        </w:rPr>
        <w:t>Liang</w:t>
      </w:r>
      <w:r>
        <w:rPr>
          <w:rFonts w:ascii="Times New Roman"/>
        </w:rPr>
        <w:t xml:space="preserve"> S</w:t>
      </w:r>
      <w:r>
        <w:rPr>
          <w:rFonts w:ascii="Times New Roman" w:hint="eastAsia"/>
        </w:rPr>
        <w:t>hun</w:t>
      </w:r>
      <w:r w:rsidRPr="00DC4497">
        <w:rPr>
          <w:rFonts w:ascii="Times New Roman" w:hint="eastAsia"/>
        </w:rPr>
        <w:t xml:space="preserve">, Elsworth Derek, Li </w:t>
      </w:r>
      <w:proofErr w:type="spellStart"/>
      <w:r w:rsidRPr="00DC4497">
        <w:rPr>
          <w:rFonts w:ascii="Times New Roman" w:hint="eastAsia"/>
        </w:rPr>
        <w:t>Xuehua</w:t>
      </w:r>
      <w:proofErr w:type="spellEnd"/>
      <w:r w:rsidRPr="00DC4497">
        <w:rPr>
          <w:rFonts w:ascii="Times New Roman" w:hint="eastAsia"/>
        </w:rPr>
        <w:t>*, Yang Dong</w:t>
      </w:r>
      <w:r>
        <w:rPr>
          <w:rFonts w:ascii="Times New Roman"/>
        </w:rPr>
        <w:t>.</w:t>
      </w:r>
      <w:r w:rsidRPr="00DC4497">
        <w:rPr>
          <w:rFonts w:ascii="Times New Roman" w:hint="eastAsia"/>
        </w:rPr>
        <w:t xml:space="preserve"> Topographic influence on stability for gas wells penetrating longwall mining areas, International Journal of Coal Geology, 2014, 132: 23-36.</w:t>
      </w:r>
    </w:p>
    <w:p w14:paraId="52C6E4BC" w14:textId="78CEDDB0" w:rsidR="00E70958" w:rsidRPr="00DC4497" w:rsidRDefault="00E70958" w:rsidP="00E70958">
      <w:pPr>
        <w:pStyle w:val="afff6"/>
        <w:numPr>
          <w:ilvl w:val="0"/>
          <w:numId w:val="22"/>
        </w:numPr>
        <w:ind w:firstLineChars="0"/>
        <w:rPr>
          <w:rFonts w:ascii="Times New Roman"/>
        </w:rPr>
      </w:pPr>
      <w:r w:rsidRPr="00DC4497">
        <w:rPr>
          <w:rFonts w:ascii="Times New Roman"/>
        </w:rPr>
        <w:t>卫斐</w:t>
      </w:r>
      <w:r w:rsidRPr="00DC4497">
        <w:rPr>
          <w:rFonts w:ascii="Times New Roman"/>
        </w:rPr>
        <w:t xml:space="preserve">. </w:t>
      </w:r>
      <w:proofErr w:type="gramStart"/>
      <w:r w:rsidRPr="00DC4497">
        <w:rPr>
          <w:rFonts w:ascii="Times New Roman"/>
        </w:rPr>
        <w:t>采动区油</w:t>
      </w:r>
      <w:proofErr w:type="gramEnd"/>
      <w:r w:rsidRPr="00DC4497">
        <w:rPr>
          <w:rFonts w:ascii="Times New Roman"/>
        </w:rPr>
        <w:t>气井套管</w:t>
      </w:r>
      <w:r w:rsidRPr="00DC4497">
        <w:rPr>
          <w:rFonts w:ascii="Times New Roman"/>
        </w:rPr>
        <w:t>-</w:t>
      </w:r>
      <w:proofErr w:type="gramStart"/>
      <w:r w:rsidRPr="00DC4497">
        <w:rPr>
          <w:rFonts w:ascii="Times New Roman"/>
        </w:rPr>
        <w:t>水泥环</w:t>
      </w:r>
      <w:proofErr w:type="gramEnd"/>
      <w:r w:rsidRPr="00DC4497">
        <w:rPr>
          <w:rFonts w:ascii="Times New Roman"/>
        </w:rPr>
        <w:t>组合体破坏特征及参数优化</w:t>
      </w:r>
      <w:r w:rsidRPr="00DC4497">
        <w:rPr>
          <w:rFonts w:ascii="Times New Roman"/>
        </w:rPr>
        <w:t xml:space="preserve">[D]. </w:t>
      </w:r>
      <w:r w:rsidRPr="00DC4497">
        <w:rPr>
          <w:rFonts w:ascii="Times New Roman"/>
        </w:rPr>
        <w:t>徐州</w:t>
      </w:r>
      <w:r w:rsidRPr="00DC4497">
        <w:rPr>
          <w:rFonts w:ascii="Times New Roman"/>
        </w:rPr>
        <w:t xml:space="preserve">: </w:t>
      </w:r>
      <w:r w:rsidRPr="00DC4497">
        <w:rPr>
          <w:rFonts w:ascii="Times New Roman"/>
        </w:rPr>
        <w:t>中国矿业大学</w:t>
      </w:r>
      <w:r w:rsidRPr="00DC4497">
        <w:rPr>
          <w:rFonts w:ascii="Times New Roman"/>
        </w:rPr>
        <w:t>, 2017.</w:t>
      </w:r>
    </w:p>
    <w:p w14:paraId="3341D4BE" w14:textId="3BF31DE6" w:rsidR="00E70958" w:rsidRPr="00DC4497" w:rsidRDefault="00E70958" w:rsidP="00E70958">
      <w:pPr>
        <w:pStyle w:val="afff6"/>
        <w:numPr>
          <w:ilvl w:val="0"/>
          <w:numId w:val="22"/>
        </w:numPr>
        <w:ind w:firstLineChars="0"/>
        <w:rPr>
          <w:rFonts w:ascii="Times New Roman"/>
        </w:rPr>
      </w:pPr>
      <w:r w:rsidRPr="00DC4497">
        <w:rPr>
          <w:rFonts w:ascii="Times New Roman"/>
        </w:rPr>
        <w:lastRenderedPageBreak/>
        <w:t>张金帝</w:t>
      </w:r>
      <w:r w:rsidRPr="00DC4497">
        <w:rPr>
          <w:rFonts w:ascii="Times New Roman"/>
        </w:rPr>
        <w:t xml:space="preserve">. </w:t>
      </w:r>
      <w:proofErr w:type="gramStart"/>
      <w:r w:rsidRPr="00DC4497">
        <w:rPr>
          <w:rFonts w:ascii="Times New Roman"/>
        </w:rPr>
        <w:t>煤矿区油气井</w:t>
      </w:r>
      <w:proofErr w:type="gramEnd"/>
      <w:r w:rsidRPr="00DC4497">
        <w:rPr>
          <w:rFonts w:ascii="Times New Roman"/>
        </w:rPr>
        <w:t>井身组合体</w:t>
      </w:r>
      <w:proofErr w:type="gramStart"/>
      <w:r w:rsidRPr="00DC4497">
        <w:rPr>
          <w:rFonts w:ascii="Times New Roman"/>
        </w:rPr>
        <w:t>采动损害</w:t>
      </w:r>
      <w:proofErr w:type="gramEnd"/>
      <w:r w:rsidRPr="00DC4497">
        <w:rPr>
          <w:rFonts w:ascii="Times New Roman"/>
        </w:rPr>
        <w:t>特征</w:t>
      </w:r>
      <w:r w:rsidRPr="00DC4497">
        <w:rPr>
          <w:rFonts w:ascii="Times New Roman"/>
        </w:rPr>
        <w:t xml:space="preserve">[D]. </w:t>
      </w:r>
      <w:r w:rsidRPr="00DC4497">
        <w:rPr>
          <w:rFonts w:ascii="Times New Roman"/>
        </w:rPr>
        <w:t>徐州</w:t>
      </w:r>
      <w:r w:rsidRPr="00DC4497">
        <w:rPr>
          <w:rFonts w:ascii="Times New Roman"/>
        </w:rPr>
        <w:t xml:space="preserve">: </w:t>
      </w:r>
      <w:r w:rsidRPr="00DC4497">
        <w:rPr>
          <w:rFonts w:ascii="Times New Roman"/>
        </w:rPr>
        <w:t>中国矿业大学</w:t>
      </w:r>
      <w:r w:rsidRPr="00DC4497">
        <w:rPr>
          <w:rFonts w:ascii="Times New Roman"/>
        </w:rPr>
        <w:t>, 2020.</w:t>
      </w:r>
    </w:p>
    <w:p w14:paraId="7F8B4BB2" w14:textId="7760142E" w:rsidR="00E70958" w:rsidRPr="00DC4497" w:rsidRDefault="00E70958" w:rsidP="00E70958">
      <w:pPr>
        <w:pStyle w:val="afff6"/>
        <w:numPr>
          <w:ilvl w:val="0"/>
          <w:numId w:val="22"/>
        </w:numPr>
        <w:ind w:firstLineChars="0"/>
        <w:rPr>
          <w:rFonts w:ascii="Times New Roman"/>
        </w:rPr>
      </w:pPr>
      <w:r w:rsidRPr="00DC4497">
        <w:rPr>
          <w:rFonts w:ascii="Times New Roman"/>
        </w:rPr>
        <w:t>施士昇</w:t>
      </w:r>
      <w:r w:rsidRPr="00DC4497">
        <w:rPr>
          <w:rFonts w:ascii="Times New Roman"/>
        </w:rPr>
        <w:t xml:space="preserve">. </w:t>
      </w:r>
      <w:r w:rsidRPr="00DC4497">
        <w:rPr>
          <w:rFonts w:ascii="Times New Roman"/>
        </w:rPr>
        <w:t>混凝土的抗剪强度、剪切模量和弹性模量</w:t>
      </w:r>
      <w:r w:rsidRPr="00DC4497">
        <w:rPr>
          <w:rFonts w:ascii="Times New Roman"/>
        </w:rPr>
        <w:t>[</w:t>
      </w:r>
      <w:r>
        <w:rPr>
          <w:rFonts w:ascii="Times New Roman"/>
        </w:rPr>
        <w:t>J</w:t>
      </w:r>
      <w:r w:rsidRPr="00DC4497">
        <w:rPr>
          <w:rFonts w:ascii="Times New Roman"/>
        </w:rPr>
        <w:t>]</w:t>
      </w:r>
      <w:r>
        <w:rPr>
          <w:rFonts w:ascii="Times New Roman"/>
        </w:rPr>
        <w:t xml:space="preserve">. </w:t>
      </w:r>
      <w:r w:rsidRPr="00BA699B">
        <w:rPr>
          <w:rFonts w:ascii="Times New Roman" w:hint="eastAsia"/>
        </w:rPr>
        <w:t>土木工程学报</w:t>
      </w:r>
      <w:r>
        <w:rPr>
          <w:rFonts w:ascii="Times New Roman" w:hint="eastAsia"/>
        </w:rPr>
        <w:t>,</w:t>
      </w:r>
      <w:r>
        <w:rPr>
          <w:rFonts w:ascii="Times New Roman"/>
        </w:rPr>
        <w:t xml:space="preserve"> 1999, </w:t>
      </w:r>
      <w:r w:rsidRPr="00BA3EB2">
        <w:rPr>
          <w:rFonts w:ascii="Times New Roman"/>
        </w:rPr>
        <w:t>32(2)</w:t>
      </w:r>
      <w:r>
        <w:rPr>
          <w:rFonts w:ascii="Times New Roman"/>
        </w:rPr>
        <w:t>: 47-52</w:t>
      </w:r>
      <w:r w:rsidRPr="00DC4497">
        <w:rPr>
          <w:rFonts w:ascii="Times New Roman"/>
        </w:rPr>
        <w:t>.</w:t>
      </w:r>
    </w:p>
    <w:p w14:paraId="7D8F172D" w14:textId="320B4DA6" w:rsidR="00FD246B" w:rsidRPr="00E70958" w:rsidRDefault="00FD246B" w:rsidP="00FD246B">
      <w:pPr>
        <w:tabs>
          <w:tab w:val="left" w:pos="851"/>
          <w:tab w:val="left" w:pos="1135"/>
        </w:tabs>
        <w:rPr>
          <w:kern w:val="0"/>
          <w:szCs w:val="20"/>
          <w:lang w:bidi="ar"/>
        </w:rPr>
      </w:pPr>
    </w:p>
    <w:sectPr w:rsidR="00FD246B" w:rsidRPr="00E70958">
      <w:pgSz w:w="11906" w:h="16838"/>
      <w:pgMar w:top="1440" w:right="1800" w:bottom="1440" w:left="1800" w:header="851" w:footer="992" w:gutter="0"/>
      <w:cols w:space="425"/>
      <w:docGrid w:type="lines" w:linePitch="312"/>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4979E1C9" w14:textId="77777777" w:rsidR="003D131A" w:rsidRDefault="003D131A">
      <w:r>
        <w:separator/>
      </w:r>
    </w:p>
  </w:endnote>
  <w:endnote w:type="continuationSeparator" w:id="0">
    <w:p w14:paraId="64F58FC4" w14:textId="77777777" w:rsidR="003D131A" w:rsidRDefault="003D131A">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黑体">
    <w:altName w:val="SimHei"/>
    <w:panose1 w:val="02010609060101010101"/>
    <w:charset w:val="86"/>
    <w:family w:val="modern"/>
    <w:pitch w:val="fixed"/>
    <w:sig w:usb0="800002BF" w:usb1="38CF7CFA" w:usb2="00000016" w:usb3="00000000" w:csb0="00040001" w:csb1="00000000"/>
  </w:font>
  <w:font w:name="Times New Roman">
    <w:panose1 w:val="02020603050405020304"/>
    <w:charset w:val="00"/>
    <w:family w:val="roman"/>
    <w:pitch w:val="variable"/>
    <w:sig w:usb0="E0002EFF" w:usb1="C000785B" w:usb2="00000009" w:usb3="00000000" w:csb0="000001FF" w:csb1="00000000"/>
  </w:font>
  <w:font w:name="宋体">
    <w:altName w:val="SimSun"/>
    <w:panose1 w:val="02010600030101010101"/>
    <w:charset w:val="86"/>
    <w:family w:val="auto"/>
    <w:pitch w:val="variable"/>
    <w:sig w:usb0="00000203" w:usb1="288F0000" w:usb2="00000016" w:usb3="00000000" w:csb0="00040001" w:csb1="00000000"/>
  </w:font>
  <w:font w:name="Symbol">
    <w:panose1 w:val="05050102010706020507"/>
    <w:charset w:val="02"/>
    <w:family w:val="roman"/>
    <w:pitch w:val="variable"/>
    <w:sig w:usb0="00000000" w:usb1="10000000" w:usb2="00000000" w:usb3="00000000" w:csb0="80000000"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4002EFF" w:usb1="C000247B" w:usb2="00000009" w:usb3="00000000" w:csb0="000001FF" w:csb1="00000000"/>
  </w:font>
  <w:font w:name="Arial">
    <w:panose1 w:val="020B0604020202020204"/>
    <w:charset w:val="00"/>
    <w:family w:val="swiss"/>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Cambria">
    <w:panose1 w:val="02040503050406030204"/>
    <w:charset w:val="00"/>
    <w:family w:val="roman"/>
    <w:pitch w:val="variable"/>
    <w:sig w:usb0="E00006FF" w:usb1="420024FF" w:usb2="02000000" w:usb3="00000000" w:csb0="0000019F" w:csb1="00000000"/>
  </w:font>
  <w:font w:name="MS Gothic">
    <w:altName w:val="ＭＳ ゴシック"/>
    <w:panose1 w:val="020B0609070205080204"/>
    <w:charset w:val="80"/>
    <w:family w:val="modern"/>
    <w:pitch w:val="fixed"/>
    <w:sig w:usb0="E00002FF" w:usb1="6AC7FDFB" w:usb2="08000012" w:usb3="00000000" w:csb0="0002009F" w:csb1="00000000"/>
  </w:font>
  <w:font w:name="Cambria Math">
    <w:panose1 w:val="02040503050406030204"/>
    <w:charset w:val="00"/>
    <w:family w:val="roman"/>
    <w:pitch w:val="variable"/>
    <w:sig w:usb0="E00006FF" w:usb1="420024FF" w:usb2="02000000" w:usb3="00000000" w:csb0="000001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208ACAFD" w14:textId="77777777" w:rsidR="00A74A0B" w:rsidRPr="00367659" w:rsidRDefault="003D2AD2">
    <w:pPr>
      <w:pStyle w:val="affffc"/>
      <w:rPr>
        <w:rFonts w:ascii="Times New Roman"/>
      </w:rPr>
    </w:pPr>
    <w:r w:rsidRPr="00367659">
      <w:rPr>
        <w:rFonts w:ascii="Times New Roman"/>
      </w:rPr>
      <w:fldChar w:fldCharType="begin"/>
    </w:r>
    <w:r w:rsidRPr="00367659">
      <w:rPr>
        <w:rFonts w:ascii="Times New Roman"/>
      </w:rPr>
      <w:instrText xml:space="preserve"> PAGE  \* MERGEFORMAT </w:instrText>
    </w:r>
    <w:r w:rsidRPr="00367659">
      <w:rPr>
        <w:rFonts w:ascii="Times New Roman"/>
      </w:rPr>
      <w:fldChar w:fldCharType="separate"/>
    </w:r>
    <w:r w:rsidRPr="00367659">
      <w:rPr>
        <w:rFonts w:ascii="Times New Roman"/>
      </w:rPr>
      <w:t>6</w:t>
    </w:r>
    <w:r w:rsidRPr="00367659">
      <w:rPr>
        <w:rFonts w:ascii="Times New Roman"/>
      </w:rPr>
      <w:fldChar w:fldCharType="end"/>
    </w: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39C7AC0F" w14:textId="77777777" w:rsidR="00A74A0B" w:rsidRPr="00367659" w:rsidRDefault="003D2AD2">
    <w:pPr>
      <w:pStyle w:val="affffc"/>
      <w:rPr>
        <w:rFonts w:ascii="Times New Roman"/>
      </w:rPr>
    </w:pPr>
    <w:r w:rsidRPr="00367659">
      <w:rPr>
        <w:rFonts w:ascii="Times New Roman"/>
      </w:rPr>
      <w:fldChar w:fldCharType="begin"/>
    </w:r>
    <w:r w:rsidRPr="00367659">
      <w:rPr>
        <w:rFonts w:ascii="Times New Roman"/>
      </w:rPr>
      <w:instrText xml:space="preserve"> PAGE  \* MERGEFORMAT </w:instrText>
    </w:r>
    <w:r w:rsidRPr="00367659">
      <w:rPr>
        <w:rFonts w:ascii="Times New Roman"/>
      </w:rPr>
      <w:fldChar w:fldCharType="separate"/>
    </w:r>
    <w:r w:rsidRPr="00367659">
      <w:rPr>
        <w:rFonts w:ascii="Times New Roman"/>
      </w:rPr>
      <w:t>6</w:t>
    </w:r>
    <w:r w:rsidRPr="00367659">
      <w:rPr>
        <w:rFonts w:ascii="Times New Roman"/>
      </w:rPr>
      <w:fldChar w:fldCharType="end"/>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06BD9E26" w14:textId="77777777" w:rsidR="003D131A" w:rsidRDefault="003D131A">
      <w:r>
        <w:separator/>
      </w:r>
    </w:p>
  </w:footnote>
  <w:footnote w:type="continuationSeparator" w:id="0">
    <w:p w14:paraId="586372B5" w14:textId="77777777" w:rsidR="003D131A" w:rsidRDefault="003D131A">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1C3CBDBE" w14:textId="5744E23E" w:rsidR="00A74A0B" w:rsidRDefault="003D2AD2">
    <w:pPr>
      <w:pStyle w:val="affffa"/>
    </w:pPr>
    <w:r>
      <w:rPr>
        <w:rFonts w:hint="eastAsia"/>
      </w:rPr>
      <w:t>T</w:t>
    </w:r>
    <w:r>
      <w:t>/CCS</w:t>
    </w:r>
    <w:r w:rsidR="007E09FD">
      <w:t xml:space="preserve"> XXX</w:t>
    </w:r>
    <w:r>
      <w:t>—</w:t>
    </w:r>
    <w:r>
      <w:t>202</w:t>
    </w:r>
    <w:r w:rsidR="007E09FD">
      <w:t>3</w:t>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079102AD"/>
    <w:multiLevelType w:val="multilevel"/>
    <w:tmpl w:val="079102AD"/>
    <w:lvl w:ilvl="0">
      <w:start w:val="1"/>
      <w:numFmt w:val="decimal"/>
      <w:pStyle w:val="a"/>
      <w:suff w:val="nothing"/>
      <w:lvlText w:val="注%1："/>
      <w:lvlJc w:val="left"/>
      <w:pPr>
        <w:ind w:left="811" w:hanging="448"/>
      </w:pPr>
      <w:rPr>
        <w:rFonts w:ascii="黑体" w:eastAsia="黑体" w:hint="eastAsia"/>
        <w:b w:val="0"/>
        <w:i w:val="0"/>
        <w:sz w:val="18"/>
        <w:lang w:val="en-US"/>
      </w:rPr>
    </w:lvl>
    <w:lvl w:ilvl="1">
      <w:start w:val="1"/>
      <w:numFmt w:val="lowerLetter"/>
      <w:lvlText w:val="%2)"/>
      <w:lvlJc w:val="left"/>
      <w:pPr>
        <w:tabs>
          <w:tab w:val="left" w:pos="0"/>
        </w:tabs>
        <w:ind w:left="992" w:hanging="629"/>
      </w:pPr>
      <w:rPr>
        <w:rFonts w:hint="eastAsia"/>
      </w:rPr>
    </w:lvl>
    <w:lvl w:ilvl="2">
      <w:start w:val="1"/>
      <w:numFmt w:val="lowerRoman"/>
      <w:lvlText w:val="%3."/>
      <w:lvlJc w:val="right"/>
      <w:pPr>
        <w:tabs>
          <w:tab w:val="left" w:pos="0"/>
        </w:tabs>
        <w:ind w:left="992" w:hanging="629"/>
      </w:pPr>
      <w:rPr>
        <w:rFonts w:hint="eastAsia"/>
      </w:rPr>
    </w:lvl>
    <w:lvl w:ilvl="3">
      <w:start w:val="1"/>
      <w:numFmt w:val="decimal"/>
      <w:lvlText w:val="%4."/>
      <w:lvlJc w:val="left"/>
      <w:pPr>
        <w:tabs>
          <w:tab w:val="left" w:pos="0"/>
        </w:tabs>
        <w:ind w:left="992" w:hanging="629"/>
      </w:pPr>
      <w:rPr>
        <w:rFonts w:hint="eastAsia"/>
      </w:rPr>
    </w:lvl>
    <w:lvl w:ilvl="4">
      <w:start w:val="1"/>
      <w:numFmt w:val="lowerLetter"/>
      <w:lvlText w:val="%5)"/>
      <w:lvlJc w:val="left"/>
      <w:pPr>
        <w:tabs>
          <w:tab w:val="left" w:pos="0"/>
        </w:tabs>
        <w:ind w:left="992" w:hanging="629"/>
      </w:pPr>
      <w:rPr>
        <w:rFonts w:hint="eastAsia"/>
      </w:rPr>
    </w:lvl>
    <w:lvl w:ilvl="5">
      <w:start w:val="1"/>
      <w:numFmt w:val="lowerRoman"/>
      <w:lvlText w:val="%6."/>
      <w:lvlJc w:val="right"/>
      <w:pPr>
        <w:tabs>
          <w:tab w:val="left" w:pos="0"/>
        </w:tabs>
        <w:ind w:left="992" w:hanging="629"/>
      </w:pPr>
      <w:rPr>
        <w:rFonts w:hint="eastAsia"/>
      </w:rPr>
    </w:lvl>
    <w:lvl w:ilvl="6">
      <w:start w:val="1"/>
      <w:numFmt w:val="decimal"/>
      <w:lvlText w:val="%7."/>
      <w:lvlJc w:val="left"/>
      <w:pPr>
        <w:tabs>
          <w:tab w:val="left" w:pos="0"/>
        </w:tabs>
        <w:ind w:left="992" w:hanging="629"/>
      </w:pPr>
      <w:rPr>
        <w:rFonts w:hint="eastAsia"/>
      </w:rPr>
    </w:lvl>
    <w:lvl w:ilvl="7">
      <w:start w:val="1"/>
      <w:numFmt w:val="lowerLetter"/>
      <w:lvlText w:val="%8)"/>
      <w:lvlJc w:val="left"/>
      <w:pPr>
        <w:tabs>
          <w:tab w:val="left" w:pos="0"/>
        </w:tabs>
        <w:ind w:left="992" w:hanging="629"/>
      </w:pPr>
      <w:rPr>
        <w:rFonts w:hint="eastAsia"/>
      </w:rPr>
    </w:lvl>
    <w:lvl w:ilvl="8">
      <w:start w:val="1"/>
      <w:numFmt w:val="lowerRoman"/>
      <w:lvlText w:val="%9."/>
      <w:lvlJc w:val="right"/>
      <w:pPr>
        <w:tabs>
          <w:tab w:val="left" w:pos="0"/>
        </w:tabs>
        <w:ind w:left="992" w:hanging="629"/>
      </w:pPr>
      <w:rPr>
        <w:rFonts w:hint="eastAsia"/>
      </w:rPr>
    </w:lvl>
  </w:abstractNum>
  <w:abstractNum w:abstractNumId="1" w15:restartNumberingAfterBreak="0">
    <w:nsid w:val="093C6778"/>
    <w:multiLevelType w:val="multilevel"/>
    <w:tmpl w:val="093C6778"/>
    <w:lvl w:ilvl="0">
      <w:start w:val="1"/>
      <w:numFmt w:val="decimal"/>
      <w:pStyle w:val="a0"/>
      <w:suff w:val="nothing"/>
      <w:lvlText w:val="示例%1："/>
      <w:lvlJc w:val="left"/>
      <w:pPr>
        <w:ind w:left="0" w:firstLine="397"/>
      </w:pPr>
      <w:rPr>
        <w:rFonts w:ascii="黑体" w:eastAsia="黑体" w:hint="eastAsia"/>
        <w:sz w:val="18"/>
      </w:rPr>
    </w:lvl>
    <w:lvl w:ilvl="1">
      <w:start w:val="1"/>
      <w:numFmt w:val="lowerLetter"/>
      <w:lvlText w:val="%2)"/>
      <w:lvlJc w:val="left"/>
      <w:pPr>
        <w:ind w:left="840" w:hanging="420"/>
      </w:pPr>
      <w:rPr>
        <w:rFonts w:hint="eastAsia"/>
      </w:rPr>
    </w:lvl>
    <w:lvl w:ilvl="2">
      <w:start w:val="1"/>
      <w:numFmt w:val="lowerRoman"/>
      <w:lvlText w:val="%3."/>
      <w:lvlJc w:val="right"/>
      <w:pPr>
        <w:ind w:left="1260" w:hanging="420"/>
      </w:pPr>
      <w:rPr>
        <w:rFonts w:hint="eastAsia"/>
      </w:rPr>
    </w:lvl>
    <w:lvl w:ilvl="3">
      <w:start w:val="1"/>
      <w:numFmt w:val="decimal"/>
      <w:lvlText w:val="%4."/>
      <w:lvlJc w:val="left"/>
      <w:pPr>
        <w:ind w:left="1680" w:hanging="420"/>
      </w:pPr>
      <w:rPr>
        <w:rFonts w:hint="eastAsia"/>
      </w:rPr>
    </w:lvl>
    <w:lvl w:ilvl="4">
      <w:start w:val="1"/>
      <w:numFmt w:val="lowerLetter"/>
      <w:lvlText w:val="%5)"/>
      <w:lvlJc w:val="left"/>
      <w:pPr>
        <w:ind w:left="2100" w:hanging="420"/>
      </w:pPr>
      <w:rPr>
        <w:rFonts w:hint="eastAsia"/>
      </w:rPr>
    </w:lvl>
    <w:lvl w:ilvl="5">
      <w:start w:val="1"/>
      <w:numFmt w:val="lowerRoman"/>
      <w:lvlText w:val="%6."/>
      <w:lvlJc w:val="right"/>
      <w:pPr>
        <w:ind w:left="2520" w:hanging="420"/>
      </w:pPr>
      <w:rPr>
        <w:rFonts w:hint="eastAsia"/>
      </w:rPr>
    </w:lvl>
    <w:lvl w:ilvl="6">
      <w:start w:val="1"/>
      <w:numFmt w:val="decimal"/>
      <w:lvlText w:val="%7."/>
      <w:lvlJc w:val="left"/>
      <w:pPr>
        <w:ind w:left="2940" w:hanging="420"/>
      </w:pPr>
      <w:rPr>
        <w:rFonts w:hint="eastAsia"/>
      </w:rPr>
    </w:lvl>
    <w:lvl w:ilvl="7">
      <w:start w:val="1"/>
      <w:numFmt w:val="lowerLetter"/>
      <w:lvlText w:val="%8)"/>
      <w:lvlJc w:val="left"/>
      <w:pPr>
        <w:ind w:left="3360" w:hanging="420"/>
      </w:pPr>
      <w:rPr>
        <w:rFonts w:hint="eastAsia"/>
      </w:rPr>
    </w:lvl>
    <w:lvl w:ilvl="8">
      <w:start w:val="1"/>
      <w:numFmt w:val="lowerRoman"/>
      <w:lvlText w:val="%9."/>
      <w:lvlJc w:val="right"/>
      <w:pPr>
        <w:ind w:left="3780" w:hanging="420"/>
      </w:pPr>
      <w:rPr>
        <w:rFonts w:hint="eastAsia"/>
      </w:rPr>
    </w:lvl>
  </w:abstractNum>
  <w:abstractNum w:abstractNumId="2" w15:restartNumberingAfterBreak="0">
    <w:nsid w:val="0AE367E9"/>
    <w:multiLevelType w:val="multilevel"/>
    <w:tmpl w:val="0AE367E9"/>
    <w:lvl w:ilvl="0">
      <w:start w:val="1"/>
      <w:numFmt w:val="none"/>
      <w:pStyle w:val="a1"/>
      <w:suff w:val="nothing"/>
      <w:lvlText w:val="%1示例："/>
      <w:lvlJc w:val="left"/>
      <w:pPr>
        <w:ind w:left="0" w:firstLine="363"/>
      </w:pPr>
      <w:rPr>
        <w:rFonts w:ascii="黑体" w:eastAsia="黑体" w:hint="eastAsia"/>
        <w:b w:val="0"/>
        <w:i w:val="0"/>
        <w:sz w:val="18"/>
        <w:szCs w:val="18"/>
      </w:rPr>
    </w:lvl>
    <w:lvl w:ilvl="1">
      <w:start w:val="1"/>
      <w:numFmt w:val="lowerLetter"/>
      <w:lvlText w:val="%2)"/>
      <w:lvlJc w:val="left"/>
      <w:pPr>
        <w:tabs>
          <w:tab w:val="left" w:pos="363"/>
        </w:tabs>
        <w:ind w:left="0" w:firstLine="363"/>
      </w:pPr>
      <w:rPr>
        <w:rFonts w:hint="eastAsia"/>
      </w:rPr>
    </w:lvl>
    <w:lvl w:ilvl="2">
      <w:start w:val="1"/>
      <w:numFmt w:val="lowerRoman"/>
      <w:lvlText w:val="%3."/>
      <w:lvlJc w:val="right"/>
      <w:pPr>
        <w:tabs>
          <w:tab w:val="left" w:pos="363"/>
        </w:tabs>
        <w:ind w:left="0" w:firstLine="363"/>
      </w:pPr>
      <w:rPr>
        <w:rFonts w:hint="eastAsia"/>
      </w:rPr>
    </w:lvl>
    <w:lvl w:ilvl="3">
      <w:start w:val="1"/>
      <w:numFmt w:val="decimal"/>
      <w:lvlText w:val="%4."/>
      <w:lvlJc w:val="left"/>
      <w:pPr>
        <w:tabs>
          <w:tab w:val="left" w:pos="363"/>
        </w:tabs>
        <w:ind w:left="0" w:firstLine="363"/>
      </w:pPr>
      <w:rPr>
        <w:rFonts w:hint="eastAsia"/>
      </w:rPr>
    </w:lvl>
    <w:lvl w:ilvl="4">
      <w:start w:val="1"/>
      <w:numFmt w:val="lowerLetter"/>
      <w:lvlText w:val="%5)"/>
      <w:lvlJc w:val="left"/>
      <w:pPr>
        <w:tabs>
          <w:tab w:val="left" w:pos="363"/>
        </w:tabs>
        <w:ind w:left="0" w:firstLine="363"/>
      </w:pPr>
      <w:rPr>
        <w:rFonts w:hint="eastAsia"/>
      </w:rPr>
    </w:lvl>
    <w:lvl w:ilvl="5">
      <w:start w:val="1"/>
      <w:numFmt w:val="lowerRoman"/>
      <w:lvlText w:val="%6."/>
      <w:lvlJc w:val="right"/>
      <w:pPr>
        <w:tabs>
          <w:tab w:val="left" w:pos="363"/>
        </w:tabs>
        <w:ind w:left="0" w:firstLine="363"/>
      </w:pPr>
      <w:rPr>
        <w:rFonts w:hint="eastAsia"/>
      </w:rPr>
    </w:lvl>
    <w:lvl w:ilvl="6">
      <w:start w:val="1"/>
      <w:numFmt w:val="decimal"/>
      <w:lvlText w:val="%7."/>
      <w:lvlJc w:val="left"/>
      <w:pPr>
        <w:tabs>
          <w:tab w:val="left" w:pos="363"/>
        </w:tabs>
        <w:ind w:left="0" w:firstLine="363"/>
      </w:pPr>
      <w:rPr>
        <w:rFonts w:hint="eastAsia"/>
      </w:rPr>
    </w:lvl>
    <w:lvl w:ilvl="7">
      <w:start w:val="1"/>
      <w:numFmt w:val="lowerLetter"/>
      <w:lvlText w:val="%8)"/>
      <w:lvlJc w:val="left"/>
      <w:pPr>
        <w:tabs>
          <w:tab w:val="left" w:pos="363"/>
        </w:tabs>
        <w:ind w:left="0" w:firstLine="363"/>
      </w:pPr>
      <w:rPr>
        <w:rFonts w:hint="eastAsia"/>
      </w:rPr>
    </w:lvl>
    <w:lvl w:ilvl="8">
      <w:start w:val="1"/>
      <w:numFmt w:val="lowerRoman"/>
      <w:lvlText w:val="%9."/>
      <w:lvlJc w:val="right"/>
      <w:pPr>
        <w:tabs>
          <w:tab w:val="left" w:pos="363"/>
        </w:tabs>
        <w:ind w:left="0" w:firstLine="363"/>
      </w:pPr>
      <w:rPr>
        <w:rFonts w:hint="eastAsia"/>
      </w:rPr>
    </w:lvl>
  </w:abstractNum>
  <w:abstractNum w:abstractNumId="3" w15:restartNumberingAfterBreak="0">
    <w:nsid w:val="0DDE2B46"/>
    <w:multiLevelType w:val="multilevel"/>
    <w:tmpl w:val="0DDE2B46"/>
    <w:lvl w:ilvl="0">
      <w:start w:val="1"/>
      <w:numFmt w:val="lowerLetter"/>
      <w:pStyle w:val="a2"/>
      <w:suff w:val="nothing"/>
      <w:lvlText w:val="%1   "/>
      <w:lvlJc w:val="left"/>
      <w:pPr>
        <w:ind w:left="544" w:hanging="181"/>
      </w:pPr>
      <w:rPr>
        <w:rFonts w:ascii="宋体" w:eastAsia="宋体" w:hint="eastAsia"/>
        <w:b w:val="0"/>
        <w:i w:val="0"/>
        <w:sz w:val="18"/>
        <w:vertAlign w:val="superscript"/>
      </w:rPr>
    </w:lvl>
    <w:lvl w:ilvl="1">
      <w:start w:val="1"/>
      <w:numFmt w:val="lowerLetter"/>
      <w:lvlText w:val="%2"/>
      <w:lvlJc w:val="left"/>
      <w:pPr>
        <w:tabs>
          <w:tab w:val="left" w:pos="57"/>
        </w:tabs>
        <w:ind w:left="363" w:hanging="363"/>
      </w:pPr>
      <w:rPr>
        <w:rFonts w:hint="eastAsia"/>
      </w:rPr>
    </w:lvl>
    <w:lvl w:ilvl="2">
      <w:start w:val="1"/>
      <w:numFmt w:val="lowerRoman"/>
      <w:lvlText w:val="%3."/>
      <w:lvlJc w:val="right"/>
      <w:pPr>
        <w:tabs>
          <w:tab w:val="left" w:pos="57"/>
        </w:tabs>
        <w:ind w:left="363" w:hanging="363"/>
      </w:pPr>
      <w:rPr>
        <w:rFonts w:hint="eastAsia"/>
      </w:rPr>
    </w:lvl>
    <w:lvl w:ilvl="3">
      <w:start w:val="1"/>
      <w:numFmt w:val="decimal"/>
      <w:lvlText w:val="%4."/>
      <w:lvlJc w:val="left"/>
      <w:pPr>
        <w:tabs>
          <w:tab w:val="left" w:pos="57"/>
        </w:tabs>
        <w:ind w:left="363" w:hanging="363"/>
      </w:pPr>
      <w:rPr>
        <w:rFonts w:hint="eastAsia"/>
      </w:rPr>
    </w:lvl>
    <w:lvl w:ilvl="4">
      <w:start w:val="1"/>
      <w:numFmt w:val="lowerLetter"/>
      <w:lvlText w:val="%5)"/>
      <w:lvlJc w:val="left"/>
      <w:pPr>
        <w:tabs>
          <w:tab w:val="left" w:pos="57"/>
        </w:tabs>
        <w:ind w:left="363" w:hanging="363"/>
      </w:pPr>
      <w:rPr>
        <w:rFonts w:hint="eastAsia"/>
      </w:rPr>
    </w:lvl>
    <w:lvl w:ilvl="5">
      <w:start w:val="1"/>
      <w:numFmt w:val="lowerRoman"/>
      <w:lvlText w:val="%6."/>
      <w:lvlJc w:val="right"/>
      <w:pPr>
        <w:tabs>
          <w:tab w:val="left" w:pos="57"/>
        </w:tabs>
        <w:ind w:left="363" w:hanging="363"/>
      </w:pPr>
      <w:rPr>
        <w:rFonts w:hint="eastAsia"/>
      </w:rPr>
    </w:lvl>
    <w:lvl w:ilvl="6">
      <w:start w:val="1"/>
      <w:numFmt w:val="decimal"/>
      <w:lvlText w:val="%7."/>
      <w:lvlJc w:val="left"/>
      <w:pPr>
        <w:tabs>
          <w:tab w:val="left" w:pos="57"/>
        </w:tabs>
        <w:ind w:left="363" w:hanging="363"/>
      </w:pPr>
      <w:rPr>
        <w:rFonts w:hint="eastAsia"/>
      </w:rPr>
    </w:lvl>
    <w:lvl w:ilvl="7">
      <w:start w:val="1"/>
      <w:numFmt w:val="lowerLetter"/>
      <w:lvlText w:val="%8)"/>
      <w:lvlJc w:val="left"/>
      <w:pPr>
        <w:tabs>
          <w:tab w:val="left" w:pos="57"/>
        </w:tabs>
        <w:ind w:left="363" w:hanging="363"/>
      </w:pPr>
      <w:rPr>
        <w:rFonts w:hint="eastAsia"/>
      </w:rPr>
    </w:lvl>
    <w:lvl w:ilvl="8">
      <w:start w:val="1"/>
      <w:numFmt w:val="lowerRoman"/>
      <w:lvlText w:val="%9."/>
      <w:lvlJc w:val="right"/>
      <w:pPr>
        <w:tabs>
          <w:tab w:val="left" w:pos="57"/>
        </w:tabs>
        <w:ind w:left="363" w:hanging="363"/>
      </w:pPr>
      <w:rPr>
        <w:rFonts w:hint="eastAsia"/>
      </w:rPr>
    </w:lvl>
  </w:abstractNum>
  <w:abstractNum w:abstractNumId="4" w15:restartNumberingAfterBreak="0">
    <w:nsid w:val="1DBF583A"/>
    <w:multiLevelType w:val="multilevel"/>
    <w:tmpl w:val="1DBF583A"/>
    <w:lvl w:ilvl="0">
      <w:start w:val="1"/>
      <w:numFmt w:val="decimal"/>
      <w:pStyle w:val="a3"/>
      <w:suff w:val="nothing"/>
      <w:lvlText w:val="注%1："/>
      <w:lvlJc w:val="left"/>
      <w:pPr>
        <w:ind w:left="811" w:hanging="448"/>
      </w:pPr>
      <w:rPr>
        <w:rFonts w:ascii="黑体" w:eastAsia="黑体" w:hint="eastAsia"/>
        <w:b w:val="0"/>
        <w:i w:val="0"/>
        <w:sz w:val="18"/>
        <w:szCs w:val="18"/>
        <w:vertAlign w:val="baseline"/>
      </w:rPr>
    </w:lvl>
    <w:lvl w:ilvl="1">
      <w:start w:val="1"/>
      <w:numFmt w:val="lowerLetter"/>
      <w:lvlText w:val="%2)"/>
      <w:lvlJc w:val="left"/>
      <w:pPr>
        <w:tabs>
          <w:tab w:val="left" w:pos="180"/>
        </w:tabs>
        <w:ind w:left="1172" w:hanging="629"/>
      </w:pPr>
      <w:rPr>
        <w:rFonts w:hint="eastAsia"/>
        <w:vertAlign w:val="baseline"/>
      </w:rPr>
    </w:lvl>
    <w:lvl w:ilvl="2">
      <w:start w:val="1"/>
      <w:numFmt w:val="lowerRoman"/>
      <w:lvlText w:val="%3."/>
      <w:lvlJc w:val="right"/>
      <w:pPr>
        <w:tabs>
          <w:tab w:val="left" w:pos="180"/>
        </w:tabs>
        <w:ind w:left="1172" w:hanging="629"/>
      </w:pPr>
      <w:rPr>
        <w:rFonts w:hint="eastAsia"/>
        <w:vertAlign w:val="baseline"/>
      </w:rPr>
    </w:lvl>
    <w:lvl w:ilvl="3">
      <w:start w:val="1"/>
      <w:numFmt w:val="decimal"/>
      <w:lvlText w:val="%4."/>
      <w:lvlJc w:val="left"/>
      <w:pPr>
        <w:tabs>
          <w:tab w:val="left" w:pos="180"/>
        </w:tabs>
        <w:ind w:left="1172" w:hanging="629"/>
      </w:pPr>
      <w:rPr>
        <w:rFonts w:hint="eastAsia"/>
        <w:vertAlign w:val="baseline"/>
      </w:rPr>
    </w:lvl>
    <w:lvl w:ilvl="4">
      <w:start w:val="1"/>
      <w:numFmt w:val="lowerLetter"/>
      <w:lvlText w:val="%5)"/>
      <w:lvlJc w:val="left"/>
      <w:pPr>
        <w:tabs>
          <w:tab w:val="left" w:pos="180"/>
        </w:tabs>
        <w:ind w:left="1172" w:hanging="629"/>
      </w:pPr>
      <w:rPr>
        <w:rFonts w:hint="eastAsia"/>
        <w:vertAlign w:val="baseline"/>
      </w:rPr>
    </w:lvl>
    <w:lvl w:ilvl="5">
      <w:start w:val="1"/>
      <w:numFmt w:val="lowerRoman"/>
      <w:lvlText w:val="%6."/>
      <w:lvlJc w:val="right"/>
      <w:pPr>
        <w:tabs>
          <w:tab w:val="left" w:pos="180"/>
        </w:tabs>
        <w:ind w:left="1172" w:hanging="629"/>
      </w:pPr>
      <w:rPr>
        <w:rFonts w:hint="eastAsia"/>
        <w:vertAlign w:val="baseline"/>
      </w:rPr>
    </w:lvl>
    <w:lvl w:ilvl="6">
      <w:start w:val="1"/>
      <w:numFmt w:val="decimal"/>
      <w:lvlText w:val="%7."/>
      <w:lvlJc w:val="left"/>
      <w:pPr>
        <w:tabs>
          <w:tab w:val="left" w:pos="180"/>
        </w:tabs>
        <w:ind w:left="1172" w:hanging="629"/>
      </w:pPr>
      <w:rPr>
        <w:rFonts w:hint="eastAsia"/>
        <w:vertAlign w:val="baseline"/>
      </w:rPr>
    </w:lvl>
    <w:lvl w:ilvl="7">
      <w:start w:val="1"/>
      <w:numFmt w:val="lowerLetter"/>
      <w:lvlText w:val="%8)"/>
      <w:lvlJc w:val="left"/>
      <w:pPr>
        <w:tabs>
          <w:tab w:val="left" w:pos="180"/>
        </w:tabs>
        <w:ind w:left="1172" w:hanging="629"/>
      </w:pPr>
      <w:rPr>
        <w:rFonts w:hint="eastAsia"/>
        <w:vertAlign w:val="baseline"/>
      </w:rPr>
    </w:lvl>
    <w:lvl w:ilvl="8">
      <w:start w:val="1"/>
      <w:numFmt w:val="lowerRoman"/>
      <w:lvlText w:val="%9."/>
      <w:lvlJc w:val="right"/>
      <w:pPr>
        <w:tabs>
          <w:tab w:val="left" w:pos="180"/>
        </w:tabs>
        <w:ind w:left="1172" w:hanging="629"/>
      </w:pPr>
      <w:rPr>
        <w:rFonts w:hint="eastAsia"/>
        <w:vertAlign w:val="baseline"/>
      </w:rPr>
    </w:lvl>
  </w:abstractNum>
  <w:abstractNum w:abstractNumId="5" w15:restartNumberingAfterBreak="0">
    <w:nsid w:val="1FC91163"/>
    <w:multiLevelType w:val="multilevel"/>
    <w:tmpl w:val="1FC91163"/>
    <w:lvl w:ilvl="0">
      <w:start w:val="1"/>
      <w:numFmt w:val="decimal"/>
      <w:suff w:val="nothing"/>
      <w:lvlText w:val="%1　"/>
      <w:lvlJc w:val="left"/>
      <w:pPr>
        <w:ind w:left="1701" w:firstLine="0"/>
      </w:pPr>
      <w:rPr>
        <w:rFonts w:ascii="黑体" w:eastAsia="黑体" w:hAnsi="Times New Roman" w:hint="eastAsia"/>
        <w:b w:val="0"/>
        <w:i w:val="0"/>
        <w:sz w:val="21"/>
        <w:szCs w:val="21"/>
      </w:rPr>
    </w:lvl>
    <w:lvl w:ilvl="1">
      <w:start w:val="1"/>
      <w:numFmt w:val="decimal"/>
      <w:pStyle w:val="a4"/>
      <w:suff w:val="nothing"/>
      <w:lvlText w:val="%1.%2　"/>
      <w:lvlJc w:val="left"/>
      <w:pPr>
        <w:ind w:left="1701" w:firstLine="0"/>
      </w:pPr>
      <w:rPr>
        <w:rFonts w:ascii="黑体" w:eastAsia="黑体" w:hAnsi="Times New Roman" w:cs="Times New Roman" w:hint="eastAsia"/>
        <w:b w:val="0"/>
        <w:bCs w:val="0"/>
        <w:i w:val="0"/>
        <w:iCs w:val="0"/>
        <w:caps w:val="0"/>
        <w:strike w:val="0"/>
        <w:dstrike w:val="0"/>
        <w:vanish w:val="0"/>
        <w:color w:val="000000"/>
        <w:spacing w:val="0"/>
        <w:kern w:val="0"/>
        <w:position w:val="0"/>
        <w:sz w:val="21"/>
        <w:szCs w:val="21"/>
        <w:u w:val="none"/>
        <w:vertAlign w:val="baseline"/>
        <w14:shadow w14:blurRad="0" w14:dist="0" w14:dir="0" w14:sx="0" w14:sy="0" w14:kx="0" w14:ky="0" w14:algn="none">
          <w14:srgbClr w14:val="000000"/>
        </w14:shadow>
        <w14:textOutline w14:w="0" w14:cap="rnd" w14:cmpd="sng" w14:algn="ctr">
          <w14:noFill/>
          <w14:prstDash w14:val="solid"/>
          <w14:bevel/>
        </w14:textOutline>
      </w:rPr>
    </w:lvl>
    <w:lvl w:ilvl="2">
      <w:start w:val="1"/>
      <w:numFmt w:val="decimal"/>
      <w:pStyle w:val="a5"/>
      <w:suff w:val="nothing"/>
      <w:lvlText w:val="%1.%2.%3　"/>
      <w:lvlJc w:val="left"/>
      <w:pPr>
        <w:ind w:left="567" w:firstLine="0"/>
      </w:pPr>
      <w:rPr>
        <w:rFonts w:ascii="黑体" w:eastAsia="黑体" w:hAnsi="Times New Roman" w:hint="eastAsia"/>
        <w:b w:val="0"/>
        <w:i w:val="0"/>
        <w:sz w:val="21"/>
      </w:rPr>
    </w:lvl>
    <w:lvl w:ilvl="3">
      <w:start w:val="1"/>
      <w:numFmt w:val="decimal"/>
      <w:pStyle w:val="a6"/>
      <w:suff w:val="nothing"/>
      <w:lvlText w:val="%1.%2.%3.%4　"/>
      <w:lvlJc w:val="left"/>
      <w:pPr>
        <w:ind w:left="0" w:firstLine="0"/>
      </w:pPr>
      <w:rPr>
        <w:rFonts w:ascii="黑体" w:eastAsia="黑体" w:hAnsi="Times New Roman" w:hint="eastAsia"/>
        <w:b w:val="0"/>
        <w:i w:val="0"/>
        <w:sz w:val="21"/>
      </w:rPr>
    </w:lvl>
    <w:lvl w:ilvl="4">
      <w:start w:val="1"/>
      <w:numFmt w:val="decimal"/>
      <w:pStyle w:val="a7"/>
      <w:suff w:val="nothing"/>
      <w:lvlText w:val="%1.%2.%3.%4.%5　"/>
      <w:lvlJc w:val="left"/>
      <w:pPr>
        <w:ind w:left="0" w:firstLine="0"/>
      </w:pPr>
      <w:rPr>
        <w:rFonts w:ascii="黑体" w:eastAsia="黑体" w:hAnsi="Times New Roman" w:hint="eastAsia"/>
        <w:b w:val="0"/>
        <w:i w:val="0"/>
        <w:sz w:val="21"/>
      </w:rPr>
    </w:lvl>
    <w:lvl w:ilvl="5">
      <w:start w:val="1"/>
      <w:numFmt w:val="decimal"/>
      <w:pStyle w:val="a8"/>
      <w:suff w:val="nothing"/>
      <w:lvlText w:val="%1.%2.%3.%4.%5.%6　"/>
      <w:lvlJc w:val="left"/>
      <w:pPr>
        <w:ind w:left="0" w:firstLine="0"/>
      </w:pPr>
      <w:rPr>
        <w:rFonts w:ascii="黑体" w:eastAsia="黑体" w:hAnsi="Times New Roman" w:hint="eastAsia"/>
        <w:b w:val="0"/>
        <w:i w:val="0"/>
        <w:sz w:val="21"/>
      </w:rPr>
    </w:lvl>
    <w:lvl w:ilvl="6">
      <w:start w:val="1"/>
      <w:numFmt w:val="decimal"/>
      <w:suff w:val="nothing"/>
      <w:lvlText w:val="%1%2.%3.%4.%5.%6.%7　"/>
      <w:lvlJc w:val="left"/>
      <w:pPr>
        <w:ind w:left="0" w:firstLine="0"/>
      </w:pPr>
      <w:rPr>
        <w:rFonts w:ascii="黑体" w:eastAsia="黑体" w:hAnsi="Times New Roman" w:hint="eastAsia"/>
        <w:b w:val="0"/>
        <w:i w:val="0"/>
        <w:sz w:val="21"/>
      </w:rPr>
    </w:lvl>
    <w:lvl w:ilvl="7">
      <w:start w:val="1"/>
      <w:numFmt w:val="decimal"/>
      <w:lvlText w:val="%1.%2.%3.%4.%5.%6.%7.%8"/>
      <w:lvlJc w:val="left"/>
      <w:pPr>
        <w:tabs>
          <w:tab w:val="left" w:pos="4351"/>
        </w:tabs>
        <w:ind w:left="3969" w:hanging="1418"/>
      </w:pPr>
      <w:rPr>
        <w:rFonts w:hint="eastAsia"/>
      </w:rPr>
    </w:lvl>
    <w:lvl w:ilvl="8">
      <w:start w:val="1"/>
      <w:numFmt w:val="decimal"/>
      <w:lvlText w:val="%1.%2.%3.%4.%5.%6.%7.%8.%9"/>
      <w:lvlJc w:val="left"/>
      <w:pPr>
        <w:tabs>
          <w:tab w:val="left" w:pos="4777"/>
        </w:tabs>
        <w:ind w:left="4677" w:hanging="1700"/>
      </w:pPr>
      <w:rPr>
        <w:rFonts w:hint="eastAsia"/>
      </w:rPr>
    </w:lvl>
  </w:abstractNum>
  <w:abstractNum w:abstractNumId="6" w15:restartNumberingAfterBreak="0">
    <w:nsid w:val="28C258BA"/>
    <w:multiLevelType w:val="hybridMultilevel"/>
    <w:tmpl w:val="F586A842"/>
    <w:lvl w:ilvl="0" w:tplc="5E24EA38">
      <w:start w:val="1"/>
      <w:numFmt w:val="decimalEnclosedCircle"/>
      <w:lvlText w:val="%1"/>
      <w:lvlJc w:val="left"/>
      <w:pPr>
        <w:ind w:left="840" w:hanging="360"/>
      </w:pPr>
      <w:rPr>
        <w:rFonts w:hint="default"/>
      </w:rPr>
    </w:lvl>
    <w:lvl w:ilvl="1" w:tplc="04090019" w:tentative="1">
      <w:start w:val="1"/>
      <w:numFmt w:val="lowerLetter"/>
      <w:lvlText w:val="%2)"/>
      <w:lvlJc w:val="left"/>
      <w:pPr>
        <w:ind w:left="1320" w:hanging="420"/>
      </w:pPr>
    </w:lvl>
    <w:lvl w:ilvl="2" w:tplc="0409001B" w:tentative="1">
      <w:start w:val="1"/>
      <w:numFmt w:val="lowerRoman"/>
      <w:lvlText w:val="%3."/>
      <w:lvlJc w:val="right"/>
      <w:pPr>
        <w:ind w:left="1740" w:hanging="420"/>
      </w:pPr>
    </w:lvl>
    <w:lvl w:ilvl="3" w:tplc="0409000F" w:tentative="1">
      <w:start w:val="1"/>
      <w:numFmt w:val="decimal"/>
      <w:lvlText w:val="%4."/>
      <w:lvlJc w:val="left"/>
      <w:pPr>
        <w:ind w:left="2160" w:hanging="420"/>
      </w:pPr>
    </w:lvl>
    <w:lvl w:ilvl="4" w:tplc="04090019" w:tentative="1">
      <w:start w:val="1"/>
      <w:numFmt w:val="lowerLetter"/>
      <w:lvlText w:val="%5)"/>
      <w:lvlJc w:val="left"/>
      <w:pPr>
        <w:ind w:left="2580" w:hanging="420"/>
      </w:pPr>
    </w:lvl>
    <w:lvl w:ilvl="5" w:tplc="0409001B" w:tentative="1">
      <w:start w:val="1"/>
      <w:numFmt w:val="lowerRoman"/>
      <w:lvlText w:val="%6."/>
      <w:lvlJc w:val="right"/>
      <w:pPr>
        <w:ind w:left="3000" w:hanging="420"/>
      </w:pPr>
    </w:lvl>
    <w:lvl w:ilvl="6" w:tplc="0409000F" w:tentative="1">
      <w:start w:val="1"/>
      <w:numFmt w:val="decimal"/>
      <w:lvlText w:val="%7."/>
      <w:lvlJc w:val="left"/>
      <w:pPr>
        <w:ind w:left="3420" w:hanging="420"/>
      </w:pPr>
    </w:lvl>
    <w:lvl w:ilvl="7" w:tplc="04090019" w:tentative="1">
      <w:start w:val="1"/>
      <w:numFmt w:val="lowerLetter"/>
      <w:lvlText w:val="%8)"/>
      <w:lvlJc w:val="left"/>
      <w:pPr>
        <w:ind w:left="3840" w:hanging="420"/>
      </w:pPr>
    </w:lvl>
    <w:lvl w:ilvl="8" w:tplc="0409001B" w:tentative="1">
      <w:start w:val="1"/>
      <w:numFmt w:val="lowerRoman"/>
      <w:lvlText w:val="%9."/>
      <w:lvlJc w:val="right"/>
      <w:pPr>
        <w:ind w:left="4260" w:hanging="420"/>
      </w:pPr>
    </w:lvl>
  </w:abstractNum>
  <w:abstractNum w:abstractNumId="7" w15:restartNumberingAfterBreak="0">
    <w:nsid w:val="2A8F7113"/>
    <w:multiLevelType w:val="multilevel"/>
    <w:tmpl w:val="2A8F7113"/>
    <w:lvl w:ilvl="0">
      <w:start w:val="1"/>
      <w:numFmt w:val="upperLetter"/>
      <w:pStyle w:val="a9"/>
      <w:suff w:val="space"/>
      <w:lvlText w:val="%1"/>
      <w:lvlJc w:val="left"/>
      <w:pPr>
        <w:ind w:left="623" w:hanging="425"/>
      </w:pPr>
      <w:rPr>
        <w:rFonts w:hint="eastAsia"/>
      </w:rPr>
    </w:lvl>
    <w:lvl w:ilvl="1">
      <w:start w:val="1"/>
      <w:numFmt w:val="decimal"/>
      <w:pStyle w:val="aa"/>
      <w:suff w:val="nothing"/>
      <w:lvlText w:val="图%1.%2　"/>
      <w:lvlJc w:val="left"/>
      <w:pPr>
        <w:ind w:left="1190" w:hanging="567"/>
      </w:pPr>
      <w:rPr>
        <w:rFonts w:hint="eastAsia"/>
      </w:rPr>
    </w:lvl>
    <w:lvl w:ilvl="2">
      <w:start w:val="1"/>
      <w:numFmt w:val="decimal"/>
      <w:lvlText w:val="%1.%2.%3"/>
      <w:lvlJc w:val="left"/>
      <w:pPr>
        <w:tabs>
          <w:tab w:val="left" w:pos="1616"/>
        </w:tabs>
        <w:ind w:left="1616" w:hanging="567"/>
      </w:pPr>
      <w:rPr>
        <w:rFonts w:hint="eastAsia"/>
      </w:rPr>
    </w:lvl>
    <w:lvl w:ilvl="3">
      <w:start w:val="1"/>
      <w:numFmt w:val="decimal"/>
      <w:lvlText w:val="%1.%2.%3.%4"/>
      <w:lvlJc w:val="left"/>
      <w:pPr>
        <w:tabs>
          <w:tab w:val="left" w:pos="2914"/>
        </w:tabs>
        <w:ind w:left="2182" w:hanging="708"/>
      </w:pPr>
      <w:rPr>
        <w:rFonts w:hint="eastAsia"/>
      </w:rPr>
    </w:lvl>
    <w:lvl w:ilvl="4">
      <w:start w:val="1"/>
      <w:numFmt w:val="decimal"/>
      <w:lvlText w:val="%1.%2.%3.%4.%5"/>
      <w:lvlJc w:val="left"/>
      <w:pPr>
        <w:tabs>
          <w:tab w:val="left" w:pos="3699"/>
        </w:tabs>
        <w:ind w:left="2749" w:hanging="850"/>
      </w:pPr>
      <w:rPr>
        <w:rFonts w:hint="eastAsia"/>
      </w:rPr>
    </w:lvl>
    <w:lvl w:ilvl="5">
      <w:start w:val="1"/>
      <w:numFmt w:val="decimal"/>
      <w:lvlText w:val="%1.%2.%3.%4.%5.%6"/>
      <w:lvlJc w:val="left"/>
      <w:pPr>
        <w:tabs>
          <w:tab w:val="left" w:pos="4484"/>
        </w:tabs>
        <w:ind w:left="3458" w:hanging="1134"/>
      </w:pPr>
      <w:rPr>
        <w:rFonts w:hint="eastAsia"/>
      </w:rPr>
    </w:lvl>
    <w:lvl w:ilvl="6">
      <w:start w:val="1"/>
      <w:numFmt w:val="decimal"/>
      <w:lvlText w:val="%1.%2.%3.%4.%5.%6.%7"/>
      <w:lvlJc w:val="left"/>
      <w:pPr>
        <w:tabs>
          <w:tab w:val="left" w:pos="5269"/>
        </w:tabs>
        <w:ind w:left="4025" w:hanging="1276"/>
      </w:pPr>
      <w:rPr>
        <w:rFonts w:hint="eastAsia"/>
      </w:rPr>
    </w:lvl>
    <w:lvl w:ilvl="7">
      <w:start w:val="1"/>
      <w:numFmt w:val="decimal"/>
      <w:lvlText w:val="%1.%2.%3.%4.%5.%6.%7.%8"/>
      <w:lvlJc w:val="left"/>
      <w:pPr>
        <w:tabs>
          <w:tab w:val="left" w:pos="6054"/>
        </w:tabs>
        <w:ind w:left="4592" w:hanging="1418"/>
      </w:pPr>
      <w:rPr>
        <w:rFonts w:hint="eastAsia"/>
      </w:rPr>
    </w:lvl>
    <w:lvl w:ilvl="8">
      <w:start w:val="1"/>
      <w:numFmt w:val="decimal"/>
      <w:lvlText w:val="%1.%2.%3.%4.%5.%6.%7.%8.%9"/>
      <w:lvlJc w:val="left"/>
      <w:pPr>
        <w:tabs>
          <w:tab w:val="left" w:pos="6840"/>
        </w:tabs>
        <w:ind w:left="5300" w:hanging="1700"/>
      </w:pPr>
      <w:rPr>
        <w:rFonts w:hint="eastAsia"/>
      </w:rPr>
    </w:lvl>
  </w:abstractNum>
  <w:abstractNum w:abstractNumId="8" w15:restartNumberingAfterBreak="0">
    <w:nsid w:val="2C5917C3"/>
    <w:multiLevelType w:val="multilevel"/>
    <w:tmpl w:val="2C5917C3"/>
    <w:lvl w:ilvl="0">
      <w:start w:val="1"/>
      <w:numFmt w:val="none"/>
      <w:pStyle w:val="ab"/>
      <w:suff w:val="nothing"/>
      <w:lvlText w:val="%1——"/>
      <w:lvlJc w:val="left"/>
      <w:pPr>
        <w:ind w:left="833" w:hanging="408"/>
      </w:pPr>
      <w:rPr>
        <w:rFonts w:hint="eastAsia"/>
      </w:rPr>
    </w:lvl>
    <w:lvl w:ilvl="1">
      <w:start w:val="1"/>
      <w:numFmt w:val="bullet"/>
      <w:pStyle w:val="ac"/>
      <w:lvlText w:val=""/>
      <w:lvlJc w:val="left"/>
      <w:pPr>
        <w:tabs>
          <w:tab w:val="left" w:pos="760"/>
        </w:tabs>
        <w:ind w:left="1264" w:hanging="413"/>
      </w:pPr>
      <w:rPr>
        <w:rFonts w:ascii="Symbol" w:hAnsi="Symbol" w:hint="default"/>
        <w:color w:val="auto"/>
      </w:rPr>
    </w:lvl>
    <w:lvl w:ilvl="2">
      <w:start w:val="1"/>
      <w:numFmt w:val="bullet"/>
      <w:pStyle w:val="ad"/>
      <w:lvlText w:val=""/>
      <w:lvlJc w:val="left"/>
      <w:pPr>
        <w:tabs>
          <w:tab w:val="left" w:pos="1678"/>
        </w:tabs>
        <w:ind w:left="1678" w:hanging="414"/>
      </w:pPr>
      <w:rPr>
        <w:rFonts w:ascii="Symbol" w:hAnsi="Symbol" w:hint="default"/>
        <w:color w:val="auto"/>
      </w:rPr>
    </w:lvl>
    <w:lvl w:ilvl="3">
      <w:start w:val="1"/>
      <w:numFmt w:val="decimal"/>
      <w:lvlText w:val="%4."/>
      <w:lvlJc w:val="left"/>
      <w:pPr>
        <w:tabs>
          <w:tab w:val="left" w:pos="2071"/>
        </w:tabs>
        <w:ind w:left="1884" w:hanging="528"/>
      </w:pPr>
      <w:rPr>
        <w:rFonts w:hint="eastAsia"/>
      </w:rPr>
    </w:lvl>
    <w:lvl w:ilvl="4">
      <w:start w:val="1"/>
      <w:numFmt w:val="lowerLetter"/>
      <w:lvlText w:val="%5)"/>
      <w:lvlJc w:val="left"/>
      <w:pPr>
        <w:tabs>
          <w:tab w:val="left" w:pos="2383"/>
        </w:tabs>
        <w:ind w:left="2196" w:hanging="528"/>
      </w:pPr>
      <w:rPr>
        <w:rFonts w:hint="eastAsia"/>
      </w:rPr>
    </w:lvl>
    <w:lvl w:ilvl="5">
      <w:start w:val="1"/>
      <w:numFmt w:val="lowerRoman"/>
      <w:lvlText w:val="%6."/>
      <w:lvlJc w:val="right"/>
      <w:pPr>
        <w:tabs>
          <w:tab w:val="left" w:pos="2695"/>
        </w:tabs>
        <w:ind w:left="2508" w:hanging="528"/>
      </w:pPr>
      <w:rPr>
        <w:rFonts w:hint="eastAsia"/>
      </w:rPr>
    </w:lvl>
    <w:lvl w:ilvl="6">
      <w:start w:val="1"/>
      <w:numFmt w:val="decimal"/>
      <w:lvlText w:val="%7."/>
      <w:lvlJc w:val="left"/>
      <w:pPr>
        <w:tabs>
          <w:tab w:val="left" w:pos="3007"/>
        </w:tabs>
        <w:ind w:left="2820" w:hanging="528"/>
      </w:pPr>
      <w:rPr>
        <w:rFonts w:hint="eastAsia"/>
      </w:rPr>
    </w:lvl>
    <w:lvl w:ilvl="7">
      <w:start w:val="1"/>
      <w:numFmt w:val="lowerLetter"/>
      <w:lvlText w:val="%8)"/>
      <w:lvlJc w:val="left"/>
      <w:pPr>
        <w:tabs>
          <w:tab w:val="left" w:pos="3319"/>
        </w:tabs>
        <w:ind w:left="3132" w:hanging="528"/>
      </w:pPr>
      <w:rPr>
        <w:rFonts w:hint="eastAsia"/>
      </w:rPr>
    </w:lvl>
    <w:lvl w:ilvl="8">
      <w:start w:val="1"/>
      <w:numFmt w:val="lowerRoman"/>
      <w:lvlText w:val="%9."/>
      <w:lvlJc w:val="right"/>
      <w:pPr>
        <w:tabs>
          <w:tab w:val="left" w:pos="3631"/>
        </w:tabs>
        <w:ind w:left="3444" w:hanging="528"/>
      </w:pPr>
      <w:rPr>
        <w:rFonts w:hint="eastAsia"/>
      </w:rPr>
    </w:lvl>
  </w:abstractNum>
  <w:abstractNum w:abstractNumId="9" w15:restartNumberingAfterBreak="0">
    <w:nsid w:val="2E814260"/>
    <w:multiLevelType w:val="hybridMultilevel"/>
    <w:tmpl w:val="335EE5D2"/>
    <w:lvl w:ilvl="0" w:tplc="15B8BABC">
      <w:start w:val="1"/>
      <w:numFmt w:val="decimal"/>
      <w:lvlText w:val="C.%1"/>
      <w:lvlJc w:val="left"/>
      <w:pPr>
        <w:ind w:left="900" w:hanging="420"/>
      </w:pPr>
      <w:rPr>
        <w:rFonts w:hint="eastAsia"/>
      </w:rPr>
    </w:lvl>
    <w:lvl w:ilvl="1" w:tplc="04090019" w:tentative="1">
      <w:start w:val="1"/>
      <w:numFmt w:val="lowerLetter"/>
      <w:lvlText w:val="%2)"/>
      <w:lvlJc w:val="left"/>
      <w:pPr>
        <w:ind w:left="840" w:hanging="420"/>
      </w:pPr>
    </w:lvl>
    <w:lvl w:ilvl="2" w:tplc="0409001B">
      <w:start w:val="1"/>
      <w:numFmt w:val="lowerRoman"/>
      <w:lvlText w:val="%3."/>
      <w:lvlJc w:val="right"/>
      <w:pPr>
        <w:ind w:left="1260" w:hanging="420"/>
      </w:pPr>
    </w:lvl>
    <w:lvl w:ilvl="3" w:tplc="0409000F" w:tentative="1">
      <w:start w:val="1"/>
      <w:numFmt w:val="decimal"/>
      <w:lvlText w:val="%4."/>
      <w:lvlJc w:val="left"/>
      <w:pPr>
        <w:ind w:left="1680" w:hanging="420"/>
      </w:pPr>
    </w:lvl>
    <w:lvl w:ilvl="4" w:tplc="04090019" w:tentative="1">
      <w:start w:val="1"/>
      <w:numFmt w:val="lowerLetter"/>
      <w:lvlText w:val="%5)"/>
      <w:lvlJc w:val="left"/>
      <w:pPr>
        <w:ind w:left="2100" w:hanging="420"/>
      </w:pPr>
    </w:lvl>
    <w:lvl w:ilvl="5" w:tplc="0409001B" w:tentative="1">
      <w:start w:val="1"/>
      <w:numFmt w:val="lowerRoman"/>
      <w:lvlText w:val="%6."/>
      <w:lvlJc w:val="right"/>
      <w:pPr>
        <w:ind w:left="2520" w:hanging="420"/>
      </w:pPr>
    </w:lvl>
    <w:lvl w:ilvl="6" w:tplc="0409000F" w:tentative="1">
      <w:start w:val="1"/>
      <w:numFmt w:val="decimal"/>
      <w:lvlText w:val="%7."/>
      <w:lvlJc w:val="left"/>
      <w:pPr>
        <w:ind w:left="2940" w:hanging="420"/>
      </w:pPr>
    </w:lvl>
    <w:lvl w:ilvl="7" w:tplc="04090019" w:tentative="1">
      <w:start w:val="1"/>
      <w:numFmt w:val="lowerLetter"/>
      <w:lvlText w:val="%8)"/>
      <w:lvlJc w:val="left"/>
      <w:pPr>
        <w:ind w:left="3360" w:hanging="420"/>
      </w:pPr>
    </w:lvl>
    <w:lvl w:ilvl="8" w:tplc="0409001B" w:tentative="1">
      <w:start w:val="1"/>
      <w:numFmt w:val="lowerRoman"/>
      <w:lvlText w:val="%9."/>
      <w:lvlJc w:val="right"/>
      <w:pPr>
        <w:ind w:left="3780" w:hanging="420"/>
      </w:pPr>
    </w:lvl>
  </w:abstractNum>
  <w:abstractNum w:abstractNumId="10" w15:restartNumberingAfterBreak="0">
    <w:nsid w:val="3D733618"/>
    <w:multiLevelType w:val="multilevel"/>
    <w:tmpl w:val="3D733618"/>
    <w:lvl w:ilvl="0">
      <w:start w:val="1"/>
      <w:numFmt w:val="decimal"/>
      <w:pStyle w:val="ae"/>
      <w:lvlText w:val="%1)"/>
      <w:lvlJc w:val="left"/>
      <w:pPr>
        <w:tabs>
          <w:tab w:val="left" w:pos="0"/>
        </w:tabs>
        <w:ind w:left="720" w:hanging="357"/>
      </w:pPr>
      <w:rPr>
        <w:rFonts w:hint="eastAsia"/>
      </w:rPr>
    </w:lvl>
    <w:lvl w:ilvl="1">
      <w:start w:val="1"/>
      <w:numFmt w:val="lowerLetter"/>
      <w:lvlText w:val="%2)"/>
      <w:lvlJc w:val="left"/>
      <w:pPr>
        <w:tabs>
          <w:tab w:val="left" w:pos="504"/>
        </w:tabs>
        <w:ind w:left="544" w:hanging="544"/>
      </w:pPr>
      <w:rPr>
        <w:rFonts w:hint="eastAsia"/>
      </w:rPr>
    </w:lvl>
    <w:lvl w:ilvl="2">
      <w:start w:val="1"/>
      <w:numFmt w:val="lowerRoman"/>
      <w:lvlText w:val="%3."/>
      <w:lvlJc w:val="right"/>
      <w:pPr>
        <w:tabs>
          <w:tab w:val="left" w:pos="532"/>
        </w:tabs>
        <w:ind w:left="544" w:hanging="544"/>
      </w:pPr>
      <w:rPr>
        <w:rFonts w:hint="eastAsia"/>
      </w:rPr>
    </w:lvl>
    <w:lvl w:ilvl="3">
      <w:start w:val="1"/>
      <w:numFmt w:val="decimal"/>
      <w:lvlText w:val="%4."/>
      <w:lvlJc w:val="left"/>
      <w:pPr>
        <w:tabs>
          <w:tab w:val="left" w:pos="560"/>
        </w:tabs>
        <w:ind w:left="544" w:hanging="544"/>
      </w:pPr>
      <w:rPr>
        <w:rFonts w:hint="eastAsia"/>
      </w:rPr>
    </w:lvl>
    <w:lvl w:ilvl="4">
      <w:start w:val="1"/>
      <w:numFmt w:val="lowerLetter"/>
      <w:lvlText w:val="%5)"/>
      <w:lvlJc w:val="left"/>
      <w:pPr>
        <w:tabs>
          <w:tab w:val="left" w:pos="588"/>
        </w:tabs>
        <w:ind w:left="544" w:hanging="544"/>
      </w:pPr>
      <w:rPr>
        <w:rFonts w:hint="eastAsia"/>
      </w:rPr>
    </w:lvl>
    <w:lvl w:ilvl="5">
      <w:start w:val="1"/>
      <w:numFmt w:val="lowerRoman"/>
      <w:lvlText w:val="%6."/>
      <w:lvlJc w:val="right"/>
      <w:pPr>
        <w:tabs>
          <w:tab w:val="left" w:pos="616"/>
        </w:tabs>
        <w:ind w:left="544" w:hanging="544"/>
      </w:pPr>
      <w:rPr>
        <w:rFonts w:hint="eastAsia"/>
      </w:rPr>
    </w:lvl>
    <w:lvl w:ilvl="6">
      <w:start w:val="1"/>
      <w:numFmt w:val="decimal"/>
      <w:lvlText w:val="%7."/>
      <w:lvlJc w:val="left"/>
      <w:pPr>
        <w:tabs>
          <w:tab w:val="left" w:pos="644"/>
        </w:tabs>
        <w:ind w:left="544" w:hanging="544"/>
      </w:pPr>
      <w:rPr>
        <w:rFonts w:hint="eastAsia"/>
      </w:rPr>
    </w:lvl>
    <w:lvl w:ilvl="7">
      <w:start w:val="1"/>
      <w:numFmt w:val="lowerLetter"/>
      <w:lvlText w:val="%8)"/>
      <w:lvlJc w:val="left"/>
      <w:pPr>
        <w:tabs>
          <w:tab w:val="left" w:pos="672"/>
        </w:tabs>
        <w:ind w:left="544" w:hanging="544"/>
      </w:pPr>
      <w:rPr>
        <w:rFonts w:hint="eastAsia"/>
      </w:rPr>
    </w:lvl>
    <w:lvl w:ilvl="8">
      <w:start w:val="1"/>
      <w:numFmt w:val="lowerRoman"/>
      <w:lvlText w:val="%9."/>
      <w:lvlJc w:val="right"/>
      <w:pPr>
        <w:tabs>
          <w:tab w:val="left" w:pos="700"/>
        </w:tabs>
        <w:ind w:left="544" w:hanging="544"/>
      </w:pPr>
      <w:rPr>
        <w:rFonts w:hint="eastAsia"/>
      </w:rPr>
    </w:lvl>
  </w:abstractNum>
  <w:abstractNum w:abstractNumId="11" w15:restartNumberingAfterBreak="0">
    <w:nsid w:val="44C50F90"/>
    <w:multiLevelType w:val="multilevel"/>
    <w:tmpl w:val="44C50F90"/>
    <w:lvl w:ilvl="0">
      <w:start w:val="1"/>
      <w:numFmt w:val="lowerLetter"/>
      <w:pStyle w:val="af"/>
      <w:lvlText w:val="%1)"/>
      <w:lvlJc w:val="left"/>
      <w:pPr>
        <w:tabs>
          <w:tab w:val="left" w:pos="839"/>
        </w:tabs>
        <w:ind w:left="839" w:hanging="419"/>
      </w:pPr>
      <w:rPr>
        <w:rFonts w:ascii="宋体" w:eastAsia="宋体" w:hAnsi="宋体" w:hint="eastAsia"/>
        <w:b w:val="0"/>
        <w:i w:val="0"/>
        <w:sz w:val="20"/>
        <w:szCs w:val="21"/>
      </w:rPr>
    </w:lvl>
    <w:lvl w:ilvl="1">
      <w:start w:val="1"/>
      <w:numFmt w:val="decimal"/>
      <w:pStyle w:val="af0"/>
      <w:lvlText w:val="%2)"/>
      <w:lvlJc w:val="left"/>
      <w:pPr>
        <w:tabs>
          <w:tab w:val="left" w:pos="1259"/>
        </w:tabs>
        <w:ind w:left="1259" w:hanging="420"/>
      </w:pPr>
      <w:rPr>
        <w:rFonts w:ascii="宋体" w:eastAsia="宋体" w:hAnsi="宋体" w:hint="eastAsia"/>
        <w:b w:val="0"/>
        <w:i w:val="0"/>
        <w:sz w:val="20"/>
      </w:rPr>
    </w:lvl>
    <w:lvl w:ilvl="2">
      <w:start w:val="1"/>
      <w:numFmt w:val="decimal"/>
      <w:pStyle w:val="af1"/>
      <w:lvlText w:val="(%3)"/>
      <w:lvlJc w:val="left"/>
      <w:pPr>
        <w:tabs>
          <w:tab w:val="left" w:pos="0"/>
        </w:tabs>
        <w:ind w:left="1678" w:hanging="419"/>
      </w:pPr>
      <w:rPr>
        <w:rFonts w:ascii="宋体" w:eastAsia="宋体" w:hAnsi="宋体" w:hint="eastAsia"/>
        <w:b w:val="0"/>
        <w:i w:val="0"/>
        <w:sz w:val="20"/>
        <w:szCs w:val="21"/>
      </w:rPr>
    </w:lvl>
    <w:lvl w:ilvl="3">
      <w:start w:val="1"/>
      <w:numFmt w:val="decimal"/>
      <w:lvlText w:val="%4."/>
      <w:lvlJc w:val="left"/>
      <w:pPr>
        <w:tabs>
          <w:tab w:val="left" w:pos="2098"/>
        </w:tabs>
        <w:ind w:left="2098" w:hanging="420"/>
      </w:pPr>
      <w:rPr>
        <w:rFonts w:hint="eastAsia"/>
      </w:rPr>
    </w:lvl>
    <w:lvl w:ilvl="4">
      <w:start w:val="1"/>
      <w:numFmt w:val="lowerLetter"/>
      <w:lvlText w:val="%5)"/>
      <w:lvlJc w:val="left"/>
      <w:pPr>
        <w:tabs>
          <w:tab w:val="left" w:pos="2517"/>
        </w:tabs>
        <w:ind w:left="2517" w:hanging="419"/>
      </w:pPr>
      <w:rPr>
        <w:rFonts w:hint="eastAsia"/>
      </w:rPr>
    </w:lvl>
    <w:lvl w:ilvl="5">
      <w:start w:val="1"/>
      <w:numFmt w:val="lowerRoman"/>
      <w:lvlText w:val="%6."/>
      <w:lvlJc w:val="right"/>
      <w:pPr>
        <w:tabs>
          <w:tab w:val="left" w:pos="2942"/>
        </w:tabs>
        <w:ind w:left="2937" w:hanging="420"/>
      </w:pPr>
      <w:rPr>
        <w:rFonts w:hint="eastAsia"/>
      </w:rPr>
    </w:lvl>
    <w:lvl w:ilvl="6">
      <w:start w:val="1"/>
      <w:numFmt w:val="decimal"/>
      <w:lvlText w:val="%7."/>
      <w:lvlJc w:val="left"/>
      <w:pPr>
        <w:tabs>
          <w:tab w:val="left" w:pos="3362"/>
        </w:tabs>
        <w:ind w:left="3356" w:hanging="414"/>
      </w:pPr>
      <w:rPr>
        <w:rFonts w:hint="eastAsia"/>
      </w:rPr>
    </w:lvl>
    <w:lvl w:ilvl="7">
      <w:start w:val="1"/>
      <w:numFmt w:val="lowerLetter"/>
      <w:lvlText w:val="%8)"/>
      <w:lvlJc w:val="left"/>
      <w:pPr>
        <w:tabs>
          <w:tab w:val="left" w:pos="3781"/>
        </w:tabs>
        <w:ind w:left="3776" w:hanging="414"/>
      </w:pPr>
      <w:rPr>
        <w:rFonts w:hint="eastAsia"/>
      </w:rPr>
    </w:lvl>
    <w:lvl w:ilvl="8">
      <w:start w:val="1"/>
      <w:numFmt w:val="lowerRoman"/>
      <w:lvlText w:val="%9."/>
      <w:lvlJc w:val="right"/>
      <w:pPr>
        <w:tabs>
          <w:tab w:val="left" w:pos="4201"/>
        </w:tabs>
        <w:ind w:left="4201" w:hanging="420"/>
      </w:pPr>
      <w:rPr>
        <w:rFonts w:hint="eastAsia"/>
      </w:rPr>
    </w:lvl>
  </w:abstractNum>
  <w:abstractNum w:abstractNumId="12" w15:restartNumberingAfterBreak="0">
    <w:nsid w:val="4B733A5F"/>
    <w:multiLevelType w:val="multilevel"/>
    <w:tmpl w:val="4B733A5F"/>
    <w:lvl w:ilvl="0">
      <w:start w:val="1"/>
      <w:numFmt w:val="decimal"/>
      <w:pStyle w:val="af2"/>
      <w:suff w:val="nothing"/>
      <w:lvlText w:val="示例%1："/>
      <w:lvlJc w:val="left"/>
      <w:pPr>
        <w:ind w:left="0" w:firstLine="363"/>
      </w:pPr>
      <w:rPr>
        <w:rFonts w:ascii="黑体" w:eastAsia="黑体" w:hAnsi="Times New Roman" w:hint="eastAsia"/>
        <w:b w:val="0"/>
        <w:i w:val="0"/>
        <w:sz w:val="18"/>
        <w:szCs w:val="18"/>
        <w:vertAlign w:val="baseline"/>
      </w:rPr>
    </w:lvl>
    <w:lvl w:ilvl="1">
      <w:start w:val="1"/>
      <w:numFmt w:val="none"/>
      <w:suff w:val="space"/>
      <w:lvlText w:val=""/>
      <w:lvlJc w:val="left"/>
      <w:pPr>
        <w:ind w:left="0" w:firstLine="0"/>
      </w:pPr>
      <w:rPr>
        <w:rFonts w:hint="eastAsia"/>
        <w:vertAlign w:val="baseline"/>
      </w:rPr>
    </w:lvl>
    <w:lvl w:ilvl="2">
      <w:start w:val="1"/>
      <w:numFmt w:val="decimal"/>
      <w:suff w:val="space"/>
      <w:lvlText w:val="2.2.%3"/>
      <w:lvlJc w:val="left"/>
      <w:pPr>
        <w:ind w:left="0" w:firstLine="0"/>
      </w:pPr>
      <w:rPr>
        <w:rFonts w:hint="eastAsia"/>
        <w:vertAlign w:val="baseline"/>
      </w:rPr>
    </w:lvl>
    <w:lvl w:ilvl="3">
      <w:start w:val="1"/>
      <w:numFmt w:val="decimal"/>
      <w:lvlText w:val="%4."/>
      <w:lvlJc w:val="left"/>
      <w:pPr>
        <w:tabs>
          <w:tab w:val="left" w:pos="0"/>
        </w:tabs>
        <w:ind w:left="992" w:hanging="629"/>
      </w:pPr>
      <w:rPr>
        <w:rFonts w:hint="eastAsia"/>
        <w:vertAlign w:val="baseline"/>
      </w:rPr>
    </w:lvl>
    <w:lvl w:ilvl="4">
      <w:start w:val="1"/>
      <w:numFmt w:val="lowerLetter"/>
      <w:lvlText w:val="%5)"/>
      <w:lvlJc w:val="left"/>
      <w:pPr>
        <w:tabs>
          <w:tab w:val="left" w:pos="0"/>
        </w:tabs>
        <w:ind w:left="992" w:hanging="629"/>
      </w:pPr>
      <w:rPr>
        <w:rFonts w:hint="eastAsia"/>
        <w:vertAlign w:val="baseline"/>
      </w:rPr>
    </w:lvl>
    <w:lvl w:ilvl="5">
      <w:start w:val="1"/>
      <w:numFmt w:val="lowerRoman"/>
      <w:lvlText w:val="%6."/>
      <w:lvlJc w:val="right"/>
      <w:pPr>
        <w:tabs>
          <w:tab w:val="left" w:pos="0"/>
        </w:tabs>
        <w:ind w:left="992" w:hanging="629"/>
      </w:pPr>
      <w:rPr>
        <w:rFonts w:hint="eastAsia"/>
        <w:vertAlign w:val="baseline"/>
      </w:rPr>
    </w:lvl>
    <w:lvl w:ilvl="6">
      <w:start w:val="1"/>
      <w:numFmt w:val="decimal"/>
      <w:lvlText w:val="%7."/>
      <w:lvlJc w:val="left"/>
      <w:pPr>
        <w:tabs>
          <w:tab w:val="left" w:pos="0"/>
        </w:tabs>
        <w:ind w:left="992" w:hanging="629"/>
      </w:pPr>
      <w:rPr>
        <w:rFonts w:hint="eastAsia"/>
        <w:vertAlign w:val="baseline"/>
      </w:rPr>
    </w:lvl>
    <w:lvl w:ilvl="7">
      <w:start w:val="1"/>
      <w:numFmt w:val="lowerLetter"/>
      <w:lvlText w:val="%8)"/>
      <w:lvlJc w:val="left"/>
      <w:pPr>
        <w:tabs>
          <w:tab w:val="left" w:pos="0"/>
        </w:tabs>
        <w:ind w:left="992" w:hanging="629"/>
      </w:pPr>
      <w:rPr>
        <w:rFonts w:hint="eastAsia"/>
        <w:vertAlign w:val="baseline"/>
      </w:rPr>
    </w:lvl>
    <w:lvl w:ilvl="8">
      <w:start w:val="1"/>
      <w:numFmt w:val="lowerRoman"/>
      <w:lvlText w:val="%9."/>
      <w:lvlJc w:val="right"/>
      <w:pPr>
        <w:tabs>
          <w:tab w:val="left" w:pos="0"/>
        </w:tabs>
        <w:ind w:left="992" w:hanging="629"/>
      </w:pPr>
      <w:rPr>
        <w:rFonts w:hint="eastAsia"/>
        <w:vertAlign w:val="baseline"/>
      </w:rPr>
    </w:lvl>
  </w:abstractNum>
  <w:abstractNum w:abstractNumId="13" w15:restartNumberingAfterBreak="0">
    <w:nsid w:val="518812F1"/>
    <w:multiLevelType w:val="hybridMultilevel"/>
    <w:tmpl w:val="A9B6290A"/>
    <w:lvl w:ilvl="0" w:tplc="740A08B2">
      <w:start w:val="1"/>
      <w:numFmt w:val="decimal"/>
      <w:lvlText w:val="[%1]"/>
      <w:lvlJc w:val="left"/>
      <w:pPr>
        <w:ind w:left="420" w:hanging="420"/>
      </w:pPr>
      <w:rPr>
        <w:rFonts w:hint="eastAsia"/>
      </w:rPr>
    </w:lvl>
    <w:lvl w:ilvl="1" w:tplc="04090019" w:tentative="1">
      <w:start w:val="1"/>
      <w:numFmt w:val="lowerLetter"/>
      <w:lvlText w:val="%2)"/>
      <w:lvlJc w:val="left"/>
      <w:pPr>
        <w:ind w:left="840" w:hanging="420"/>
      </w:pPr>
    </w:lvl>
    <w:lvl w:ilvl="2" w:tplc="0409001B" w:tentative="1">
      <w:start w:val="1"/>
      <w:numFmt w:val="lowerRoman"/>
      <w:lvlText w:val="%3."/>
      <w:lvlJc w:val="right"/>
      <w:pPr>
        <w:ind w:left="1260" w:hanging="420"/>
      </w:pPr>
    </w:lvl>
    <w:lvl w:ilvl="3" w:tplc="0409000F" w:tentative="1">
      <w:start w:val="1"/>
      <w:numFmt w:val="decimal"/>
      <w:lvlText w:val="%4."/>
      <w:lvlJc w:val="left"/>
      <w:pPr>
        <w:ind w:left="1680" w:hanging="420"/>
      </w:pPr>
    </w:lvl>
    <w:lvl w:ilvl="4" w:tplc="04090019" w:tentative="1">
      <w:start w:val="1"/>
      <w:numFmt w:val="lowerLetter"/>
      <w:lvlText w:val="%5)"/>
      <w:lvlJc w:val="left"/>
      <w:pPr>
        <w:ind w:left="2100" w:hanging="420"/>
      </w:pPr>
    </w:lvl>
    <w:lvl w:ilvl="5" w:tplc="0409001B" w:tentative="1">
      <w:start w:val="1"/>
      <w:numFmt w:val="lowerRoman"/>
      <w:lvlText w:val="%6."/>
      <w:lvlJc w:val="right"/>
      <w:pPr>
        <w:ind w:left="2520" w:hanging="420"/>
      </w:pPr>
    </w:lvl>
    <w:lvl w:ilvl="6" w:tplc="0409000F" w:tentative="1">
      <w:start w:val="1"/>
      <w:numFmt w:val="decimal"/>
      <w:lvlText w:val="%7."/>
      <w:lvlJc w:val="left"/>
      <w:pPr>
        <w:ind w:left="2940" w:hanging="420"/>
      </w:pPr>
    </w:lvl>
    <w:lvl w:ilvl="7" w:tplc="04090019" w:tentative="1">
      <w:start w:val="1"/>
      <w:numFmt w:val="lowerLetter"/>
      <w:lvlText w:val="%8)"/>
      <w:lvlJc w:val="left"/>
      <w:pPr>
        <w:ind w:left="3360" w:hanging="420"/>
      </w:pPr>
    </w:lvl>
    <w:lvl w:ilvl="8" w:tplc="0409001B" w:tentative="1">
      <w:start w:val="1"/>
      <w:numFmt w:val="lowerRoman"/>
      <w:lvlText w:val="%9."/>
      <w:lvlJc w:val="right"/>
      <w:pPr>
        <w:ind w:left="3780" w:hanging="420"/>
      </w:pPr>
    </w:lvl>
  </w:abstractNum>
  <w:abstractNum w:abstractNumId="14" w15:restartNumberingAfterBreak="0">
    <w:nsid w:val="557C2AF5"/>
    <w:multiLevelType w:val="multilevel"/>
    <w:tmpl w:val="557C2AF5"/>
    <w:lvl w:ilvl="0">
      <w:start w:val="1"/>
      <w:numFmt w:val="decimal"/>
      <w:pStyle w:val="af3"/>
      <w:suff w:val="nothing"/>
      <w:lvlText w:val="图%1　"/>
      <w:lvlJc w:val="left"/>
      <w:pPr>
        <w:ind w:left="0" w:firstLine="0"/>
      </w:pPr>
      <w:rPr>
        <w:rFonts w:ascii="黑体" w:eastAsia="黑体" w:hAnsi="Times New Roman" w:hint="eastAsia"/>
        <w:b w:val="0"/>
        <w:i w:val="0"/>
        <w:sz w:val="21"/>
      </w:rPr>
    </w:lvl>
    <w:lvl w:ilvl="1">
      <w:start w:val="1"/>
      <w:numFmt w:val="decimal"/>
      <w:suff w:val="nothing"/>
      <w:lvlText w:val="%1%2　"/>
      <w:lvlJc w:val="left"/>
      <w:pPr>
        <w:ind w:left="0" w:firstLine="0"/>
      </w:pPr>
      <w:rPr>
        <w:rFonts w:ascii="Times New Roman" w:eastAsia="黑体" w:hAnsi="Times New Roman" w:hint="default"/>
        <w:b w:val="0"/>
        <w:i w:val="0"/>
        <w:sz w:val="21"/>
      </w:rPr>
    </w:lvl>
    <w:lvl w:ilvl="2">
      <w:start w:val="1"/>
      <w:numFmt w:val="decimal"/>
      <w:suff w:val="nothing"/>
      <w:lvlText w:val="%1%2.%3　"/>
      <w:lvlJc w:val="left"/>
      <w:pPr>
        <w:ind w:left="0" w:firstLine="0"/>
      </w:pPr>
      <w:rPr>
        <w:rFonts w:ascii="Times New Roman" w:eastAsia="黑体" w:hAnsi="Times New Roman" w:hint="default"/>
        <w:b w:val="0"/>
        <w:i w:val="0"/>
        <w:sz w:val="21"/>
      </w:rPr>
    </w:lvl>
    <w:lvl w:ilvl="3">
      <w:start w:val="1"/>
      <w:numFmt w:val="decimal"/>
      <w:suff w:val="nothing"/>
      <w:lvlText w:val="%1%2.%3.%4　"/>
      <w:lvlJc w:val="left"/>
      <w:pPr>
        <w:ind w:left="0" w:firstLine="0"/>
      </w:pPr>
      <w:rPr>
        <w:rFonts w:ascii="Times New Roman" w:eastAsia="黑体" w:hAnsi="Times New Roman" w:hint="default"/>
        <w:b w:val="0"/>
        <w:i w:val="0"/>
        <w:sz w:val="21"/>
      </w:rPr>
    </w:lvl>
    <w:lvl w:ilvl="4">
      <w:start w:val="1"/>
      <w:numFmt w:val="decimal"/>
      <w:suff w:val="nothing"/>
      <w:lvlText w:val="%1%2.%3.%4.%5　"/>
      <w:lvlJc w:val="left"/>
      <w:pPr>
        <w:ind w:left="0" w:firstLine="0"/>
      </w:pPr>
      <w:rPr>
        <w:rFonts w:ascii="Times New Roman" w:eastAsia="黑体" w:hAnsi="Times New Roman" w:hint="default"/>
        <w:b w:val="0"/>
        <w:i w:val="0"/>
        <w:sz w:val="21"/>
      </w:rPr>
    </w:lvl>
    <w:lvl w:ilvl="5">
      <w:start w:val="1"/>
      <w:numFmt w:val="decimal"/>
      <w:suff w:val="nothing"/>
      <w:lvlText w:val="%1%2.%3.%4.%5.%6　"/>
      <w:lvlJc w:val="left"/>
      <w:pPr>
        <w:ind w:left="0" w:firstLine="0"/>
      </w:pPr>
      <w:rPr>
        <w:rFonts w:ascii="Times New Roman" w:eastAsia="黑体" w:hAnsi="Times New Roman" w:hint="default"/>
        <w:b w:val="0"/>
        <w:i w:val="0"/>
        <w:sz w:val="21"/>
      </w:rPr>
    </w:lvl>
    <w:lvl w:ilvl="6">
      <w:start w:val="1"/>
      <w:numFmt w:val="decimal"/>
      <w:suff w:val="nothing"/>
      <w:lvlText w:val="%1%2.%3.%4.%5.%6.%7　"/>
      <w:lvlJc w:val="left"/>
      <w:pPr>
        <w:ind w:left="0" w:firstLine="0"/>
      </w:pPr>
      <w:rPr>
        <w:rFonts w:ascii="Times New Roman" w:eastAsia="黑体" w:hAnsi="Times New Roman" w:hint="default"/>
        <w:b w:val="0"/>
        <w:i w:val="0"/>
        <w:sz w:val="21"/>
      </w:rPr>
    </w:lvl>
    <w:lvl w:ilvl="7">
      <w:start w:val="1"/>
      <w:numFmt w:val="decimal"/>
      <w:lvlText w:val="%1.%2.%3.%4.%5.%6.%7.%8"/>
      <w:lvlJc w:val="left"/>
      <w:pPr>
        <w:tabs>
          <w:tab w:val="left" w:pos="4351"/>
        </w:tabs>
        <w:ind w:left="3969" w:hanging="1418"/>
      </w:pPr>
      <w:rPr>
        <w:rFonts w:hint="eastAsia"/>
      </w:rPr>
    </w:lvl>
    <w:lvl w:ilvl="8">
      <w:start w:val="1"/>
      <w:numFmt w:val="decimal"/>
      <w:lvlText w:val="%1.%2.%3.%4.%5.%6.%7.%8.%9"/>
      <w:lvlJc w:val="left"/>
      <w:pPr>
        <w:tabs>
          <w:tab w:val="left" w:pos="4777"/>
        </w:tabs>
        <w:ind w:left="4677" w:hanging="1700"/>
      </w:pPr>
      <w:rPr>
        <w:rFonts w:hint="eastAsia"/>
      </w:rPr>
    </w:lvl>
  </w:abstractNum>
  <w:abstractNum w:abstractNumId="15" w15:restartNumberingAfterBreak="0">
    <w:nsid w:val="60B55DC2"/>
    <w:multiLevelType w:val="multilevel"/>
    <w:tmpl w:val="60B55DC2"/>
    <w:lvl w:ilvl="0">
      <w:start w:val="1"/>
      <w:numFmt w:val="upperLetter"/>
      <w:pStyle w:val="af4"/>
      <w:lvlText w:val="%1"/>
      <w:lvlJc w:val="left"/>
      <w:pPr>
        <w:tabs>
          <w:tab w:val="left" w:pos="0"/>
        </w:tabs>
        <w:ind w:left="0" w:hanging="425"/>
      </w:pPr>
      <w:rPr>
        <w:rFonts w:hint="eastAsia"/>
      </w:rPr>
    </w:lvl>
    <w:lvl w:ilvl="1">
      <w:start w:val="1"/>
      <w:numFmt w:val="decimal"/>
      <w:pStyle w:val="af5"/>
      <w:suff w:val="nothing"/>
      <w:lvlText w:val="表%1.%2　"/>
      <w:lvlJc w:val="left"/>
      <w:pPr>
        <w:ind w:left="5082" w:hanging="567"/>
      </w:pPr>
      <w:rPr>
        <w:rFonts w:hint="eastAsia"/>
      </w:rPr>
    </w:lvl>
    <w:lvl w:ilvl="2">
      <w:start w:val="1"/>
      <w:numFmt w:val="decimal"/>
      <w:lvlText w:val="%1.%2.%3"/>
      <w:lvlJc w:val="left"/>
      <w:pPr>
        <w:tabs>
          <w:tab w:val="left" w:pos="993"/>
        </w:tabs>
        <w:ind w:left="993" w:hanging="567"/>
      </w:pPr>
      <w:rPr>
        <w:rFonts w:hint="eastAsia"/>
      </w:rPr>
    </w:lvl>
    <w:lvl w:ilvl="3">
      <w:start w:val="1"/>
      <w:numFmt w:val="decimal"/>
      <w:lvlText w:val="%1.%2.%3.%4"/>
      <w:lvlJc w:val="left"/>
      <w:pPr>
        <w:tabs>
          <w:tab w:val="left" w:pos="2291"/>
        </w:tabs>
        <w:ind w:left="1559" w:hanging="708"/>
      </w:pPr>
      <w:rPr>
        <w:rFonts w:hint="eastAsia"/>
      </w:rPr>
    </w:lvl>
    <w:lvl w:ilvl="4">
      <w:start w:val="1"/>
      <w:numFmt w:val="decimal"/>
      <w:lvlText w:val="%1.%2.%3.%4.%5"/>
      <w:lvlJc w:val="left"/>
      <w:pPr>
        <w:tabs>
          <w:tab w:val="left" w:pos="3076"/>
        </w:tabs>
        <w:ind w:left="2126" w:hanging="850"/>
      </w:pPr>
      <w:rPr>
        <w:rFonts w:hint="eastAsia"/>
      </w:rPr>
    </w:lvl>
    <w:lvl w:ilvl="5">
      <w:start w:val="1"/>
      <w:numFmt w:val="decimal"/>
      <w:lvlText w:val="%1.%2.%3.%4.%5.%6"/>
      <w:lvlJc w:val="left"/>
      <w:pPr>
        <w:tabs>
          <w:tab w:val="left" w:pos="3861"/>
        </w:tabs>
        <w:ind w:left="2835" w:hanging="1134"/>
      </w:pPr>
      <w:rPr>
        <w:rFonts w:hint="eastAsia"/>
      </w:rPr>
    </w:lvl>
    <w:lvl w:ilvl="6">
      <w:start w:val="1"/>
      <w:numFmt w:val="decimal"/>
      <w:lvlText w:val="%1.%2.%3.%4.%5.%6.%7"/>
      <w:lvlJc w:val="left"/>
      <w:pPr>
        <w:tabs>
          <w:tab w:val="left" w:pos="4646"/>
        </w:tabs>
        <w:ind w:left="3402" w:hanging="1276"/>
      </w:pPr>
      <w:rPr>
        <w:rFonts w:hint="eastAsia"/>
      </w:rPr>
    </w:lvl>
    <w:lvl w:ilvl="7">
      <w:start w:val="1"/>
      <w:numFmt w:val="decimal"/>
      <w:lvlText w:val="%1.%2.%3.%4.%5.%6.%7.%8"/>
      <w:lvlJc w:val="left"/>
      <w:pPr>
        <w:tabs>
          <w:tab w:val="left" w:pos="5431"/>
        </w:tabs>
        <w:ind w:left="3969" w:hanging="1418"/>
      </w:pPr>
      <w:rPr>
        <w:rFonts w:hint="eastAsia"/>
      </w:rPr>
    </w:lvl>
    <w:lvl w:ilvl="8">
      <w:start w:val="1"/>
      <w:numFmt w:val="decimal"/>
      <w:lvlText w:val="%1.%2.%3.%4.%5.%6.%7.%8.%9"/>
      <w:lvlJc w:val="left"/>
      <w:pPr>
        <w:tabs>
          <w:tab w:val="left" w:pos="6217"/>
        </w:tabs>
        <w:ind w:left="4677" w:hanging="1700"/>
      </w:pPr>
      <w:rPr>
        <w:rFonts w:hint="eastAsia"/>
      </w:rPr>
    </w:lvl>
  </w:abstractNum>
  <w:abstractNum w:abstractNumId="16" w15:restartNumberingAfterBreak="0">
    <w:nsid w:val="61A06934"/>
    <w:multiLevelType w:val="singleLevel"/>
    <w:tmpl w:val="61A06934"/>
    <w:lvl w:ilvl="0">
      <w:start w:val="1"/>
      <w:numFmt w:val="bullet"/>
      <w:lvlText w:val=""/>
      <w:lvlJc w:val="left"/>
      <w:pPr>
        <w:ind w:left="420" w:hanging="420"/>
      </w:pPr>
      <w:rPr>
        <w:rFonts w:ascii="Wingdings" w:hAnsi="Wingdings" w:hint="default"/>
      </w:rPr>
    </w:lvl>
  </w:abstractNum>
  <w:abstractNum w:abstractNumId="17" w15:restartNumberingAfterBreak="0">
    <w:nsid w:val="646260FA"/>
    <w:multiLevelType w:val="multilevel"/>
    <w:tmpl w:val="646260FA"/>
    <w:lvl w:ilvl="0">
      <w:start w:val="1"/>
      <w:numFmt w:val="decimal"/>
      <w:pStyle w:val="af6"/>
      <w:suff w:val="nothing"/>
      <w:lvlText w:val="表%1　"/>
      <w:lvlJc w:val="left"/>
      <w:pPr>
        <w:ind w:left="0" w:firstLine="0"/>
      </w:pPr>
      <w:rPr>
        <w:rFonts w:ascii="黑体" w:eastAsia="黑体" w:hAnsi="Times New Roman" w:hint="eastAsia"/>
        <w:b w:val="0"/>
        <w:i w:val="0"/>
        <w:sz w:val="21"/>
      </w:rPr>
    </w:lvl>
    <w:lvl w:ilvl="1">
      <w:start w:val="1"/>
      <w:numFmt w:val="decimal"/>
      <w:lvlText w:val="%1.%2"/>
      <w:lvlJc w:val="left"/>
      <w:pPr>
        <w:tabs>
          <w:tab w:val="left" w:pos="992"/>
        </w:tabs>
        <w:ind w:left="992" w:hanging="567"/>
      </w:pPr>
      <w:rPr>
        <w:rFonts w:hint="eastAsia"/>
      </w:rPr>
    </w:lvl>
    <w:lvl w:ilvl="2">
      <w:start w:val="1"/>
      <w:numFmt w:val="decimal"/>
      <w:lvlText w:val="%1.%2.%3"/>
      <w:lvlJc w:val="left"/>
      <w:pPr>
        <w:tabs>
          <w:tab w:val="left" w:pos="1418"/>
        </w:tabs>
        <w:ind w:left="1418" w:hanging="567"/>
      </w:pPr>
      <w:rPr>
        <w:rFonts w:hint="eastAsia"/>
      </w:rPr>
    </w:lvl>
    <w:lvl w:ilvl="3">
      <w:start w:val="1"/>
      <w:numFmt w:val="decimal"/>
      <w:lvlText w:val="%1.%2.%3.%4"/>
      <w:lvlJc w:val="left"/>
      <w:pPr>
        <w:tabs>
          <w:tab w:val="left" w:pos="1984"/>
        </w:tabs>
        <w:ind w:left="1984" w:hanging="708"/>
      </w:pPr>
      <w:rPr>
        <w:rFonts w:hint="eastAsia"/>
      </w:rPr>
    </w:lvl>
    <w:lvl w:ilvl="4">
      <w:start w:val="1"/>
      <w:numFmt w:val="decimal"/>
      <w:lvlText w:val="%1.%2.%3.%4.%5"/>
      <w:lvlJc w:val="left"/>
      <w:pPr>
        <w:tabs>
          <w:tab w:val="left" w:pos="2551"/>
        </w:tabs>
        <w:ind w:left="2551" w:hanging="850"/>
      </w:pPr>
      <w:rPr>
        <w:rFonts w:hint="eastAsia"/>
      </w:rPr>
    </w:lvl>
    <w:lvl w:ilvl="5">
      <w:start w:val="1"/>
      <w:numFmt w:val="decimal"/>
      <w:lvlText w:val="%1.%2.%3.%4.%5.%6"/>
      <w:lvlJc w:val="left"/>
      <w:pPr>
        <w:tabs>
          <w:tab w:val="left" w:pos="3260"/>
        </w:tabs>
        <w:ind w:left="3260" w:hanging="1134"/>
      </w:pPr>
      <w:rPr>
        <w:rFonts w:hint="eastAsia"/>
      </w:rPr>
    </w:lvl>
    <w:lvl w:ilvl="6">
      <w:start w:val="1"/>
      <w:numFmt w:val="decimal"/>
      <w:lvlText w:val="%1.%2.%3.%4.%5.%6.%7"/>
      <w:lvlJc w:val="left"/>
      <w:pPr>
        <w:tabs>
          <w:tab w:val="left" w:pos="3827"/>
        </w:tabs>
        <w:ind w:left="3827" w:hanging="1276"/>
      </w:pPr>
      <w:rPr>
        <w:rFonts w:hint="eastAsia"/>
      </w:rPr>
    </w:lvl>
    <w:lvl w:ilvl="7">
      <w:start w:val="1"/>
      <w:numFmt w:val="decimal"/>
      <w:lvlText w:val="%1.%2.%3.%4.%5.%6.%7.%8"/>
      <w:lvlJc w:val="left"/>
      <w:pPr>
        <w:tabs>
          <w:tab w:val="left" w:pos="4394"/>
        </w:tabs>
        <w:ind w:left="4394" w:hanging="1418"/>
      </w:pPr>
      <w:rPr>
        <w:rFonts w:hint="eastAsia"/>
      </w:rPr>
    </w:lvl>
    <w:lvl w:ilvl="8">
      <w:start w:val="1"/>
      <w:numFmt w:val="decimal"/>
      <w:lvlText w:val="%1.%2.%3.%4.%5.%6.%7.%8.%9"/>
      <w:lvlJc w:val="left"/>
      <w:pPr>
        <w:tabs>
          <w:tab w:val="left" w:pos="5102"/>
        </w:tabs>
        <w:ind w:left="5102" w:hanging="1700"/>
      </w:pPr>
      <w:rPr>
        <w:rFonts w:hint="eastAsia"/>
      </w:rPr>
    </w:lvl>
  </w:abstractNum>
  <w:abstractNum w:abstractNumId="18" w15:restartNumberingAfterBreak="0">
    <w:nsid w:val="657D3FBC"/>
    <w:multiLevelType w:val="multilevel"/>
    <w:tmpl w:val="657D3FBC"/>
    <w:lvl w:ilvl="0">
      <w:start w:val="1"/>
      <w:numFmt w:val="upperLetter"/>
      <w:suff w:val="nothing"/>
      <w:lvlText w:val="附　录　%1"/>
      <w:lvlJc w:val="left"/>
      <w:pPr>
        <w:ind w:left="0" w:firstLine="0"/>
      </w:pPr>
      <w:rPr>
        <w:rFonts w:ascii="黑体" w:eastAsia="黑体" w:hAnsi="Times New Roman" w:hint="eastAsia"/>
        <w:b w:val="0"/>
        <w:i w:val="0"/>
        <w:spacing w:val="0"/>
        <w:w w:val="100"/>
        <w:sz w:val="21"/>
      </w:rPr>
    </w:lvl>
    <w:lvl w:ilvl="1">
      <w:start w:val="1"/>
      <w:numFmt w:val="decimal"/>
      <w:suff w:val="nothing"/>
      <w:lvlText w:val="%1.%2　"/>
      <w:lvlJc w:val="left"/>
      <w:pPr>
        <w:ind w:left="0" w:firstLine="0"/>
      </w:pPr>
      <w:rPr>
        <w:rFonts w:ascii="黑体" w:eastAsia="黑体" w:hAnsi="Times New Roman" w:hint="eastAsia"/>
        <w:b w:val="0"/>
        <w:i w:val="0"/>
        <w:snapToGrid/>
        <w:spacing w:val="0"/>
        <w:w w:val="100"/>
        <w:kern w:val="21"/>
        <w:sz w:val="21"/>
      </w:rPr>
    </w:lvl>
    <w:lvl w:ilvl="2">
      <w:start w:val="1"/>
      <w:numFmt w:val="decimal"/>
      <w:suff w:val="nothing"/>
      <w:lvlText w:val="%1.%2.%3　"/>
      <w:lvlJc w:val="left"/>
      <w:pPr>
        <w:ind w:left="0" w:firstLine="0"/>
      </w:pPr>
      <w:rPr>
        <w:rFonts w:ascii="黑体" w:eastAsia="黑体" w:hAnsi="Times New Roman" w:hint="eastAsia"/>
        <w:b w:val="0"/>
        <w:i w:val="0"/>
        <w:sz w:val="21"/>
      </w:rPr>
    </w:lvl>
    <w:lvl w:ilvl="3">
      <w:start w:val="1"/>
      <w:numFmt w:val="decimal"/>
      <w:suff w:val="nothing"/>
      <w:lvlText w:val="%1.%2.%3.%4　"/>
      <w:lvlJc w:val="left"/>
      <w:pPr>
        <w:ind w:left="0" w:firstLine="0"/>
      </w:pPr>
      <w:rPr>
        <w:rFonts w:ascii="黑体" w:eastAsia="黑体" w:hAnsi="Times New Roman" w:hint="eastAsia"/>
        <w:b w:val="0"/>
        <w:i w:val="0"/>
        <w:sz w:val="21"/>
      </w:rPr>
    </w:lvl>
    <w:lvl w:ilvl="4">
      <w:start w:val="1"/>
      <w:numFmt w:val="decimal"/>
      <w:suff w:val="nothing"/>
      <w:lvlText w:val="%1.%2.%3.%4.%5　"/>
      <w:lvlJc w:val="left"/>
      <w:pPr>
        <w:ind w:left="0" w:firstLine="0"/>
      </w:pPr>
      <w:rPr>
        <w:rFonts w:ascii="黑体" w:eastAsia="黑体" w:hAnsi="Times New Roman" w:hint="eastAsia"/>
        <w:b w:val="0"/>
        <w:i w:val="0"/>
        <w:sz w:val="21"/>
      </w:rPr>
    </w:lvl>
    <w:lvl w:ilvl="5">
      <w:start w:val="1"/>
      <w:numFmt w:val="decimal"/>
      <w:suff w:val="nothing"/>
      <w:lvlText w:val="%1.%2.%3.%4.%5.%6　"/>
      <w:lvlJc w:val="left"/>
      <w:pPr>
        <w:ind w:left="0" w:firstLine="0"/>
      </w:pPr>
      <w:rPr>
        <w:rFonts w:ascii="黑体" w:eastAsia="黑体" w:hAnsi="Times New Roman" w:hint="eastAsia"/>
        <w:b w:val="0"/>
        <w:i w:val="0"/>
        <w:sz w:val="21"/>
      </w:rPr>
    </w:lvl>
    <w:lvl w:ilvl="6">
      <w:start w:val="1"/>
      <w:numFmt w:val="decimal"/>
      <w:suff w:val="nothing"/>
      <w:lvlText w:val="%1.%2.%3.%4.%5.%6.%7　"/>
      <w:lvlJc w:val="left"/>
      <w:pPr>
        <w:ind w:left="0" w:firstLine="0"/>
      </w:pPr>
      <w:rPr>
        <w:rFonts w:ascii="黑体" w:eastAsia="黑体" w:hAnsi="Times New Roman" w:hint="eastAsia"/>
        <w:b w:val="0"/>
        <w:i w:val="0"/>
        <w:sz w:val="21"/>
      </w:rPr>
    </w:lvl>
    <w:lvl w:ilvl="7">
      <w:start w:val="1"/>
      <w:numFmt w:val="decimal"/>
      <w:lvlText w:val="%1.%2.%3.%4.%5.%6.%7.%8"/>
      <w:lvlJc w:val="left"/>
      <w:pPr>
        <w:tabs>
          <w:tab w:val="left" w:pos="4394"/>
        </w:tabs>
        <w:ind w:left="4394" w:hanging="1418"/>
      </w:pPr>
      <w:rPr>
        <w:rFonts w:hint="eastAsia"/>
      </w:rPr>
    </w:lvl>
    <w:lvl w:ilvl="8">
      <w:start w:val="1"/>
      <w:numFmt w:val="decimal"/>
      <w:lvlText w:val="%1.%2.%3.%4.%5.%6.%7.%8.%9"/>
      <w:lvlJc w:val="left"/>
      <w:pPr>
        <w:tabs>
          <w:tab w:val="left" w:pos="5102"/>
        </w:tabs>
        <w:ind w:left="5102" w:hanging="1700"/>
      </w:pPr>
      <w:rPr>
        <w:rFonts w:hint="eastAsia"/>
      </w:rPr>
    </w:lvl>
  </w:abstractNum>
  <w:abstractNum w:abstractNumId="19" w15:restartNumberingAfterBreak="0">
    <w:nsid w:val="6CEA2025"/>
    <w:multiLevelType w:val="multilevel"/>
    <w:tmpl w:val="6CEA2025"/>
    <w:lvl w:ilvl="0">
      <w:start w:val="1"/>
      <w:numFmt w:val="none"/>
      <w:pStyle w:val="af7"/>
      <w:suff w:val="nothing"/>
      <w:lvlText w:val="%1"/>
      <w:lvlJc w:val="left"/>
      <w:pPr>
        <w:ind w:left="0" w:firstLine="0"/>
      </w:pPr>
      <w:rPr>
        <w:rFonts w:hint="eastAsia"/>
      </w:rPr>
    </w:lvl>
    <w:lvl w:ilvl="1">
      <w:start w:val="1"/>
      <w:numFmt w:val="decimal"/>
      <w:pStyle w:val="af8"/>
      <w:suff w:val="nothing"/>
      <w:lvlText w:val="%1%2　"/>
      <w:lvlJc w:val="left"/>
      <w:pPr>
        <w:ind w:left="0" w:firstLine="0"/>
      </w:pPr>
      <w:rPr>
        <w:rFonts w:ascii="黑体" w:eastAsia="黑体" w:hint="eastAsia"/>
        <w:b w:val="0"/>
        <w:i w:val="0"/>
        <w:sz w:val="21"/>
      </w:rPr>
    </w:lvl>
    <w:lvl w:ilvl="2">
      <w:start w:val="1"/>
      <w:numFmt w:val="decimal"/>
      <w:pStyle w:val="af9"/>
      <w:suff w:val="nothing"/>
      <w:lvlText w:val="%1%2.%3　"/>
      <w:lvlJc w:val="left"/>
      <w:pPr>
        <w:ind w:left="142" w:firstLine="0"/>
      </w:pPr>
      <w:rPr>
        <w:rFonts w:ascii="黑体" w:eastAsia="黑体" w:hAnsi="Times New Roman" w:cs="Times New Roman" w:hint="eastAsia"/>
        <w:b w:val="0"/>
        <w:bCs w:val="0"/>
        <w:i w:val="0"/>
        <w:iCs w:val="0"/>
        <w:caps w:val="0"/>
        <w:smallCaps w:val="0"/>
        <w:strike w:val="0"/>
        <w:dstrike w:val="0"/>
        <w:vanish w:val="0"/>
        <w:color w:val="000000"/>
        <w:spacing w:val="0"/>
        <w:kern w:val="0"/>
        <w:position w:val="0"/>
        <w:sz w:val="21"/>
        <w:u w:val="none"/>
        <w:vertAlign w:val="baseline"/>
        <w14:glow w14:rad="0">
          <w14:srgbClr w14:val="000000"/>
        </w14:glow>
        <w14:shadow w14:blurRad="0" w14:dist="0" w14:dir="0" w14:sx="0" w14:sy="0" w14:kx="0" w14:ky="0" w14:algn="none">
          <w14:srgbClr w14:val="000000"/>
        </w14:shadow>
        <w14:reflection w14:blurRad="0" w14:stA="0" w14:stPos="0" w14:endA="0" w14:endPos="0" w14:dist="0" w14:dir="0" w14:fadeDir="0" w14:sx="0" w14:sy="0" w14:kx="0" w14:ky="0" w14:algn="none"/>
        <w14:scene3d>
          <w14:camera w14:prst="orthographicFront"/>
          <w14:lightRig w14:rig="threePt" w14:dir="t">
            <w14:rot w14:lat="0" w14:lon="0" w14:rev="0"/>
          </w14:lightRig>
        </w14:scene3d>
        <w14:props3d w14:extrusionH="0" w14:contourW="0" w14:prstMaterial="none"/>
        <w14:ligatures w14:val="none"/>
        <w14:numForm w14:val="default"/>
        <w14:numSpacing w14:val="default"/>
      </w:rPr>
    </w:lvl>
    <w:lvl w:ilvl="3">
      <w:start w:val="1"/>
      <w:numFmt w:val="decimal"/>
      <w:pStyle w:val="afa"/>
      <w:suff w:val="nothing"/>
      <w:lvlText w:val="%1%2.%3.%4　"/>
      <w:lvlJc w:val="left"/>
      <w:pPr>
        <w:ind w:left="284" w:firstLine="0"/>
      </w:pPr>
      <w:rPr>
        <w:rFonts w:ascii="黑体" w:eastAsia="黑体" w:hint="eastAsia"/>
        <w:b w:val="0"/>
        <w:i w:val="0"/>
        <w:strike w:val="0"/>
        <w:color w:val="auto"/>
        <w:sz w:val="21"/>
      </w:rPr>
    </w:lvl>
    <w:lvl w:ilvl="4">
      <w:start w:val="1"/>
      <w:numFmt w:val="decimal"/>
      <w:pStyle w:val="afb"/>
      <w:suff w:val="nothing"/>
      <w:lvlText w:val="%1%2.%3.%4.%5　"/>
      <w:lvlJc w:val="left"/>
      <w:pPr>
        <w:ind w:left="0" w:firstLine="0"/>
      </w:pPr>
      <w:rPr>
        <w:rFonts w:ascii="黑体" w:eastAsia="黑体" w:hint="eastAsia"/>
        <w:b w:val="0"/>
        <w:i w:val="0"/>
        <w:sz w:val="21"/>
      </w:rPr>
    </w:lvl>
    <w:lvl w:ilvl="5">
      <w:start w:val="1"/>
      <w:numFmt w:val="decimal"/>
      <w:pStyle w:val="afc"/>
      <w:suff w:val="nothing"/>
      <w:lvlText w:val="%1%2.%3.%4.%5.%6　"/>
      <w:lvlJc w:val="left"/>
      <w:pPr>
        <w:ind w:left="0" w:firstLine="0"/>
      </w:pPr>
      <w:rPr>
        <w:rFonts w:ascii="黑体" w:eastAsia="黑体" w:hint="eastAsia"/>
        <w:b w:val="0"/>
        <w:i w:val="0"/>
        <w:sz w:val="21"/>
      </w:rPr>
    </w:lvl>
    <w:lvl w:ilvl="6">
      <w:start w:val="1"/>
      <w:numFmt w:val="decimal"/>
      <w:pStyle w:val="afd"/>
      <w:suff w:val="nothing"/>
      <w:lvlText w:val="%1%2.%3.%4.%5.%6.%7　"/>
      <w:lvlJc w:val="left"/>
      <w:pPr>
        <w:ind w:left="0" w:firstLine="0"/>
      </w:pPr>
      <w:rPr>
        <w:rFonts w:ascii="黑体" w:eastAsia="黑体" w:hint="eastAsia"/>
        <w:b w:val="0"/>
        <w:i w:val="0"/>
        <w:sz w:val="21"/>
      </w:rPr>
    </w:lvl>
    <w:lvl w:ilvl="7">
      <w:start w:val="1"/>
      <w:numFmt w:val="decimal"/>
      <w:lvlText w:val="%1.%2.%3.%4.%5.%6.%7.%8"/>
      <w:lvlJc w:val="left"/>
      <w:pPr>
        <w:tabs>
          <w:tab w:val="left" w:pos="4351"/>
        </w:tabs>
        <w:ind w:left="3969" w:hanging="1418"/>
      </w:pPr>
      <w:rPr>
        <w:rFonts w:hint="eastAsia"/>
      </w:rPr>
    </w:lvl>
    <w:lvl w:ilvl="8">
      <w:start w:val="1"/>
      <w:numFmt w:val="decimal"/>
      <w:lvlText w:val="%1.%2.%3.%4.%5.%6.%7.%8.%9"/>
      <w:lvlJc w:val="left"/>
      <w:pPr>
        <w:tabs>
          <w:tab w:val="left" w:pos="4777"/>
        </w:tabs>
        <w:ind w:left="4677" w:hanging="1700"/>
      </w:pPr>
      <w:rPr>
        <w:rFonts w:hint="eastAsia"/>
      </w:rPr>
    </w:lvl>
  </w:abstractNum>
  <w:abstractNum w:abstractNumId="20" w15:restartNumberingAfterBreak="0">
    <w:nsid w:val="6D6C07CD"/>
    <w:multiLevelType w:val="multilevel"/>
    <w:tmpl w:val="6D6C07CD"/>
    <w:lvl w:ilvl="0">
      <w:start w:val="1"/>
      <w:numFmt w:val="lowerLetter"/>
      <w:pStyle w:val="afe"/>
      <w:lvlText w:val="%1)"/>
      <w:lvlJc w:val="left"/>
      <w:pPr>
        <w:tabs>
          <w:tab w:val="left" w:pos="839"/>
        </w:tabs>
        <w:ind w:left="839" w:hanging="419"/>
      </w:pPr>
      <w:rPr>
        <w:rFonts w:ascii="宋体" w:eastAsia="宋体" w:hint="eastAsia"/>
        <w:b w:val="0"/>
        <w:i w:val="0"/>
        <w:sz w:val="21"/>
      </w:rPr>
    </w:lvl>
    <w:lvl w:ilvl="1">
      <w:start w:val="1"/>
      <w:numFmt w:val="decimal"/>
      <w:pStyle w:val="aff"/>
      <w:lvlText w:val="%2)"/>
      <w:lvlJc w:val="left"/>
      <w:pPr>
        <w:tabs>
          <w:tab w:val="left" w:pos="840"/>
        </w:tabs>
        <w:ind w:left="839" w:hanging="419"/>
      </w:pPr>
      <w:rPr>
        <w:rFonts w:ascii="宋体" w:eastAsia="宋体" w:hint="eastAsia"/>
        <w:b w:val="0"/>
        <w:i w:val="0"/>
        <w:sz w:val="21"/>
      </w:rPr>
    </w:lvl>
    <w:lvl w:ilvl="2">
      <w:start w:val="1"/>
      <w:numFmt w:val="lowerRoman"/>
      <w:lvlText w:val="%3."/>
      <w:lvlJc w:val="right"/>
      <w:pPr>
        <w:tabs>
          <w:tab w:val="left" w:pos="1260"/>
        </w:tabs>
        <w:ind w:left="1259" w:hanging="419"/>
      </w:pPr>
      <w:rPr>
        <w:rFonts w:hint="eastAsia"/>
      </w:rPr>
    </w:lvl>
    <w:lvl w:ilvl="3">
      <w:start w:val="1"/>
      <w:numFmt w:val="decimal"/>
      <w:lvlText w:val="%4."/>
      <w:lvlJc w:val="left"/>
      <w:pPr>
        <w:tabs>
          <w:tab w:val="left" w:pos="1680"/>
        </w:tabs>
        <w:ind w:left="1679" w:hanging="419"/>
      </w:pPr>
      <w:rPr>
        <w:rFonts w:hint="eastAsia"/>
      </w:rPr>
    </w:lvl>
    <w:lvl w:ilvl="4">
      <w:start w:val="1"/>
      <w:numFmt w:val="lowerLetter"/>
      <w:lvlText w:val="%5)"/>
      <w:lvlJc w:val="left"/>
      <w:pPr>
        <w:tabs>
          <w:tab w:val="left" w:pos="2100"/>
        </w:tabs>
        <w:ind w:left="2099" w:hanging="419"/>
      </w:pPr>
      <w:rPr>
        <w:rFonts w:hint="eastAsia"/>
      </w:rPr>
    </w:lvl>
    <w:lvl w:ilvl="5">
      <w:start w:val="1"/>
      <w:numFmt w:val="lowerRoman"/>
      <w:lvlText w:val="%6."/>
      <w:lvlJc w:val="right"/>
      <w:pPr>
        <w:tabs>
          <w:tab w:val="left" w:pos="2520"/>
        </w:tabs>
        <w:ind w:left="2519" w:hanging="419"/>
      </w:pPr>
      <w:rPr>
        <w:rFonts w:hint="eastAsia"/>
      </w:rPr>
    </w:lvl>
    <w:lvl w:ilvl="6">
      <w:start w:val="1"/>
      <w:numFmt w:val="decimal"/>
      <w:lvlText w:val="%7."/>
      <w:lvlJc w:val="left"/>
      <w:pPr>
        <w:tabs>
          <w:tab w:val="left" w:pos="2940"/>
        </w:tabs>
        <w:ind w:left="2939" w:hanging="419"/>
      </w:pPr>
      <w:rPr>
        <w:rFonts w:hint="eastAsia"/>
      </w:rPr>
    </w:lvl>
    <w:lvl w:ilvl="7">
      <w:start w:val="1"/>
      <w:numFmt w:val="lowerLetter"/>
      <w:lvlText w:val="%8)"/>
      <w:lvlJc w:val="left"/>
      <w:pPr>
        <w:tabs>
          <w:tab w:val="left" w:pos="3360"/>
        </w:tabs>
        <w:ind w:left="3359" w:hanging="419"/>
      </w:pPr>
      <w:rPr>
        <w:rFonts w:hint="eastAsia"/>
      </w:rPr>
    </w:lvl>
    <w:lvl w:ilvl="8">
      <w:start w:val="1"/>
      <w:numFmt w:val="lowerRoman"/>
      <w:lvlText w:val="%9."/>
      <w:lvlJc w:val="right"/>
      <w:pPr>
        <w:tabs>
          <w:tab w:val="left" w:pos="3780"/>
        </w:tabs>
        <w:ind w:left="3779" w:hanging="419"/>
      </w:pPr>
      <w:rPr>
        <w:rFonts w:hint="eastAsia"/>
      </w:rPr>
    </w:lvl>
  </w:abstractNum>
  <w:abstractNum w:abstractNumId="21" w15:restartNumberingAfterBreak="0">
    <w:nsid w:val="6DBF04F4"/>
    <w:multiLevelType w:val="multilevel"/>
    <w:tmpl w:val="6DBF04F4"/>
    <w:lvl w:ilvl="0">
      <w:start w:val="1"/>
      <w:numFmt w:val="none"/>
      <w:pStyle w:val="aff0"/>
      <w:suff w:val="nothing"/>
      <w:lvlText w:val="%1注："/>
      <w:lvlJc w:val="left"/>
      <w:pPr>
        <w:ind w:left="726" w:hanging="363"/>
      </w:pPr>
      <w:rPr>
        <w:rFonts w:ascii="黑体" w:eastAsia="黑体" w:hAnsi="Times New Roman" w:hint="eastAsia"/>
        <w:b w:val="0"/>
        <w:i w:val="0"/>
        <w:sz w:val="18"/>
      </w:rPr>
    </w:lvl>
    <w:lvl w:ilvl="1">
      <w:start w:val="1"/>
      <w:numFmt w:val="lowerLetter"/>
      <w:lvlText w:val="%2)"/>
      <w:lvlJc w:val="left"/>
      <w:pPr>
        <w:tabs>
          <w:tab w:val="left" w:pos="1140"/>
        </w:tabs>
        <w:ind w:left="726" w:hanging="363"/>
      </w:pPr>
      <w:rPr>
        <w:rFonts w:hint="eastAsia"/>
      </w:rPr>
    </w:lvl>
    <w:lvl w:ilvl="2">
      <w:start w:val="1"/>
      <w:numFmt w:val="lowerRoman"/>
      <w:lvlText w:val="%3."/>
      <w:lvlJc w:val="right"/>
      <w:pPr>
        <w:tabs>
          <w:tab w:val="left" w:pos="1140"/>
        </w:tabs>
        <w:ind w:left="726" w:hanging="363"/>
      </w:pPr>
      <w:rPr>
        <w:rFonts w:hint="eastAsia"/>
      </w:rPr>
    </w:lvl>
    <w:lvl w:ilvl="3">
      <w:start w:val="1"/>
      <w:numFmt w:val="decimal"/>
      <w:lvlText w:val="%4."/>
      <w:lvlJc w:val="left"/>
      <w:pPr>
        <w:tabs>
          <w:tab w:val="left" w:pos="1140"/>
        </w:tabs>
        <w:ind w:left="726" w:hanging="363"/>
      </w:pPr>
      <w:rPr>
        <w:rFonts w:hint="eastAsia"/>
      </w:rPr>
    </w:lvl>
    <w:lvl w:ilvl="4">
      <w:start w:val="1"/>
      <w:numFmt w:val="lowerLetter"/>
      <w:lvlText w:val="%5)"/>
      <w:lvlJc w:val="left"/>
      <w:pPr>
        <w:tabs>
          <w:tab w:val="left" w:pos="1140"/>
        </w:tabs>
        <w:ind w:left="726" w:hanging="363"/>
      </w:pPr>
      <w:rPr>
        <w:rFonts w:hint="eastAsia"/>
      </w:rPr>
    </w:lvl>
    <w:lvl w:ilvl="5">
      <w:start w:val="1"/>
      <w:numFmt w:val="lowerRoman"/>
      <w:lvlText w:val="%6."/>
      <w:lvlJc w:val="right"/>
      <w:pPr>
        <w:tabs>
          <w:tab w:val="left" w:pos="1140"/>
        </w:tabs>
        <w:ind w:left="726" w:hanging="363"/>
      </w:pPr>
      <w:rPr>
        <w:rFonts w:hint="eastAsia"/>
      </w:rPr>
    </w:lvl>
    <w:lvl w:ilvl="6">
      <w:start w:val="1"/>
      <w:numFmt w:val="decimal"/>
      <w:lvlText w:val="%7."/>
      <w:lvlJc w:val="left"/>
      <w:pPr>
        <w:tabs>
          <w:tab w:val="left" w:pos="1140"/>
        </w:tabs>
        <w:ind w:left="726" w:hanging="363"/>
      </w:pPr>
      <w:rPr>
        <w:rFonts w:hint="eastAsia"/>
      </w:rPr>
    </w:lvl>
    <w:lvl w:ilvl="7">
      <w:start w:val="1"/>
      <w:numFmt w:val="lowerLetter"/>
      <w:lvlText w:val="%8)"/>
      <w:lvlJc w:val="left"/>
      <w:pPr>
        <w:tabs>
          <w:tab w:val="left" w:pos="1140"/>
        </w:tabs>
        <w:ind w:left="726" w:hanging="363"/>
      </w:pPr>
      <w:rPr>
        <w:rFonts w:hint="eastAsia"/>
      </w:rPr>
    </w:lvl>
    <w:lvl w:ilvl="8">
      <w:start w:val="1"/>
      <w:numFmt w:val="lowerRoman"/>
      <w:lvlText w:val="%9."/>
      <w:lvlJc w:val="right"/>
      <w:pPr>
        <w:tabs>
          <w:tab w:val="left" w:pos="1140"/>
        </w:tabs>
        <w:ind w:left="726" w:hanging="363"/>
      </w:pPr>
      <w:rPr>
        <w:rFonts w:hint="eastAsia"/>
      </w:rPr>
    </w:lvl>
  </w:abstractNum>
  <w:num w:numId="1" w16cid:durableId="1784899">
    <w:abstractNumId w:val="10"/>
  </w:num>
  <w:num w:numId="2" w16cid:durableId="1474254466">
    <w:abstractNumId w:val="1"/>
  </w:num>
  <w:num w:numId="3" w16cid:durableId="1519663906">
    <w:abstractNumId w:val="21"/>
  </w:num>
  <w:num w:numId="4" w16cid:durableId="867990681">
    <w:abstractNumId w:val="2"/>
  </w:num>
  <w:num w:numId="5" w16cid:durableId="1659841156">
    <w:abstractNumId w:val="11"/>
  </w:num>
  <w:num w:numId="6" w16cid:durableId="950626687">
    <w:abstractNumId w:val="0"/>
  </w:num>
  <w:num w:numId="7" w16cid:durableId="1690524075">
    <w:abstractNumId w:val="5"/>
  </w:num>
  <w:num w:numId="8" w16cid:durableId="1065493191">
    <w:abstractNumId w:val="8"/>
  </w:num>
  <w:num w:numId="9" w16cid:durableId="1303071825">
    <w:abstractNumId w:val="12"/>
  </w:num>
  <w:num w:numId="10" w16cid:durableId="1046687586">
    <w:abstractNumId w:val="4"/>
  </w:num>
  <w:num w:numId="11" w16cid:durableId="302739995">
    <w:abstractNumId w:val="18"/>
  </w:num>
  <w:num w:numId="12" w16cid:durableId="905723097">
    <w:abstractNumId w:val="15"/>
  </w:num>
  <w:num w:numId="13" w16cid:durableId="904217520">
    <w:abstractNumId w:val="20"/>
  </w:num>
  <w:num w:numId="14" w16cid:durableId="228731586">
    <w:abstractNumId w:val="7"/>
  </w:num>
  <w:num w:numId="15" w16cid:durableId="1340427109">
    <w:abstractNumId w:val="17"/>
  </w:num>
  <w:num w:numId="16" w16cid:durableId="1968275146">
    <w:abstractNumId w:val="3"/>
  </w:num>
  <w:num w:numId="17" w16cid:durableId="1645163425">
    <w:abstractNumId w:val="14"/>
  </w:num>
  <w:num w:numId="18" w16cid:durableId="934216353">
    <w:abstractNumId w:val="19"/>
  </w:num>
  <w:num w:numId="19" w16cid:durableId="338821876">
    <w:abstractNumId w:val="16"/>
  </w:num>
  <w:num w:numId="20" w16cid:durableId="255016040">
    <w:abstractNumId w:val="6"/>
  </w:num>
  <w:num w:numId="21" w16cid:durableId="1026177993">
    <w:abstractNumId w:val="9"/>
  </w:num>
  <w:num w:numId="22" w16cid:durableId="1992559949">
    <w:abstractNumId w:val="13"/>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00"/>
  <w:bordersDoNotSurroundHeader/>
  <w:bordersDoNotSurroundFooter/>
  <w:proofState w:spelling="clean" w:grammar="clean"/>
  <w:stylePaneFormatFilter w:val="3F01" w:allStyles="1" w:customStyles="0" w:latentStyles="0" w:stylesInUse="0" w:headingStyles="0" w:numberingStyles="0" w:tableStyles="0" w:directFormattingOnRuns="1" w:directFormattingOnParagraphs="1" w:directFormattingOnNumbering="1" w:directFormattingOnTables="1" w:clearFormatting="1" w:top3HeadingStyles="1" w:visibleStyles="0" w:alternateStyleNames="0"/>
  <w:defaultTabStop w:val="420"/>
  <w:drawingGridHorizontalSpacing w:val="105"/>
  <w:drawingGridVerticalSpacing w:val="156"/>
  <w:noPunctuationKerning/>
  <w:characterSpacingControl w:val="compressPunctuation"/>
  <w:hdrShapeDefaults>
    <o:shapedefaults v:ext="edit" spidmax="2050" fillcolor="white">
      <v:fill color="white"/>
    </o:shapedefaults>
  </w:hdrShapeDefaults>
  <w:footnotePr>
    <w:footnote w:id="-1"/>
    <w:footnote w:id="0"/>
  </w:footnotePr>
  <w:endnotePr>
    <w:endnote w:id="-1"/>
    <w:endnote w:id="0"/>
  </w:endnotePr>
  <w:compat>
    <w:spaceForUL/>
    <w:balanceSingleByteDoubleByteWidth/>
    <w:doNotLeaveBackslashAlone/>
    <w:ulTrailSpace/>
    <w:doNotExpandShiftReturn/>
    <w:adjustLineHeightInTable/>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docVars>
    <w:docVar w:name="commondata" w:val="eyJoZGlkIjoiODRjMTA2MGUwZjhjODQ4ZTdlYTRmYWI2NDgzMjhjNjUifQ=="/>
  </w:docVars>
  <w:rsids>
    <w:rsidRoot w:val="00172A27"/>
    <w:rsid w:val="00000142"/>
    <w:rsid w:val="00000244"/>
    <w:rsid w:val="0000034C"/>
    <w:rsid w:val="000006E5"/>
    <w:rsid w:val="000008AC"/>
    <w:rsid w:val="00000B76"/>
    <w:rsid w:val="00000CD4"/>
    <w:rsid w:val="0000185F"/>
    <w:rsid w:val="00001A37"/>
    <w:rsid w:val="000028F2"/>
    <w:rsid w:val="00003666"/>
    <w:rsid w:val="00003D3B"/>
    <w:rsid w:val="000044DA"/>
    <w:rsid w:val="0000586F"/>
    <w:rsid w:val="0000686D"/>
    <w:rsid w:val="00010746"/>
    <w:rsid w:val="00010AD5"/>
    <w:rsid w:val="00010B64"/>
    <w:rsid w:val="00012D16"/>
    <w:rsid w:val="00013D86"/>
    <w:rsid w:val="00013E02"/>
    <w:rsid w:val="00014398"/>
    <w:rsid w:val="0001467C"/>
    <w:rsid w:val="000149A0"/>
    <w:rsid w:val="00016CC8"/>
    <w:rsid w:val="00020A38"/>
    <w:rsid w:val="0002143C"/>
    <w:rsid w:val="000216D0"/>
    <w:rsid w:val="00022803"/>
    <w:rsid w:val="00022C2B"/>
    <w:rsid w:val="00022F84"/>
    <w:rsid w:val="00023799"/>
    <w:rsid w:val="00023DC4"/>
    <w:rsid w:val="0002452D"/>
    <w:rsid w:val="00024942"/>
    <w:rsid w:val="0002568F"/>
    <w:rsid w:val="00025A65"/>
    <w:rsid w:val="00026B14"/>
    <w:rsid w:val="00026C31"/>
    <w:rsid w:val="00026C70"/>
    <w:rsid w:val="00027280"/>
    <w:rsid w:val="00030B04"/>
    <w:rsid w:val="000316B9"/>
    <w:rsid w:val="00031F66"/>
    <w:rsid w:val="000320A7"/>
    <w:rsid w:val="0003263C"/>
    <w:rsid w:val="000337E7"/>
    <w:rsid w:val="00033EE0"/>
    <w:rsid w:val="0003419B"/>
    <w:rsid w:val="00035925"/>
    <w:rsid w:val="00036FD2"/>
    <w:rsid w:val="00040176"/>
    <w:rsid w:val="00041A35"/>
    <w:rsid w:val="0004207A"/>
    <w:rsid w:val="00042C7A"/>
    <w:rsid w:val="00042D95"/>
    <w:rsid w:val="0004422A"/>
    <w:rsid w:val="000442AD"/>
    <w:rsid w:val="00044B2B"/>
    <w:rsid w:val="00044CB8"/>
    <w:rsid w:val="000455C4"/>
    <w:rsid w:val="00045DB9"/>
    <w:rsid w:val="00050BE6"/>
    <w:rsid w:val="00052B18"/>
    <w:rsid w:val="000530E7"/>
    <w:rsid w:val="00053A27"/>
    <w:rsid w:val="00053F1C"/>
    <w:rsid w:val="00057730"/>
    <w:rsid w:val="00057EEC"/>
    <w:rsid w:val="00060AE1"/>
    <w:rsid w:val="00060F59"/>
    <w:rsid w:val="00061151"/>
    <w:rsid w:val="000623C8"/>
    <w:rsid w:val="0006314C"/>
    <w:rsid w:val="00063AC3"/>
    <w:rsid w:val="000644CD"/>
    <w:rsid w:val="0006483E"/>
    <w:rsid w:val="00064C3C"/>
    <w:rsid w:val="00064DE9"/>
    <w:rsid w:val="00064FD0"/>
    <w:rsid w:val="00066973"/>
    <w:rsid w:val="00066DC0"/>
    <w:rsid w:val="0006703F"/>
    <w:rsid w:val="00067CDF"/>
    <w:rsid w:val="0007188F"/>
    <w:rsid w:val="000734CA"/>
    <w:rsid w:val="00074FBE"/>
    <w:rsid w:val="00075329"/>
    <w:rsid w:val="0007667E"/>
    <w:rsid w:val="00076968"/>
    <w:rsid w:val="0007702E"/>
    <w:rsid w:val="00081D19"/>
    <w:rsid w:val="00082FF1"/>
    <w:rsid w:val="00083026"/>
    <w:rsid w:val="00083A09"/>
    <w:rsid w:val="000844D9"/>
    <w:rsid w:val="000862C0"/>
    <w:rsid w:val="0008632E"/>
    <w:rsid w:val="0008655A"/>
    <w:rsid w:val="000866CC"/>
    <w:rsid w:val="000871AD"/>
    <w:rsid w:val="00087F17"/>
    <w:rsid w:val="0009005E"/>
    <w:rsid w:val="0009013B"/>
    <w:rsid w:val="00090976"/>
    <w:rsid w:val="0009128C"/>
    <w:rsid w:val="000922F9"/>
    <w:rsid w:val="00092857"/>
    <w:rsid w:val="000930D0"/>
    <w:rsid w:val="000940C0"/>
    <w:rsid w:val="000948CF"/>
    <w:rsid w:val="00094F09"/>
    <w:rsid w:val="00095182"/>
    <w:rsid w:val="000951C1"/>
    <w:rsid w:val="0009586C"/>
    <w:rsid w:val="000958F5"/>
    <w:rsid w:val="0009593F"/>
    <w:rsid w:val="00095AEB"/>
    <w:rsid w:val="00095FC4"/>
    <w:rsid w:val="00096711"/>
    <w:rsid w:val="000971C9"/>
    <w:rsid w:val="000974D1"/>
    <w:rsid w:val="00097746"/>
    <w:rsid w:val="00097A34"/>
    <w:rsid w:val="000A10E6"/>
    <w:rsid w:val="000A1DDB"/>
    <w:rsid w:val="000A20A9"/>
    <w:rsid w:val="000A47C0"/>
    <w:rsid w:val="000A48B1"/>
    <w:rsid w:val="000A5D71"/>
    <w:rsid w:val="000A76F1"/>
    <w:rsid w:val="000B093B"/>
    <w:rsid w:val="000B1F8F"/>
    <w:rsid w:val="000B3143"/>
    <w:rsid w:val="000B3336"/>
    <w:rsid w:val="000B34BF"/>
    <w:rsid w:val="000B383C"/>
    <w:rsid w:val="000B4451"/>
    <w:rsid w:val="000B54D4"/>
    <w:rsid w:val="000B649D"/>
    <w:rsid w:val="000B6839"/>
    <w:rsid w:val="000B6B19"/>
    <w:rsid w:val="000B6FF0"/>
    <w:rsid w:val="000B7AF9"/>
    <w:rsid w:val="000C0B04"/>
    <w:rsid w:val="000C2066"/>
    <w:rsid w:val="000C2D4D"/>
    <w:rsid w:val="000C4835"/>
    <w:rsid w:val="000C58BA"/>
    <w:rsid w:val="000C6232"/>
    <w:rsid w:val="000C6338"/>
    <w:rsid w:val="000C6B05"/>
    <w:rsid w:val="000C6DD6"/>
    <w:rsid w:val="000C73D4"/>
    <w:rsid w:val="000D02A7"/>
    <w:rsid w:val="000D2293"/>
    <w:rsid w:val="000D22C9"/>
    <w:rsid w:val="000D39CE"/>
    <w:rsid w:val="000D3D4C"/>
    <w:rsid w:val="000D4832"/>
    <w:rsid w:val="000D4BAB"/>
    <w:rsid w:val="000D4F51"/>
    <w:rsid w:val="000D718B"/>
    <w:rsid w:val="000E0C46"/>
    <w:rsid w:val="000E16F2"/>
    <w:rsid w:val="000E1BCB"/>
    <w:rsid w:val="000E31CC"/>
    <w:rsid w:val="000E4B34"/>
    <w:rsid w:val="000E5339"/>
    <w:rsid w:val="000E60A4"/>
    <w:rsid w:val="000E615F"/>
    <w:rsid w:val="000E7577"/>
    <w:rsid w:val="000F030C"/>
    <w:rsid w:val="000F129C"/>
    <w:rsid w:val="000F2EEA"/>
    <w:rsid w:val="000F35BB"/>
    <w:rsid w:val="000F4B37"/>
    <w:rsid w:val="000F538D"/>
    <w:rsid w:val="000F53BA"/>
    <w:rsid w:val="000F5C54"/>
    <w:rsid w:val="000F7E78"/>
    <w:rsid w:val="0010070E"/>
    <w:rsid w:val="001008DF"/>
    <w:rsid w:val="00102F5B"/>
    <w:rsid w:val="0010319A"/>
    <w:rsid w:val="00104475"/>
    <w:rsid w:val="00104D74"/>
    <w:rsid w:val="0010563B"/>
    <w:rsid w:val="001056DE"/>
    <w:rsid w:val="00110C19"/>
    <w:rsid w:val="0011114E"/>
    <w:rsid w:val="00111F78"/>
    <w:rsid w:val="001124C0"/>
    <w:rsid w:val="00113646"/>
    <w:rsid w:val="00113B87"/>
    <w:rsid w:val="0011417B"/>
    <w:rsid w:val="001148EA"/>
    <w:rsid w:val="00114FF9"/>
    <w:rsid w:val="001166BC"/>
    <w:rsid w:val="0011776D"/>
    <w:rsid w:val="001204D5"/>
    <w:rsid w:val="00120503"/>
    <w:rsid w:val="001208E6"/>
    <w:rsid w:val="00121831"/>
    <w:rsid w:val="00123320"/>
    <w:rsid w:val="0012348F"/>
    <w:rsid w:val="0012449F"/>
    <w:rsid w:val="00125481"/>
    <w:rsid w:val="00125B30"/>
    <w:rsid w:val="0012634F"/>
    <w:rsid w:val="00126378"/>
    <w:rsid w:val="00127358"/>
    <w:rsid w:val="0012746F"/>
    <w:rsid w:val="00127B49"/>
    <w:rsid w:val="0013073C"/>
    <w:rsid w:val="001315E9"/>
    <w:rsid w:val="0013175F"/>
    <w:rsid w:val="00131921"/>
    <w:rsid w:val="00132BD0"/>
    <w:rsid w:val="00135207"/>
    <w:rsid w:val="00136A57"/>
    <w:rsid w:val="0013765E"/>
    <w:rsid w:val="00137B12"/>
    <w:rsid w:val="00140134"/>
    <w:rsid w:val="00140AA0"/>
    <w:rsid w:val="00142237"/>
    <w:rsid w:val="00143433"/>
    <w:rsid w:val="0014348E"/>
    <w:rsid w:val="00144B78"/>
    <w:rsid w:val="001452BB"/>
    <w:rsid w:val="00145B46"/>
    <w:rsid w:val="00145EAC"/>
    <w:rsid w:val="00147952"/>
    <w:rsid w:val="00147B1C"/>
    <w:rsid w:val="00150422"/>
    <w:rsid w:val="001512B4"/>
    <w:rsid w:val="00152BD1"/>
    <w:rsid w:val="00154047"/>
    <w:rsid w:val="0015406A"/>
    <w:rsid w:val="00155757"/>
    <w:rsid w:val="001560E6"/>
    <w:rsid w:val="00156617"/>
    <w:rsid w:val="00156C46"/>
    <w:rsid w:val="00156E26"/>
    <w:rsid w:val="0015719E"/>
    <w:rsid w:val="0015723A"/>
    <w:rsid w:val="0015793D"/>
    <w:rsid w:val="001606E8"/>
    <w:rsid w:val="00160950"/>
    <w:rsid w:val="00160E64"/>
    <w:rsid w:val="00161A2E"/>
    <w:rsid w:val="001620A5"/>
    <w:rsid w:val="001628AE"/>
    <w:rsid w:val="00162A96"/>
    <w:rsid w:val="0016368C"/>
    <w:rsid w:val="001644A8"/>
    <w:rsid w:val="00164B42"/>
    <w:rsid w:val="00164E53"/>
    <w:rsid w:val="0016699D"/>
    <w:rsid w:val="00167695"/>
    <w:rsid w:val="00167E85"/>
    <w:rsid w:val="00170026"/>
    <w:rsid w:val="001703BB"/>
    <w:rsid w:val="00170417"/>
    <w:rsid w:val="001704EB"/>
    <w:rsid w:val="00170CAD"/>
    <w:rsid w:val="00171BF1"/>
    <w:rsid w:val="001729AC"/>
    <w:rsid w:val="00172A27"/>
    <w:rsid w:val="00173246"/>
    <w:rsid w:val="001738E6"/>
    <w:rsid w:val="00174688"/>
    <w:rsid w:val="00175159"/>
    <w:rsid w:val="0017554D"/>
    <w:rsid w:val="00175B9B"/>
    <w:rsid w:val="00176208"/>
    <w:rsid w:val="001767E7"/>
    <w:rsid w:val="00177C7E"/>
    <w:rsid w:val="00181F52"/>
    <w:rsid w:val="001820D7"/>
    <w:rsid w:val="0018211B"/>
    <w:rsid w:val="001840D3"/>
    <w:rsid w:val="00185FC1"/>
    <w:rsid w:val="00186866"/>
    <w:rsid w:val="00187835"/>
    <w:rsid w:val="00190003"/>
    <w:rsid w:val="001900F8"/>
    <w:rsid w:val="001901BA"/>
    <w:rsid w:val="0019071D"/>
    <w:rsid w:val="00191258"/>
    <w:rsid w:val="00191A67"/>
    <w:rsid w:val="00192680"/>
    <w:rsid w:val="00193037"/>
    <w:rsid w:val="00193A2C"/>
    <w:rsid w:val="00193FBD"/>
    <w:rsid w:val="001942C1"/>
    <w:rsid w:val="00194E51"/>
    <w:rsid w:val="00196129"/>
    <w:rsid w:val="00196813"/>
    <w:rsid w:val="00196BFF"/>
    <w:rsid w:val="00197243"/>
    <w:rsid w:val="001A058E"/>
    <w:rsid w:val="001A08A9"/>
    <w:rsid w:val="001A18DC"/>
    <w:rsid w:val="001A288E"/>
    <w:rsid w:val="001A504A"/>
    <w:rsid w:val="001A56B1"/>
    <w:rsid w:val="001A59FD"/>
    <w:rsid w:val="001A6708"/>
    <w:rsid w:val="001A6924"/>
    <w:rsid w:val="001B0424"/>
    <w:rsid w:val="001B05D3"/>
    <w:rsid w:val="001B25B9"/>
    <w:rsid w:val="001B5808"/>
    <w:rsid w:val="001B5AB5"/>
    <w:rsid w:val="001B68B3"/>
    <w:rsid w:val="001B693F"/>
    <w:rsid w:val="001B6DC2"/>
    <w:rsid w:val="001B7698"/>
    <w:rsid w:val="001C0A6E"/>
    <w:rsid w:val="001C149C"/>
    <w:rsid w:val="001C1AE3"/>
    <w:rsid w:val="001C1E39"/>
    <w:rsid w:val="001C21AC"/>
    <w:rsid w:val="001C2C8D"/>
    <w:rsid w:val="001C317A"/>
    <w:rsid w:val="001C47BA"/>
    <w:rsid w:val="001C4AC5"/>
    <w:rsid w:val="001C599E"/>
    <w:rsid w:val="001C59EA"/>
    <w:rsid w:val="001C5D62"/>
    <w:rsid w:val="001D0047"/>
    <w:rsid w:val="001D00FA"/>
    <w:rsid w:val="001D060C"/>
    <w:rsid w:val="001D0B14"/>
    <w:rsid w:val="001D14D7"/>
    <w:rsid w:val="001D154F"/>
    <w:rsid w:val="001D1C84"/>
    <w:rsid w:val="001D406C"/>
    <w:rsid w:val="001D41EE"/>
    <w:rsid w:val="001D47B2"/>
    <w:rsid w:val="001D54DF"/>
    <w:rsid w:val="001D559F"/>
    <w:rsid w:val="001D5B18"/>
    <w:rsid w:val="001D7045"/>
    <w:rsid w:val="001D72CA"/>
    <w:rsid w:val="001D731B"/>
    <w:rsid w:val="001E0380"/>
    <w:rsid w:val="001E0558"/>
    <w:rsid w:val="001E0CAA"/>
    <w:rsid w:val="001E104E"/>
    <w:rsid w:val="001E13B1"/>
    <w:rsid w:val="001E1E89"/>
    <w:rsid w:val="001E224E"/>
    <w:rsid w:val="001E23E9"/>
    <w:rsid w:val="001E267D"/>
    <w:rsid w:val="001E447C"/>
    <w:rsid w:val="001E4636"/>
    <w:rsid w:val="001E4EFC"/>
    <w:rsid w:val="001F08ED"/>
    <w:rsid w:val="001F0D2D"/>
    <w:rsid w:val="001F2FDC"/>
    <w:rsid w:val="001F3A19"/>
    <w:rsid w:val="001F46DB"/>
    <w:rsid w:val="001F6E65"/>
    <w:rsid w:val="001F7383"/>
    <w:rsid w:val="002006C4"/>
    <w:rsid w:val="00202C29"/>
    <w:rsid w:val="00207CF4"/>
    <w:rsid w:val="00210499"/>
    <w:rsid w:val="00210BCC"/>
    <w:rsid w:val="00210C1A"/>
    <w:rsid w:val="0021187C"/>
    <w:rsid w:val="00212C10"/>
    <w:rsid w:val="00212F41"/>
    <w:rsid w:val="002133F6"/>
    <w:rsid w:val="00213FE7"/>
    <w:rsid w:val="00214DFD"/>
    <w:rsid w:val="002170D4"/>
    <w:rsid w:val="0021753D"/>
    <w:rsid w:val="002204E4"/>
    <w:rsid w:val="002219E6"/>
    <w:rsid w:val="0022229F"/>
    <w:rsid w:val="00222390"/>
    <w:rsid w:val="00222B0F"/>
    <w:rsid w:val="00223B13"/>
    <w:rsid w:val="0022576C"/>
    <w:rsid w:val="00225AAF"/>
    <w:rsid w:val="00225D2B"/>
    <w:rsid w:val="00226354"/>
    <w:rsid w:val="00227CC1"/>
    <w:rsid w:val="00230A2C"/>
    <w:rsid w:val="00232E90"/>
    <w:rsid w:val="00234467"/>
    <w:rsid w:val="00235960"/>
    <w:rsid w:val="00236301"/>
    <w:rsid w:val="0023760A"/>
    <w:rsid w:val="00237697"/>
    <w:rsid w:val="00237B7A"/>
    <w:rsid w:val="00237D8D"/>
    <w:rsid w:val="002412D2"/>
    <w:rsid w:val="00241DA2"/>
    <w:rsid w:val="00241DDF"/>
    <w:rsid w:val="002429A5"/>
    <w:rsid w:val="002435AF"/>
    <w:rsid w:val="0024362C"/>
    <w:rsid w:val="002440C2"/>
    <w:rsid w:val="002442AD"/>
    <w:rsid w:val="002450B6"/>
    <w:rsid w:val="002456BA"/>
    <w:rsid w:val="00246931"/>
    <w:rsid w:val="00247EE9"/>
    <w:rsid w:val="00247FEE"/>
    <w:rsid w:val="00250E7D"/>
    <w:rsid w:val="00251223"/>
    <w:rsid w:val="00252A68"/>
    <w:rsid w:val="00253431"/>
    <w:rsid w:val="002534BC"/>
    <w:rsid w:val="00254C3A"/>
    <w:rsid w:val="0025536E"/>
    <w:rsid w:val="00255857"/>
    <w:rsid w:val="00255CD3"/>
    <w:rsid w:val="002560D1"/>
    <w:rsid w:val="002565D5"/>
    <w:rsid w:val="002616D3"/>
    <w:rsid w:val="002622C0"/>
    <w:rsid w:val="00262874"/>
    <w:rsid w:val="00263565"/>
    <w:rsid w:val="00263805"/>
    <w:rsid w:val="00264A2F"/>
    <w:rsid w:val="00264AD4"/>
    <w:rsid w:val="002651A5"/>
    <w:rsid w:val="00266000"/>
    <w:rsid w:val="00266911"/>
    <w:rsid w:val="00266E04"/>
    <w:rsid w:val="002672D9"/>
    <w:rsid w:val="00267A3C"/>
    <w:rsid w:val="00267DD7"/>
    <w:rsid w:val="00270517"/>
    <w:rsid w:val="00271A45"/>
    <w:rsid w:val="00272B4A"/>
    <w:rsid w:val="00273CE6"/>
    <w:rsid w:val="00275C1B"/>
    <w:rsid w:val="00276AA5"/>
    <w:rsid w:val="0027723E"/>
    <w:rsid w:val="002778AE"/>
    <w:rsid w:val="00281098"/>
    <w:rsid w:val="00282221"/>
    <w:rsid w:val="002823BA"/>
    <w:rsid w:val="0028269A"/>
    <w:rsid w:val="002834E1"/>
    <w:rsid w:val="00283590"/>
    <w:rsid w:val="0028573A"/>
    <w:rsid w:val="00286302"/>
    <w:rsid w:val="00286973"/>
    <w:rsid w:val="0028764D"/>
    <w:rsid w:val="002900DF"/>
    <w:rsid w:val="00290A5C"/>
    <w:rsid w:val="00290B07"/>
    <w:rsid w:val="00291122"/>
    <w:rsid w:val="002922E5"/>
    <w:rsid w:val="002927D8"/>
    <w:rsid w:val="0029331D"/>
    <w:rsid w:val="002938B8"/>
    <w:rsid w:val="00293E83"/>
    <w:rsid w:val="00294E70"/>
    <w:rsid w:val="0029582C"/>
    <w:rsid w:val="00295B53"/>
    <w:rsid w:val="00296098"/>
    <w:rsid w:val="0029701D"/>
    <w:rsid w:val="00297642"/>
    <w:rsid w:val="002A0150"/>
    <w:rsid w:val="002A0188"/>
    <w:rsid w:val="002A1924"/>
    <w:rsid w:val="002A1CF7"/>
    <w:rsid w:val="002A2613"/>
    <w:rsid w:val="002A2A0F"/>
    <w:rsid w:val="002A30B2"/>
    <w:rsid w:val="002A3D6B"/>
    <w:rsid w:val="002A3EE4"/>
    <w:rsid w:val="002A4164"/>
    <w:rsid w:val="002A523D"/>
    <w:rsid w:val="002A55BD"/>
    <w:rsid w:val="002A5F11"/>
    <w:rsid w:val="002A61B5"/>
    <w:rsid w:val="002A68F0"/>
    <w:rsid w:val="002A709B"/>
    <w:rsid w:val="002A7420"/>
    <w:rsid w:val="002B0BB6"/>
    <w:rsid w:val="002B0F12"/>
    <w:rsid w:val="002B1308"/>
    <w:rsid w:val="002B1A11"/>
    <w:rsid w:val="002B2695"/>
    <w:rsid w:val="002B3225"/>
    <w:rsid w:val="002B3BB4"/>
    <w:rsid w:val="002B4172"/>
    <w:rsid w:val="002B4554"/>
    <w:rsid w:val="002B5298"/>
    <w:rsid w:val="002B7CAE"/>
    <w:rsid w:val="002C03B9"/>
    <w:rsid w:val="002C124E"/>
    <w:rsid w:val="002C17D0"/>
    <w:rsid w:val="002C1AB3"/>
    <w:rsid w:val="002C1BEB"/>
    <w:rsid w:val="002C2A5D"/>
    <w:rsid w:val="002C3044"/>
    <w:rsid w:val="002C508A"/>
    <w:rsid w:val="002C6626"/>
    <w:rsid w:val="002C6D8C"/>
    <w:rsid w:val="002C72D8"/>
    <w:rsid w:val="002C73E0"/>
    <w:rsid w:val="002D11FA"/>
    <w:rsid w:val="002D1A33"/>
    <w:rsid w:val="002D1A64"/>
    <w:rsid w:val="002D1C9D"/>
    <w:rsid w:val="002D2AAB"/>
    <w:rsid w:val="002D434E"/>
    <w:rsid w:val="002D4C16"/>
    <w:rsid w:val="002D4EBF"/>
    <w:rsid w:val="002D5076"/>
    <w:rsid w:val="002D603E"/>
    <w:rsid w:val="002D68B2"/>
    <w:rsid w:val="002D7B5F"/>
    <w:rsid w:val="002D7EF0"/>
    <w:rsid w:val="002E00DA"/>
    <w:rsid w:val="002E0DDF"/>
    <w:rsid w:val="002E2647"/>
    <w:rsid w:val="002E2863"/>
    <w:rsid w:val="002E2906"/>
    <w:rsid w:val="002E2BB3"/>
    <w:rsid w:val="002E2E01"/>
    <w:rsid w:val="002E3756"/>
    <w:rsid w:val="002E43D3"/>
    <w:rsid w:val="002E47D8"/>
    <w:rsid w:val="002E5635"/>
    <w:rsid w:val="002E64C3"/>
    <w:rsid w:val="002E6A2C"/>
    <w:rsid w:val="002E6AED"/>
    <w:rsid w:val="002E741C"/>
    <w:rsid w:val="002F02EC"/>
    <w:rsid w:val="002F11CC"/>
    <w:rsid w:val="002F1414"/>
    <w:rsid w:val="002F1ABE"/>
    <w:rsid w:val="002F1D8C"/>
    <w:rsid w:val="002F21DA"/>
    <w:rsid w:val="002F2609"/>
    <w:rsid w:val="002F2E23"/>
    <w:rsid w:val="002F4539"/>
    <w:rsid w:val="002F503A"/>
    <w:rsid w:val="002F577C"/>
    <w:rsid w:val="002F6221"/>
    <w:rsid w:val="002F6494"/>
    <w:rsid w:val="002F6F4E"/>
    <w:rsid w:val="002F74C3"/>
    <w:rsid w:val="003000D3"/>
    <w:rsid w:val="0030184D"/>
    <w:rsid w:val="00301F39"/>
    <w:rsid w:val="003025A6"/>
    <w:rsid w:val="0030264F"/>
    <w:rsid w:val="00303CAE"/>
    <w:rsid w:val="003043EC"/>
    <w:rsid w:val="003044A6"/>
    <w:rsid w:val="00305149"/>
    <w:rsid w:val="00307881"/>
    <w:rsid w:val="003103E5"/>
    <w:rsid w:val="00311AF2"/>
    <w:rsid w:val="00311E8D"/>
    <w:rsid w:val="00311FA0"/>
    <w:rsid w:val="003125DD"/>
    <w:rsid w:val="0031321D"/>
    <w:rsid w:val="0031341E"/>
    <w:rsid w:val="00314455"/>
    <w:rsid w:val="00316841"/>
    <w:rsid w:val="00316BD5"/>
    <w:rsid w:val="003207B3"/>
    <w:rsid w:val="003209B9"/>
    <w:rsid w:val="0032386D"/>
    <w:rsid w:val="0032485B"/>
    <w:rsid w:val="0032487C"/>
    <w:rsid w:val="00324F0A"/>
    <w:rsid w:val="003256AD"/>
    <w:rsid w:val="00325926"/>
    <w:rsid w:val="003274E6"/>
    <w:rsid w:val="00327A8A"/>
    <w:rsid w:val="003309D0"/>
    <w:rsid w:val="003317EE"/>
    <w:rsid w:val="003318A0"/>
    <w:rsid w:val="00331BB7"/>
    <w:rsid w:val="00332DD0"/>
    <w:rsid w:val="003332C0"/>
    <w:rsid w:val="003343D9"/>
    <w:rsid w:val="00334B75"/>
    <w:rsid w:val="00335198"/>
    <w:rsid w:val="003351D3"/>
    <w:rsid w:val="003352D8"/>
    <w:rsid w:val="0033589A"/>
    <w:rsid w:val="00335C2E"/>
    <w:rsid w:val="00335C6C"/>
    <w:rsid w:val="00336610"/>
    <w:rsid w:val="00337ECC"/>
    <w:rsid w:val="00340897"/>
    <w:rsid w:val="00341991"/>
    <w:rsid w:val="00342E42"/>
    <w:rsid w:val="00343005"/>
    <w:rsid w:val="00343F73"/>
    <w:rsid w:val="003444C4"/>
    <w:rsid w:val="00345060"/>
    <w:rsid w:val="00346121"/>
    <w:rsid w:val="00346AD9"/>
    <w:rsid w:val="00347582"/>
    <w:rsid w:val="003516C9"/>
    <w:rsid w:val="0035323B"/>
    <w:rsid w:val="0035400E"/>
    <w:rsid w:val="00354995"/>
    <w:rsid w:val="003554C2"/>
    <w:rsid w:val="00360235"/>
    <w:rsid w:val="003609D2"/>
    <w:rsid w:val="00360E17"/>
    <w:rsid w:val="003617E8"/>
    <w:rsid w:val="003623AE"/>
    <w:rsid w:val="00363F22"/>
    <w:rsid w:val="003657A1"/>
    <w:rsid w:val="003659D4"/>
    <w:rsid w:val="00367659"/>
    <w:rsid w:val="00367B26"/>
    <w:rsid w:val="00370DD3"/>
    <w:rsid w:val="0037396F"/>
    <w:rsid w:val="00374277"/>
    <w:rsid w:val="0037472D"/>
    <w:rsid w:val="00374ECF"/>
    <w:rsid w:val="003751F5"/>
    <w:rsid w:val="00375564"/>
    <w:rsid w:val="00375662"/>
    <w:rsid w:val="003757F3"/>
    <w:rsid w:val="00375817"/>
    <w:rsid w:val="00375D69"/>
    <w:rsid w:val="00376B9E"/>
    <w:rsid w:val="00377541"/>
    <w:rsid w:val="00377D88"/>
    <w:rsid w:val="00380301"/>
    <w:rsid w:val="003803BF"/>
    <w:rsid w:val="003809C6"/>
    <w:rsid w:val="00380C4E"/>
    <w:rsid w:val="00381821"/>
    <w:rsid w:val="0038318E"/>
    <w:rsid w:val="00383191"/>
    <w:rsid w:val="00386DED"/>
    <w:rsid w:val="003910D1"/>
    <w:rsid w:val="003912E7"/>
    <w:rsid w:val="00391BAA"/>
    <w:rsid w:val="003937EB"/>
    <w:rsid w:val="00393947"/>
    <w:rsid w:val="00393B22"/>
    <w:rsid w:val="00394171"/>
    <w:rsid w:val="00394E0B"/>
    <w:rsid w:val="00395D12"/>
    <w:rsid w:val="00397889"/>
    <w:rsid w:val="003A0BC1"/>
    <w:rsid w:val="003A0F2B"/>
    <w:rsid w:val="003A2025"/>
    <w:rsid w:val="003A20E5"/>
    <w:rsid w:val="003A2275"/>
    <w:rsid w:val="003A325D"/>
    <w:rsid w:val="003A3955"/>
    <w:rsid w:val="003A3C53"/>
    <w:rsid w:val="003A3DDB"/>
    <w:rsid w:val="003A4476"/>
    <w:rsid w:val="003A5F64"/>
    <w:rsid w:val="003A69B0"/>
    <w:rsid w:val="003A6A4F"/>
    <w:rsid w:val="003A6EA9"/>
    <w:rsid w:val="003A7088"/>
    <w:rsid w:val="003A73DE"/>
    <w:rsid w:val="003A764F"/>
    <w:rsid w:val="003A7A61"/>
    <w:rsid w:val="003A7BAB"/>
    <w:rsid w:val="003B00DF"/>
    <w:rsid w:val="003B04E4"/>
    <w:rsid w:val="003B1044"/>
    <w:rsid w:val="003B118C"/>
    <w:rsid w:val="003B1275"/>
    <w:rsid w:val="003B1778"/>
    <w:rsid w:val="003B2BEB"/>
    <w:rsid w:val="003B36C2"/>
    <w:rsid w:val="003B3D86"/>
    <w:rsid w:val="003B3DA1"/>
    <w:rsid w:val="003B4233"/>
    <w:rsid w:val="003B5492"/>
    <w:rsid w:val="003B5CFF"/>
    <w:rsid w:val="003C0655"/>
    <w:rsid w:val="003C11CB"/>
    <w:rsid w:val="003C2654"/>
    <w:rsid w:val="003C2E04"/>
    <w:rsid w:val="003C3EA2"/>
    <w:rsid w:val="003C5C47"/>
    <w:rsid w:val="003C61E9"/>
    <w:rsid w:val="003C64D5"/>
    <w:rsid w:val="003C6EC2"/>
    <w:rsid w:val="003C7374"/>
    <w:rsid w:val="003C75F3"/>
    <w:rsid w:val="003C78A3"/>
    <w:rsid w:val="003C7E93"/>
    <w:rsid w:val="003D0003"/>
    <w:rsid w:val="003D0440"/>
    <w:rsid w:val="003D09A1"/>
    <w:rsid w:val="003D131A"/>
    <w:rsid w:val="003D1A7C"/>
    <w:rsid w:val="003D2AD2"/>
    <w:rsid w:val="003D316E"/>
    <w:rsid w:val="003D38B9"/>
    <w:rsid w:val="003D42CA"/>
    <w:rsid w:val="003D4FB6"/>
    <w:rsid w:val="003D5609"/>
    <w:rsid w:val="003D5D46"/>
    <w:rsid w:val="003D66AD"/>
    <w:rsid w:val="003D67E1"/>
    <w:rsid w:val="003E01AD"/>
    <w:rsid w:val="003E0DD0"/>
    <w:rsid w:val="003E0EB9"/>
    <w:rsid w:val="003E0F2E"/>
    <w:rsid w:val="003E1867"/>
    <w:rsid w:val="003E1E6F"/>
    <w:rsid w:val="003E27E7"/>
    <w:rsid w:val="003E45C4"/>
    <w:rsid w:val="003E469F"/>
    <w:rsid w:val="003E4BBF"/>
    <w:rsid w:val="003E5729"/>
    <w:rsid w:val="003E5ADC"/>
    <w:rsid w:val="003E62FB"/>
    <w:rsid w:val="003F23A1"/>
    <w:rsid w:val="003F2AAC"/>
    <w:rsid w:val="003F329F"/>
    <w:rsid w:val="003F3952"/>
    <w:rsid w:val="003F4582"/>
    <w:rsid w:val="003F4EE0"/>
    <w:rsid w:val="003F60FB"/>
    <w:rsid w:val="003F6651"/>
    <w:rsid w:val="003F691A"/>
    <w:rsid w:val="003F7A2B"/>
    <w:rsid w:val="003F7FAC"/>
    <w:rsid w:val="00400B9C"/>
    <w:rsid w:val="004012F1"/>
    <w:rsid w:val="00402153"/>
    <w:rsid w:val="00402203"/>
    <w:rsid w:val="00402237"/>
    <w:rsid w:val="00402FC1"/>
    <w:rsid w:val="004046C8"/>
    <w:rsid w:val="0040583D"/>
    <w:rsid w:val="0040624C"/>
    <w:rsid w:val="00407ADD"/>
    <w:rsid w:val="00407CF6"/>
    <w:rsid w:val="004104EB"/>
    <w:rsid w:val="004110D7"/>
    <w:rsid w:val="00411900"/>
    <w:rsid w:val="0041196A"/>
    <w:rsid w:val="00412086"/>
    <w:rsid w:val="00412D28"/>
    <w:rsid w:val="004140A1"/>
    <w:rsid w:val="00414B3E"/>
    <w:rsid w:val="004156D0"/>
    <w:rsid w:val="00416440"/>
    <w:rsid w:val="00416BB4"/>
    <w:rsid w:val="00416F3E"/>
    <w:rsid w:val="00420A2B"/>
    <w:rsid w:val="00422BAD"/>
    <w:rsid w:val="00422BE5"/>
    <w:rsid w:val="004234DB"/>
    <w:rsid w:val="0042499A"/>
    <w:rsid w:val="00425082"/>
    <w:rsid w:val="00425334"/>
    <w:rsid w:val="004259F9"/>
    <w:rsid w:val="004260A5"/>
    <w:rsid w:val="004260E1"/>
    <w:rsid w:val="00426E51"/>
    <w:rsid w:val="00431DEB"/>
    <w:rsid w:val="004325F7"/>
    <w:rsid w:val="004330B8"/>
    <w:rsid w:val="00435B63"/>
    <w:rsid w:val="00435D55"/>
    <w:rsid w:val="00435D61"/>
    <w:rsid w:val="00437712"/>
    <w:rsid w:val="00437D7F"/>
    <w:rsid w:val="004403BE"/>
    <w:rsid w:val="00440D53"/>
    <w:rsid w:val="00441AF1"/>
    <w:rsid w:val="0044400A"/>
    <w:rsid w:val="00444F64"/>
    <w:rsid w:val="00446794"/>
    <w:rsid w:val="00446B29"/>
    <w:rsid w:val="00446E0E"/>
    <w:rsid w:val="00447E69"/>
    <w:rsid w:val="0045091C"/>
    <w:rsid w:val="0045390D"/>
    <w:rsid w:val="00453F9A"/>
    <w:rsid w:val="004544F7"/>
    <w:rsid w:val="00454D22"/>
    <w:rsid w:val="00454D6A"/>
    <w:rsid w:val="00457413"/>
    <w:rsid w:val="00457417"/>
    <w:rsid w:val="00457ECF"/>
    <w:rsid w:val="0046086F"/>
    <w:rsid w:val="00460995"/>
    <w:rsid w:val="00460CF6"/>
    <w:rsid w:val="00461335"/>
    <w:rsid w:val="00461997"/>
    <w:rsid w:val="00461CBD"/>
    <w:rsid w:val="00462D93"/>
    <w:rsid w:val="00463675"/>
    <w:rsid w:val="0046426E"/>
    <w:rsid w:val="00464A0F"/>
    <w:rsid w:val="0046678D"/>
    <w:rsid w:val="00467122"/>
    <w:rsid w:val="0046796D"/>
    <w:rsid w:val="00467B36"/>
    <w:rsid w:val="00467BEA"/>
    <w:rsid w:val="00467FC1"/>
    <w:rsid w:val="00470C06"/>
    <w:rsid w:val="00471002"/>
    <w:rsid w:val="00471E91"/>
    <w:rsid w:val="00472D77"/>
    <w:rsid w:val="00472F53"/>
    <w:rsid w:val="00473995"/>
    <w:rsid w:val="00473F9A"/>
    <w:rsid w:val="004743BE"/>
    <w:rsid w:val="00474675"/>
    <w:rsid w:val="0047470C"/>
    <w:rsid w:val="004757D3"/>
    <w:rsid w:val="004758D4"/>
    <w:rsid w:val="004765DC"/>
    <w:rsid w:val="0047690C"/>
    <w:rsid w:val="004776F9"/>
    <w:rsid w:val="00477CCB"/>
    <w:rsid w:val="0048026F"/>
    <w:rsid w:val="00480423"/>
    <w:rsid w:val="00480E13"/>
    <w:rsid w:val="00481768"/>
    <w:rsid w:val="00481F06"/>
    <w:rsid w:val="0048272E"/>
    <w:rsid w:val="00482750"/>
    <w:rsid w:val="00484362"/>
    <w:rsid w:val="00485970"/>
    <w:rsid w:val="00486BB9"/>
    <w:rsid w:val="00486E2F"/>
    <w:rsid w:val="0048721E"/>
    <w:rsid w:val="00487A99"/>
    <w:rsid w:val="00490802"/>
    <w:rsid w:val="00490B37"/>
    <w:rsid w:val="0049149A"/>
    <w:rsid w:val="00492343"/>
    <w:rsid w:val="00492C73"/>
    <w:rsid w:val="00493B14"/>
    <w:rsid w:val="004950AA"/>
    <w:rsid w:val="004960E4"/>
    <w:rsid w:val="0049612A"/>
    <w:rsid w:val="00497197"/>
    <w:rsid w:val="004979CD"/>
    <w:rsid w:val="004A0747"/>
    <w:rsid w:val="004A0E85"/>
    <w:rsid w:val="004A35F9"/>
    <w:rsid w:val="004B0B45"/>
    <w:rsid w:val="004B0D6C"/>
    <w:rsid w:val="004B11A3"/>
    <w:rsid w:val="004B12D7"/>
    <w:rsid w:val="004B15EF"/>
    <w:rsid w:val="004B202A"/>
    <w:rsid w:val="004B21F4"/>
    <w:rsid w:val="004B24AA"/>
    <w:rsid w:val="004B24C1"/>
    <w:rsid w:val="004B2F61"/>
    <w:rsid w:val="004B32D9"/>
    <w:rsid w:val="004B39F5"/>
    <w:rsid w:val="004B455F"/>
    <w:rsid w:val="004B4874"/>
    <w:rsid w:val="004B4E89"/>
    <w:rsid w:val="004B5039"/>
    <w:rsid w:val="004B596D"/>
    <w:rsid w:val="004B5D87"/>
    <w:rsid w:val="004B633D"/>
    <w:rsid w:val="004B6C15"/>
    <w:rsid w:val="004B7074"/>
    <w:rsid w:val="004B763D"/>
    <w:rsid w:val="004C0500"/>
    <w:rsid w:val="004C142A"/>
    <w:rsid w:val="004C1720"/>
    <w:rsid w:val="004C1B3D"/>
    <w:rsid w:val="004C292F"/>
    <w:rsid w:val="004C31E4"/>
    <w:rsid w:val="004C459F"/>
    <w:rsid w:val="004C4877"/>
    <w:rsid w:val="004C54A7"/>
    <w:rsid w:val="004C62A9"/>
    <w:rsid w:val="004C73D9"/>
    <w:rsid w:val="004C74CF"/>
    <w:rsid w:val="004C7BEC"/>
    <w:rsid w:val="004D0899"/>
    <w:rsid w:val="004D156D"/>
    <w:rsid w:val="004D1C7A"/>
    <w:rsid w:val="004D23EF"/>
    <w:rsid w:val="004D291D"/>
    <w:rsid w:val="004D3E4D"/>
    <w:rsid w:val="004D5C58"/>
    <w:rsid w:val="004D7188"/>
    <w:rsid w:val="004E1507"/>
    <w:rsid w:val="004E1AB2"/>
    <w:rsid w:val="004E206D"/>
    <w:rsid w:val="004E25AB"/>
    <w:rsid w:val="004E3EAA"/>
    <w:rsid w:val="004E4BEB"/>
    <w:rsid w:val="004E57F5"/>
    <w:rsid w:val="004E6D8C"/>
    <w:rsid w:val="004E73CF"/>
    <w:rsid w:val="004E7CAD"/>
    <w:rsid w:val="004F0FA2"/>
    <w:rsid w:val="004F146A"/>
    <w:rsid w:val="004F28B9"/>
    <w:rsid w:val="004F2B02"/>
    <w:rsid w:val="004F2D6D"/>
    <w:rsid w:val="004F305D"/>
    <w:rsid w:val="004F4F91"/>
    <w:rsid w:val="004F5243"/>
    <w:rsid w:val="004F5753"/>
    <w:rsid w:val="004F5E95"/>
    <w:rsid w:val="004F5EDC"/>
    <w:rsid w:val="004F5F09"/>
    <w:rsid w:val="004F7409"/>
    <w:rsid w:val="004F7B43"/>
    <w:rsid w:val="0050044D"/>
    <w:rsid w:val="00500D40"/>
    <w:rsid w:val="00501B37"/>
    <w:rsid w:val="00501FFE"/>
    <w:rsid w:val="00502047"/>
    <w:rsid w:val="00502D02"/>
    <w:rsid w:val="00503E18"/>
    <w:rsid w:val="0050436C"/>
    <w:rsid w:val="005048CD"/>
    <w:rsid w:val="00507429"/>
    <w:rsid w:val="0050799F"/>
    <w:rsid w:val="00510280"/>
    <w:rsid w:val="005108BC"/>
    <w:rsid w:val="005109D2"/>
    <w:rsid w:val="00510E32"/>
    <w:rsid w:val="00512E15"/>
    <w:rsid w:val="00513213"/>
    <w:rsid w:val="005139A7"/>
    <w:rsid w:val="00513D73"/>
    <w:rsid w:val="00513EF0"/>
    <w:rsid w:val="00514A43"/>
    <w:rsid w:val="005156C6"/>
    <w:rsid w:val="005174E5"/>
    <w:rsid w:val="00521665"/>
    <w:rsid w:val="00521EB6"/>
    <w:rsid w:val="00522393"/>
    <w:rsid w:val="00522433"/>
    <w:rsid w:val="00522620"/>
    <w:rsid w:val="00522CB4"/>
    <w:rsid w:val="0052381B"/>
    <w:rsid w:val="005239BB"/>
    <w:rsid w:val="00523E12"/>
    <w:rsid w:val="00524F4C"/>
    <w:rsid w:val="005255C2"/>
    <w:rsid w:val="00525656"/>
    <w:rsid w:val="005258AC"/>
    <w:rsid w:val="00526431"/>
    <w:rsid w:val="00526EF6"/>
    <w:rsid w:val="005301BD"/>
    <w:rsid w:val="00530A97"/>
    <w:rsid w:val="00530B69"/>
    <w:rsid w:val="005316BD"/>
    <w:rsid w:val="00531C35"/>
    <w:rsid w:val="00532799"/>
    <w:rsid w:val="00532C1E"/>
    <w:rsid w:val="00534C02"/>
    <w:rsid w:val="00535928"/>
    <w:rsid w:val="005365C4"/>
    <w:rsid w:val="00536EB0"/>
    <w:rsid w:val="00537EA6"/>
    <w:rsid w:val="00537F72"/>
    <w:rsid w:val="00537FA9"/>
    <w:rsid w:val="005412EA"/>
    <w:rsid w:val="00541345"/>
    <w:rsid w:val="00542031"/>
    <w:rsid w:val="0054264B"/>
    <w:rsid w:val="00542750"/>
    <w:rsid w:val="00542882"/>
    <w:rsid w:val="00542CA7"/>
    <w:rsid w:val="0054316F"/>
    <w:rsid w:val="00543786"/>
    <w:rsid w:val="005444DC"/>
    <w:rsid w:val="00545BC2"/>
    <w:rsid w:val="005460B4"/>
    <w:rsid w:val="00547280"/>
    <w:rsid w:val="00547381"/>
    <w:rsid w:val="00547AB7"/>
    <w:rsid w:val="00547DC8"/>
    <w:rsid w:val="005502F7"/>
    <w:rsid w:val="005503CE"/>
    <w:rsid w:val="005509B2"/>
    <w:rsid w:val="00551799"/>
    <w:rsid w:val="005524E6"/>
    <w:rsid w:val="00552C7C"/>
    <w:rsid w:val="005530D2"/>
    <w:rsid w:val="005530EF"/>
    <w:rsid w:val="005533D7"/>
    <w:rsid w:val="005542AB"/>
    <w:rsid w:val="00554424"/>
    <w:rsid w:val="0055470F"/>
    <w:rsid w:val="00555B16"/>
    <w:rsid w:val="00555DC4"/>
    <w:rsid w:val="00556E54"/>
    <w:rsid w:val="00560C31"/>
    <w:rsid w:val="00563874"/>
    <w:rsid w:val="00563F9D"/>
    <w:rsid w:val="0056462C"/>
    <w:rsid w:val="00564A5D"/>
    <w:rsid w:val="005668A8"/>
    <w:rsid w:val="005703DE"/>
    <w:rsid w:val="005704F5"/>
    <w:rsid w:val="005718D1"/>
    <w:rsid w:val="00573B33"/>
    <w:rsid w:val="00574B40"/>
    <w:rsid w:val="00575140"/>
    <w:rsid w:val="00575935"/>
    <w:rsid w:val="005775C9"/>
    <w:rsid w:val="005775ED"/>
    <w:rsid w:val="00577E1C"/>
    <w:rsid w:val="005808E1"/>
    <w:rsid w:val="00583387"/>
    <w:rsid w:val="00583A07"/>
    <w:rsid w:val="00583FD8"/>
    <w:rsid w:val="00584617"/>
    <w:rsid w:val="0058464E"/>
    <w:rsid w:val="00587B80"/>
    <w:rsid w:val="005901B5"/>
    <w:rsid w:val="00592050"/>
    <w:rsid w:val="00592781"/>
    <w:rsid w:val="00593D24"/>
    <w:rsid w:val="00594567"/>
    <w:rsid w:val="005952DE"/>
    <w:rsid w:val="00595324"/>
    <w:rsid w:val="00595B2A"/>
    <w:rsid w:val="00595D38"/>
    <w:rsid w:val="0059600F"/>
    <w:rsid w:val="005963DB"/>
    <w:rsid w:val="0059757F"/>
    <w:rsid w:val="005A01CB"/>
    <w:rsid w:val="005A05D0"/>
    <w:rsid w:val="005A086C"/>
    <w:rsid w:val="005A400D"/>
    <w:rsid w:val="005A4124"/>
    <w:rsid w:val="005A42AC"/>
    <w:rsid w:val="005A495A"/>
    <w:rsid w:val="005A4A24"/>
    <w:rsid w:val="005A58FF"/>
    <w:rsid w:val="005A5EAF"/>
    <w:rsid w:val="005A64C0"/>
    <w:rsid w:val="005A7AC8"/>
    <w:rsid w:val="005A7D03"/>
    <w:rsid w:val="005A7D44"/>
    <w:rsid w:val="005B2F6D"/>
    <w:rsid w:val="005B3142"/>
    <w:rsid w:val="005B3C11"/>
    <w:rsid w:val="005B41C3"/>
    <w:rsid w:val="005B6204"/>
    <w:rsid w:val="005B6ADA"/>
    <w:rsid w:val="005C02A5"/>
    <w:rsid w:val="005C0568"/>
    <w:rsid w:val="005C072D"/>
    <w:rsid w:val="005C0BEE"/>
    <w:rsid w:val="005C0FE5"/>
    <w:rsid w:val="005C1646"/>
    <w:rsid w:val="005C1C28"/>
    <w:rsid w:val="005C2003"/>
    <w:rsid w:val="005C271E"/>
    <w:rsid w:val="005C2870"/>
    <w:rsid w:val="005C2A53"/>
    <w:rsid w:val="005C3A3F"/>
    <w:rsid w:val="005C3EF1"/>
    <w:rsid w:val="005C4F9F"/>
    <w:rsid w:val="005C67C1"/>
    <w:rsid w:val="005C6BC9"/>
    <w:rsid w:val="005C6DB5"/>
    <w:rsid w:val="005D0316"/>
    <w:rsid w:val="005D083F"/>
    <w:rsid w:val="005D0F4B"/>
    <w:rsid w:val="005D17AB"/>
    <w:rsid w:val="005D2E0B"/>
    <w:rsid w:val="005D416F"/>
    <w:rsid w:val="005D5379"/>
    <w:rsid w:val="005D62A6"/>
    <w:rsid w:val="005D6CC5"/>
    <w:rsid w:val="005D706F"/>
    <w:rsid w:val="005D7283"/>
    <w:rsid w:val="005D737D"/>
    <w:rsid w:val="005D76F0"/>
    <w:rsid w:val="005E00CF"/>
    <w:rsid w:val="005E015A"/>
    <w:rsid w:val="005E0B40"/>
    <w:rsid w:val="005E19E7"/>
    <w:rsid w:val="005E1A23"/>
    <w:rsid w:val="005E286A"/>
    <w:rsid w:val="005E5143"/>
    <w:rsid w:val="005E5A57"/>
    <w:rsid w:val="005E6FE9"/>
    <w:rsid w:val="005E721C"/>
    <w:rsid w:val="005E7736"/>
    <w:rsid w:val="005E7998"/>
    <w:rsid w:val="005E7D32"/>
    <w:rsid w:val="005F1D9C"/>
    <w:rsid w:val="005F2D25"/>
    <w:rsid w:val="005F4B32"/>
    <w:rsid w:val="005F61AB"/>
    <w:rsid w:val="005F7463"/>
    <w:rsid w:val="005F7B71"/>
    <w:rsid w:val="006006CC"/>
    <w:rsid w:val="00600773"/>
    <w:rsid w:val="006010D2"/>
    <w:rsid w:val="00601B57"/>
    <w:rsid w:val="00605A11"/>
    <w:rsid w:val="00605EC8"/>
    <w:rsid w:val="0060766E"/>
    <w:rsid w:val="00610B6E"/>
    <w:rsid w:val="006123B3"/>
    <w:rsid w:val="00615221"/>
    <w:rsid w:val="00615DDB"/>
    <w:rsid w:val="006162D6"/>
    <w:rsid w:val="0061716C"/>
    <w:rsid w:val="0061799A"/>
    <w:rsid w:val="00617D13"/>
    <w:rsid w:val="00620350"/>
    <w:rsid w:val="006207BA"/>
    <w:rsid w:val="00621E00"/>
    <w:rsid w:val="00622005"/>
    <w:rsid w:val="00623410"/>
    <w:rsid w:val="006235FF"/>
    <w:rsid w:val="0062408F"/>
    <w:rsid w:val="006243A1"/>
    <w:rsid w:val="006257E4"/>
    <w:rsid w:val="00626B5C"/>
    <w:rsid w:val="00627455"/>
    <w:rsid w:val="0062746E"/>
    <w:rsid w:val="00627EA1"/>
    <w:rsid w:val="00631119"/>
    <w:rsid w:val="006318DD"/>
    <w:rsid w:val="00631CC2"/>
    <w:rsid w:val="00631EA3"/>
    <w:rsid w:val="0063284D"/>
    <w:rsid w:val="00632E56"/>
    <w:rsid w:val="00634B80"/>
    <w:rsid w:val="00634B96"/>
    <w:rsid w:val="00634F48"/>
    <w:rsid w:val="00635CBA"/>
    <w:rsid w:val="00635F59"/>
    <w:rsid w:val="00636534"/>
    <w:rsid w:val="006413D2"/>
    <w:rsid w:val="00641599"/>
    <w:rsid w:val="006415D3"/>
    <w:rsid w:val="00641A09"/>
    <w:rsid w:val="00642BEE"/>
    <w:rsid w:val="00642C66"/>
    <w:rsid w:val="00642E6C"/>
    <w:rsid w:val="0064338B"/>
    <w:rsid w:val="00643A2B"/>
    <w:rsid w:val="00645058"/>
    <w:rsid w:val="00645695"/>
    <w:rsid w:val="00646542"/>
    <w:rsid w:val="00646F0E"/>
    <w:rsid w:val="006504F4"/>
    <w:rsid w:val="006507E1"/>
    <w:rsid w:val="00650ED4"/>
    <w:rsid w:val="00651A30"/>
    <w:rsid w:val="006522EC"/>
    <w:rsid w:val="00654BC9"/>
    <w:rsid w:val="00655077"/>
    <w:rsid w:val="0065525C"/>
    <w:rsid w:val="006552FD"/>
    <w:rsid w:val="00655758"/>
    <w:rsid w:val="00656281"/>
    <w:rsid w:val="0065772C"/>
    <w:rsid w:val="00657D33"/>
    <w:rsid w:val="00662B10"/>
    <w:rsid w:val="00662F40"/>
    <w:rsid w:val="00663903"/>
    <w:rsid w:val="00663AF3"/>
    <w:rsid w:val="0066480D"/>
    <w:rsid w:val="00665D45"/>
    <w:rsid w:val="006663D2"/>
    <w:rsid w:val="0066655E"/>
    <w:rsid w:val="00666A7D"/>
    <w:rsid w:val="00666B6C"/>
    <w:rsid w:val="006710B6"/>
    <w:rsid w:val="006718CC"/>
    <w:rsid w:val="00671A90"/>
    <w:rsid w:val="00671C08"/>
    <w:rsid w:val="0067290A"/>
    <w:rsid w:val="00673CF1"/>
    <w:rsid w:val="00674170"/>
    <w:rsid w:val="00674473"/>
    <w:rsid w:val="00676F7E"/>
    <w:rsid w:val="00676FFC"/>
    <w:rsid w:val="00680FC7"/>
    <w:rsid w:val="00681C76"/>
    <w:rsid w:val="00682682"/>
    <w:rsid w:val="00682702"/>
    <w:rsid w:val="006839D4"/>
    <w:rsid w:val="00684171"/>
    <w:rsid w:val="00684996"/>
    <w:rsid w:val="00684F15"/>
    <w:rsid w:val="00684F2B"/>
    <w:rsid w:val="0068605A"/>
    <w:rsid w:val="00687A47"/>
    <w:rsid w:val="00687BF6"/>
    <w:rsid w:val="00687CD6"/>
    <w:rsid w:val="00690091"/>
    <w:rsid w:val="006903AC"/>
    <w:rsid w:val="006903EF"/>
    <w:rsid w:val="00691308"/>
    <w:rsid w:val="00692368"/>
    <w:rsid w:val="00692A06"/>
    <w:rsid w:val="00692CCA"/>
    <w:rsid w:val="006943D1"/>
    <w:rsid w:val="0069541E"/>
    <w:rsid w:val="00695ABA"/>
    <w:rsid w:val="00695E69"/>
    <w:rsid w:val="0069736C"/>
    <w:rsid w:val="006A0299"/>
    <w:rsid w:val="006A0D0A"/>
    <w:rsid w:val="006A1864"/>
    <w:rsid w:val="006A22FD"/>
    <w:rsid w:val="006A2EBC"/>
    <w:rsid w:val="006A3441"/>
    <w:rsid w:val="006A3DE4"/>
    <w:rsid w:val="006A441A"/>
    <w:rsid w:val="006A4623"/>
    <w:rsid w:val="006A4ACC"/>
    <w:rsid w:val="006A4FEB"/>
    <w:rsid w:val="006A56B7"/>
    <w:rsid w:val="006A5EA0"/>
    <w:rsid w:val="006A6518"/>
    <w:rsid w:val="006A66E5"/>
    <w:rsid w:val="006A67B6"/>
    <w:rsid w:val="006A783B"/>
    <w:rsid w:val="006A7B33"/>
    <w:rsid w:val="006B1197"/>
    <w:rsid w:val="006B1883"/>
    <w:rsid w:val="006B3430"/>
    <w:rsid w:val="006B473D"/>
    <w:rsid w:val="006B4E13"/>
    <w:rsid w:val="006B712A"/>
    <w:rsid w:val="006B74C5"/>
    <w:rsid w:val="006B75DD"/>
    <w:rsid w:val="006C071D"/>
    <w:rsid w:val="006C1287"/>
    <w:rsid w:val="006C2832"/>
    <w:rsid w:val="006C3F96"/>
    <w:rsid w:val="006C41C9"/>
    <w:rsid w:val="006C5AA5"/>
    <w:rsid w:val="006C6106"/>
    <w:rsid w:val="006C67E0"/>
    <w:rsid w:val="006C7ABA"/>
    <w:rsid w:val="006C7D61"/>
    <w:rsid w:val="006D0D47"/>
    <w:rsid w:val="006D0D60"/>
    <w:rsid w:val="006D1122"/>
    <w:rsid w:val="006D150F"/>
    <w:rsid w:val="006D1F51"/>
    <w:rsid w:val="006D24B3"/>
    <w:rsid w:val="006D353F"/>
    <w:rsid w:val="006D3BFC"/>
    <w:rsid w:val="006D3C00"/>
    <w:rsid w:val="006D41CB"/>
    <w:rsid w:val="006D497D"/>
    <w:rsid w:val="006D556F"/>
    <w:rsid w:val="006D57CB"/>
    <w:rsid w:val="006D67EB"/>
    <w:rsid w:val="006D67ED"/>
    <w:rsid w:val="006D7F73"/>
    <w:rsid w:val="006E0044"/>
    <w:rsid w:val="006E0BE5"/>
    <w:rsid w:val="006E1226"/>
    <w:rsid w:val="006E1493"/>
    <w:rsid w:val="006E2740"/>
    <w:rsid w:val="006E284E"/>
    <w:rsid w:val="006E3675"/>
    <w:rsid w:val="006E4A7F"/>
    <w:rsid w:val="006E5AAC"/>
    <w:rsid w:val="006E5D23"/>
    <w:rsid w:val="006E79E6"/>
    <w:rsid w:val="006F128E"/>
    <w:rsid w:val="006F1F19"/>
    <w:rsid w:val="006F28AE"/>
    <w:rsid w:val="006F33FF"/>
    <w:rsid w:val="006F34F8"/>
    <w:rsid w:val="006F36D5"/>
    <w:rsid w:val="006F4A8D"/>
    <w:rsid w:val="006F598C"/>
    <w:rsid w:val="006F5A1B"/>
    <w:rsid w:val="006F6E04"/>
    <w:rsid w:val="006F7F5B"/>
    <w:rsid w:val="0070032F"/>
    <w:rsid w:val="00700A13"/>
    <w:rsid w:val="00701D38"/>
    <w:rsid w:val="0070260C"/>
    <w:rsid w:val="00702794"/>
    <w:rsid w:val="00702C13"/>
    <w:rsid w:val="00704153"/>
    <w:rsid w:val="00704236"/>
    <w:rsid w:val="00704DF6"/>
    <w:rsid w:val="0070651C"/>
    <w:rsid w:val="00706776"/>
    <w:rsid w:val="00707633"/>
    <w:rsid w:val="0071188E"/>
    <w:rsid w:val="00711C09"/>
    <w:rsid w:val="00712A83"/>
    <w:rsid w:val="00712E4C"/>
    <w:rsid w:val="007132A3"/>
    <w:rsid w:val="007137BE"/>
    <w:rsid w:val="0071405C"/>
    <w:rsid w:val="007147DD"/>
    <w:rsid w:val="00714A42"/>
    <w:rsid w:val="00714DDD"/>
    <w:rsid w:val="00715B1C"/>
    <w:rsid w:val="00716421"/>
    <w:rsid w:val="007177B9"/>
    <w:rsid w:val="00720BAE"/>
    <w:rsid w:val="00720E96"/>
    <w:rsid w:val="00720FC4"/>
    <w:rsid w:val="007213FF"/>
    <w:rsid w:val="0072142C"/>
    <w:rsid w:val="007222B3"/>
    <w:rsid w:val="007224B1"/>
    <w:rsid w:val="007226C0"/>
    <w:rsid w:val="007246D2"/>
    <w:rsid w:val="00724EFB"/>
    <w:rsid w:val="007255AA"/>
    <w:rsid w:val="00725AC1"/>
    <w:rsid w:val="0072763C"/>
    <w:rsid w:val="0072792D"/>
    <w:rsid w:val="007313C3"/>
    <w:rsid w:val="00731F38"/>
    <w:rsid w:val="0073421B"/>
    <w:rsid w:val="00734AB7"/>
    <w:rsid w:val="00734FC0"/>
    <w:rsid w:val="007350F8"/>
    <w:rsid w:val="007371D5"/>
    <w:rsid w:val="007377CE"/>
    <w:rsid w:val="00740EB3"/>
    <w:rsid w:val="007419C3"/>
    <w:rsid w:val="00741C19"/>
    <w:rsid w:val="007425CB"/>
    <w:rsid w:val="00743676"/>
    <w:rsid w:val="007436D7"/>
    <w:rsid w:val="00744453"/>
    <w:rsid w:val="00745CAD"/>
    <w:rsid w:val="007466A9"/>
    <w:rsid w:val="007467A7"/>
    <w:rsid w:val="007469DD"/>
    <w:rsid w:val="0074741B"/>
    <w:rsid w:val="0074759E"/>
    <w:rsid w:val="00747808"/>
    <w:rsid w:val="007478EA"/>
    <w:rsid w:val="007500EC"/>
    <w:rsid w:val="00751298"/>
    <w:rsid w:val="0075415C"/>
    <w:rsid w:val="00754474"/>
    <w:rsid w:val="00754E30"/>
    <w:rsid w:val="00754F2C"/>
    <w:rsid w:val="00754FF2"/>
    <w:rsid w:val="007558EA"/>
    <w:rsid w:val="00755D3E"/>
    <w:rsid w:val="007565B8"/>
    <w:rsid w:val="0075695E"/>
    <w:rsid w:val="00756A81"/>
    <w:rsid w:val="00757BD1"/>
    <w:rsid w:val="00762444"/>
    <w:rsid w:val="00762CE5"/>
    <w:rsid w:val="00762E4F"/>
    <w:rsid w:val="00762EAA"/>
    <w:rsid w:val="00762F9C"/>
    <w:rsid w:val="00763502"/>
    <w:rsid w:val="007642A7"/>
    <w:rsid w:val="007643F2"/>
    <w:rsid w:val="00765395"/>
    <w:rsid w:val="007657BF"/>
    <w:rsid w:val="00770BCA"/>
    <w:rsid w:val="00770BD5"/>
    <w:rsid w:val="00771FE8"/>
    <w:rsid w:val="0077222C"/>
    <w:rsid w:val="00772E2F"/>
    <w:rsid w:val="00773CE0"/>
    <w:rsid w:val="00773D6F"/>
    <w:rsid w:val="007740C3"/>
    <w:rsid w:val="0077419D"/>
    <w:rsid w:val="00774C93"/>
    <w:rsid w:val="00776612"/>
    <w:rsid w:val="007766FD"/>
    <w:rsid w:val="00776C45"/>
    <w:rsid w:val="00776E83"/>
    <w:rsid w:val="00777AFA"/>
    <w:rsid w:val="00777EEE"/>
    <w:rsid w:val="00781A33"/>
    <w:rsid w:val="00781AA1"/>
    <w:rsid w:val="00781B37"/>
    <w:rsid w:val="007822CE"/>
    <w:rsid w:val="007823BF"/>
    <w:rsid w:val="007827DB"/>
    <w:rsid w:val="007840C3"/>
    <w:rsid w:val="007842E7"/>
    <w:rsid w:val="0078446F"/>
    <w:rsid w:val="0078633E"/>
    <w:rsid w:val="00786884"/>
    <w:rsid w:val="007868F2"/>
    <w:rsid w:val="0078773D"/>
    <w:rsid w:val="00787F8C"/>
    <w:rsid w:val="00790105"/>
    <w:rsid w:val="00790320"/>
    <w:rsid w:val="007913AB"/>
    <w:rsid w:val="007914F7"/>
    <w:rsid w:val="00792DFB"/>
    <w:rsid w:val="00793F7D"/>
    <w:rsid w:val="00795029"/>
    <w:rsid w:val="00797544"/>
    <w:rsid w:val="007A0820"/>
    <w:rsid w:val="007A28EC"/>
    <w:rsid w:val="007A293C"/>
    <w:rsid w:val="007A3888"/>
    <w:rsid w:val="007A3968"/>
    <w:rsid w:val="007A4453"/>
    <w:rsid w:val="007A56B7"/>
    <w:rsid w:val="007A58F9"/>
    <w:rsid w:val="007A6859"/>
    <w:rsid w:val="007A6A3F"/>
    <w:rsid w:val="007B0A76"/>
    <w:rsid w:val="007B0F0B"/>
    <w:rsid w:val="007B1625"/>
    <w:rsid w:val="007B1DF4"/>
    <w:rsid w:val="007B2B4D"/>
    <w:rsid w:val="007B2C59"/>
    <w:rsid w:val="007B3028"/>
    <w:rsid w:val="007B308A"/>
    <w:rsid w:val="007B3302"/>
    <w:rsid w:val="007B3C88"/>
    <w:rsid w:val="007B706E"/>
    <w:rsid w:val="007B71EB"/>
    <w:rsid w:val="007C1F27"/>
    <w:rsid w:val="007C2167"/>
    <w:rsid w:val="007C258E"/>
    <w:rsid w:val="007C260B"/>
    <w:rsid w:val="007C2F4A"/>
    <w:rsid w:val="007C3289"/>
    <w:rsid w:val="007C349D"/>
    <w:rsid w:val="007C34C6"/>
    <w:rsid w:val="007C46B4"/>
    <w:rsid w:val="007C554A"/>
    <w:rsid w:val="007C6205"/>
    <w:rsid w:val="007C686A"/>
    <w:rsid w:val="007C728E"/>
    <w:rsid w:val="007D0084"/>
    <w:rsid w:val="007D00FA"/>
    <w:rsid w:val="007D0BD6"/>
    <w:rsid w:val="007D0C03"/>
    <w:rsid w:val="007D1743"/>
    <w:rsid w:val="007D2C53"/>
    <w:rsid w:val="007D31CF"/>
    <w:rsid w:val="007D3D60"/>
    <w:rsid w:val="007D4C2F"/>
    <w:rsid w:val="007D4E0B"/>
    <w:rsid w:val="007D5B27"/>
    <w:rsid w:val="007D5D53"/>
    <w:rsid w:val="007D5E4C"/>
    <w:rsid w:val="007D752D"/>
    <w:rsid w:val="007E0491"/>
    <w:rsid w:val="007E0962"/>
    <w:rsid w:val="007E09FD"/>
    <w:rsid w:val="007E132B"/>
    <w:rsid w:val="007E1980"/>
    <w:rsid w:val="007E3B15"/>
    <w:rsid w:val="007E3F0C"/>
    <w:rsid w:val="007E447A"/>
    <w:rsid w:val="007E4A08"/>
    <w:rsid w:val="007E4B76"/>
    <w:rsid w:val="007E5EA8"/>
    <w:rsid w:val="007E7DE7"/>
    <w:rsid w:val="007F0ABA"/>
    <w:rsid w:val="007F0CF1"/>
    <w:rsid w:val="007F12A5"/>
    <w:rsid w:val="007F1412"/>
    <w:rsid w:val="007F2C59"/>
    <w:rsid w:val="007F31A6"/>
    <w:rsid w:val="007F3237"/>
    <w:rsid w:val="007F3571"/>
    <w:rsid w:val="007F4CF1"/>
    <w:rsid w:val="007F564B"/>
    <w:rsid w:val="007F6759"/>
    <w:rsid w:val="007F6B7C"/>
    <w:rsid w:val="007F72F2"/>
    <w:rsid w:val="007F758D"/>
    <w:rsid w:val="007F7BBC"/>
    <w:rsid w:val="007F7D52"/>
    <w:rsid w:val="007F7D89"/>
    <w:rsid w:val="0080174B"/>
    <w:rsid w:val="00801A66"/>
    <w:rsid w:val="00801E4E"/>
    <w:rsid w:val="00802772"/>
    <w:rsid w:val="00803878"/>
    <w:rsid w:val="00803E24"/>
    <w:rsid w:val="00804351"/>
    <w:rsid w:val="00804442"/>
    <w:rsid w:val="008060E6"/>
    <w:rsid w:val="0080654C"/>
    <w:rsid w:val="00806846"/>
    <w:rsid w:val="00806C16"/>
    <w:rsid w:val="00806E7E"/>
    <w:rsid w:val="008071C6"/>
    <w:rsid w:val="00807828"/>
    <w:rsid w:val="00813373"/>
    <w:rsid w:val="00813771"/>
    <w:rsid w:val="00813D97"/>
    <w:rsid w:val="008141F3"/>
    <w:rsid w:val="0081433C"/>
    <w:rsid w:val="008157A7"/>
    <w:rsid w:val="00816A66"/>
    <w:rsid w:val="00817018"/>
    <w:rsid w:val="008173D5"/>
    <w:rsid w:val="00817A00"/>
    <w:rsid w:val="00822AD0"/>
    <w:rsid w:val="00823001"/>
    <w:rsid w:val="0082368F"/>
    <w:rsid w:val="0082432E"/>
    <w:rsid w:val="00824597"/>
    <w:rsid w:val="0082605C"/>
    <w:rsid w:val="00826410"/>
    <w:rsid w:val="008268BC"/>
    <w:rsid w:val="00827732"/>
    <w:rsid w:val="00831983"/>
    <w:rsid w:val="00831B95"/>
    <w:rsid w:val="00832A9B"/>
    <w:rsid w:val="00834357"/>
    <w:rsid w:val="00835BD4"/>
    <w:rsid w:val="00835DB3"/>
    <w:rsid w:val="0083617B"/>
    <w:rsid w:val="008364AC"/>
    <w:rsid w:val="00836CAF"/>
    <w:rsid w:val="008371BD"/>
    <w:rsid w:val="008401E6"/>
    <w:rsid w:val="00840481"/>
    <w:rsid w:val="00842083"/>
    <w:rsid w:val="008422DC"/>
    <w:rsid w:val="0084371A"/>
    <w:rsid w:val="00843FC4"/>
    <w:rsid w:val="00843FEE"/>
    <w:rsid w:val="008447D2"/>
    <w:rsid w:val="00847184"/>
    <w:rsid w:val="00847434"/>
    <w:rsid w:val="00847807"/>
    <w:rsid w:val="0085030E"/>
    <w:rsid w:val="00850347"/>
    <w:rsid w:val="008504A8"/>
    <w:rsid w:val="008511D6"/>
    <w:rsid w:val="00851A27"/>
    <w:rsid w:val="00851D96"/>
    <w:rsid w:val="00852202"/>
    <w:rsid w:val="0085282E"/>
    <w:rsid w:val="00852D3D"/>
    <w:rsid w:val="00853193"/>
    <w:rsid w:val="00853628"/>
    <w:rsid w:val="00853C21"/>
    <w:rsid w:val="00856089"/>
    <w:rsid w:val="00856672"/>
    <w:rsid w:val="00856C39"/>
    <w:rsid w:val="00857224"/>
    <w:rsid w:val="0085739F"/>
    <w:rsid w:val="00857897"/>
    <w:rsid w:val="00857A53"/>
    <w:rsid w:val="00860315"/>
    <w:rsid w:val="008613B7"/>
    <w:rsid w:val="0086149E"/>
    <w:rsid w:val="00861755"/>
    <w:rsid w:val="008617DD"/>
    <w:rsid w:val="00861F98"/>
    <w:rsid w:val="008638A5"/>
    <w:rsid w:val="00864394"/>
    <w:rsid w:val="008658BD"/>
    <w:rsid w:val="00865BA8"/>
    <w:rsid w:val="00865E2B"/>
    <w:rsid w:val="00865E98"/>
    <w:rsid w:val="0086637A"/>
    <w:rsid w:val="00866C32"/>
    <w:rsid w:val="00866D2E"/>
    <w:rsid w:val="00866DC0"/>
    <w:rsid w:val="00870320"/>
    <w:rsid w:val="0087198C"/>
    <w:rsid w:val="00871CA7"/>
    <w:rsid w:val="008723EC"/>
    <w:rsid w:val="00872A27"/>
    <w:rsid w:val="00872B83"/>
    <w:rsid w:val="00872C1F"/>
    <w:rsid w:val="00873B42"/>
    <w:rsid w:val="00875523"/>
    <w:rsid w:val="00875868"/>
    <w:rsid w:val="00875EFC"/>
    <w:rsid w:val="008761A0"/>
    <w:rsid w:val="008771B1"/>
    <w:rsid w:val="0087740C"/>
    <w:rsid w:val="00877DEB"/>
    <w:rsid w:val="008804F1"/>
    <w:rsid w:val="008817EC"/>
    <w:rsid w:val="00881860"/>
    <w:rsid w:val="00881FF1"/>
    <w:rsid w:val="00882FEB"/>
    <w:rsid w:val="00883CAD"/>
    <w:rsid w:val="00884691"/>
    <w:rsid w:val="00884EF8"/>
    <w:rsid w:val="008856D8"/>
    <w:rsid w:val="008858A0"/>
    <w:rsid w:val="00886736"/>
    <w:rsid w:val="00886922"/>
    <w:rsid w:val="0088774A"/>
    <w:rsid w:val="0088798A"/>
    <w:rsid w:val="00890A24"/>
    <w:rsid w:val="00892E82"/>
    <w:rsid w:val="00893B88"/>
    <w:rsid w:val="00893E67"/>
    <w:rsid w:val="00894BE7"/>
    <w:rsid w:val="008963D3"/>
    <w:rsid w:val="00896668"/>
    <w:rsid w:val="008967E3"/>
    <w:rsid w:val="00896A1D"/>
    <w:rsid w:val="00896D71"/>
    <w:rsid w:val="0089746D"/>
    <w:rsid w:val="008A01F1"/>
    <w:rsid w:val="008A02C5"/>
    <w:rsid w:val="008A0C3C"/>
    <w:rsid w:val="008A10A1"/>
    <w:rsid w:val="008A180C"/>
    <w:rsid w:val="008A4924"/>
    <w:rsid w:val="008A700C"/>
    <w:rsid w:val="008A7910"/>
    <w:rsid w:val="008A7C09"/>
    <w:rsid w:val="008B27CD"/>
    <w:rsid w:val="008B2A75"/>
    <w:rsid w:val="008B4BAA"/>
    <w:rsid w:val="008B6188"/>
    <w:rsid w:val="008B665E"/>
    <w:rsid w:val="008B6A27"/>
    <w:rsid w:val="008C1B58"/>
    <w:rsid w:val="008C2081"/>
    <w:rsid w:val="008C36D5"/>
    <w:rsid w:val="008C39AE"/>
    <w:rsid w:val="008C3C94"/>
    <w:rsid w:val="008C41EB"/>
    <w:rsid w:val="008C4AE8"/>
    <w:rsid w:val="008C4C57"/>
    <w:rsid w:val="008C590D"/>
    <w:rsid w:val="008D03CB"/>
    <w:rsid w:val="008D1488"/>
    <w:rsid w:val="008D1B1B"/>
    <w:rsid w:val="008D51E3"/>
    <w:rsid w:val="008D56F9"/>
    <w:rsid w:val="008E0096"/>
    <w:rsid w:val="008E0176"/>
    <w:rsid w:val="008E031B"/>
    <w:rsid w:val="008E1029"/>
    <w:rsid w:val="008E17FF"/>
    <w:rsid w:val="008E1C05"/>
    <w:rsid w:val="008E2487"/>
    <w:rsid w:val="008E2EE6"/>
    <w:rsid w:val="008E3615"/>
    <w:rsid w:val="008E40D2"/>
    <w:rsid w:val="008E4184"/>
    <w:rsid w:val="008E4870"/>
    <w:rsid w:val="008E4BBA"/>
    <w:rsid w:val="008E5B80"/>
    <w:rsid w:val="008E5FC9"/>
    <w:rsid w:val="008E64A0"/>
    <w:rsid w:val="008E7029"/>
    <w:rsid w:val="008E7C85"/>
    <w:rsid w:val="008E7EF6"/>
    <w:rsid w:val="008F00EF"/>
    <w:rsid w:val="008F14E2"/>
    <w:rsid w:val="008F14FF"/>
    <w:rsid w:val="008F1B97"/>
    <w:rsid w:val="008F1F98"/>
    <w:rsid w:val="008F2285"/>
    <w:rsid w:val="008F2F57"/>
    <w:rsid w:val="008F4594"/>
    <w:rsid w:val="008F49FA"/>
    <w:rsid w:val="008F5405"/>
    <w:rsid w:val="008F54C3"/>
    <w:rsid w:val="008F6758"/>
    <w:rsid w:val="008F6FA4"/>
    <w:rsid w:val="008F7EE5"/>
    <w:rsid w:val="00900313"/>
    <w:rsid w:val="0090088E"/>
    <w:rsid w:val="0090192F"/>
    <w:rsid w:val="00901C9C"/>
    <w:rsid w:val="009033CD"/>
    <w:rsid w:val="009040DD"/>
    <w:rsid w:val="009041B4"/>
    <w:rsid w:val="00904DD1"/>
    <w:rsid w:val="0090529F"/>
    <w:rsid w:val="00905B47"/>
    <w:rsid w:val="00905B4C"/>
    <w:rsid w:val="00906813"/>
    <w:rsid w:val="00906930"/>
    <w:rsid w:val="0090710F"/>
    <w:rsid w:val="00910102"/>
    <w:rsid w:val="009114FF"/>
    <w:rsid w:val="00911960"/>
    <w:rsid w:val="009123C3"/>
    <w:rsid w:val="00912C1C"/>
    <w:rsid w:val="0091331C"/>
    <w:rsid w:val="00913535"/>
    <w:rsid w:val="00913FDB"/>
    <w:rsid w:val="009140CA"/>
    <w:rsid w:val="009145AE"/>
    <w:rsid w:val="00916715"/>
    <w:rsid w:val="00917F2B"/>
    <w:rsid w:val="00920D8D"/>
    <w:rsid w:val="00921F2F"/>
    <w:rsid w:val="0092224C"/>
    <w:rsid w:val="0092250C"/>
    <w:rsid w:val="0092491A"/>
    <w:rsid w:val="00924C8B"/>
    <w:rsid w:val="00924F61"/>
    <w:rsid w:val="00925BB7"/>
    <w:rsid w:val="00926B90"/>
    <w:rsid w:val="009271F3"/>
    <w:rsid w:val="009279DE"/>
    <w:rsid w:val="00927EAA"/>
    <w:rsid w:val="00927FE8"/>
    <w:rsid w:val="00930116"/>
    <w:rsid w:val="00930A2E"/>
    <w:rsid w:val="00930C7C"/>
    <w:rsid w:val="009320F0"/>
    <w:rsid w:val="00932672"/>
    <w:rsid w:val="0093349E"/>
    <w:rsid w:val="009339AE"/>
    <w:rsid w:val="00933C67"/>
    <w:rsid w:val="00933EBE"/>
    <w:rsid w:val="0093410A"/>
    <w:rsid w:val="009341F3"/>
    <w:rsid w:val="009348D2"/>
    <w:rsid w:val="0093543A"/>
    <w:rsid w:val="00935B32"/>
    <w:rsid w:val="00935F98"/>
    <w:rsid w:val="00936AED"/>
    <w:rsid w:val="00936EEF"/>
    <w:rsid w:val="00940528"/>
    <w:rsid w:val="00940717"/>
    <w:rsid w:val="0094212C"/>
    <w:rsid w:val="009423B4"/>
    <w:rsid w:val="00942E9D"/>
    <w:rsid w:val="00944A16"/>
    <w:rsid w:val="00946643"/>
    <w:rsid w:val="00946C17"/>
    <w:rsid w:val="00950A3D"/>
    <w:rsid w:val="009522E5"/>
    <w:rsid w:val="00953FD5"/>
    <w:rsid w:val="00954384"/>
    <w:rsid w:val="00954689"/>
    <w:rsid w:val="00954C73"/>
    <w:rsid w:val="00957787"/>
    <w:rsid w:val="00960017"/>
    <w:rsid w:val="009617C9"/>
    <w:rsid w:val="00961833"/>
    <w:rsid w:val="00961C93"/>
    <w:rsid w:val="00962EFF"/>
    <w:rsid w:val="00964717"/>
    <w:rsid w:val="009647C8"/>
    <w:rsid w:val="00964C05"/>
    <w:rsid w:val="00965324"/>
    <w:rsid w:val="00965881"/>
    <w:rsid w:val="00965BA9"/>
    <w:rsid w:val="009661B6"/>
    <w:rsid w:val="00967335"/>
    <w:rsid w:val="00967432"/>
    <w:rsid w:val="00967DAD"/>
    <w:rsid w:val="0097078E"/>
    <w:rsid w:val="0097091E"/>
    <w:rsid w:val="00971A23"/>
    <w:rsid w:val="00971A76"/>
    <w:rsid w:val="009721E8"/>
    <w:rsid w:val="009728C1"/>
    <w:rsid w:val="00975152"/>
    <w:rsid w:val="00975453"/>
    <w:rsid w:val="009760D3"/>
    <w:rsid w:val="00977132"/>
    <w:rsid w:val="0097779F"/>
    <w:rsid w:val="00980C06"/>
    <w:rsid w:val="00981A4B"/>
    <w:rsid w:val="00982501"/>
    <w:rsid w:val="00982C13"/>
    <w:rsid w:val="00982C8E"/>
    <w:rsid w:val="00983404"/>
    <w:rsid w:val="009842D9"/>
    <w:rsid w:val="00984B9B"/>
    <w:rsid w:val="00985DFD"/>
    <w:rsid w:val="009862AF"/>
    <w:rsid w:val="009877D3"/>
    <w:rsid w:val="00991C9C"/>
    <w:rsid w:val="00993323"/>
    <w:rsid w:val="00993653"/>
    <w:rsid w:val="009942E0"/>
    <w:rsid w:val="00994B9D"/>
    <w:rsid w:val="00994E8F"/>
    <w:rsid w:val="00994F26"/>
    <w:rsid w:val="009951DC"/>
    <w:rsid w:val="009959BB"/>
    <w:rsid w:val="009960F4"/>
    <w:rsid w:val="00997158"/>
    <w:rsid w:val="00997FF1"/>
    <w:rsid w:val="009A1157"/>
    <w:rsid w:val="009A1473"/>
    <w:rsid w:val="009A1A48"/>
    <w:rsid w:val="009A1C21"/>
    <w:rsid w:val="009A27FB"/>
    <w:rsid w:val="009A3A7C"/>
    <w:rsid w:val="009A67ED"/>
    <w:rsid w:val="009B0C2E"/>
    <w:rsid w:val="009B193C"/>
    <w:rsid w:val="009B23C0"/>
    <w:rsid w:val="009B2ADB"/>
    <w:rsid w:val="009B2B5A"/>
    <w:rsid w:val="009B3AAF"/>
    <w:rsid w:val="009B4242"/>
    <w:rsid w:val="009B4710"/>
    <w:rsid w:val="009B4AE4"/>
    <w:rsid w:val="009B573F"/>
    <w:rsid w:val="009B603A"/>
    <w:rsid w:val="009C0B5E"/>
    <w:rsid w:val="009C0C72"/>
    <w:rsid w:val="009C203A"/>
    <w:rsid w:val="009C2D0E"/>
    <w:rsid w:val="009C3DAC"/>
    <w:rsid w:val="009C42E0"/>
    <w:rsid w:val="009C46A4"/>
    <w:rsid w:val="009C56B8"/>
    <w:rsid w:val="009C5C8F"/>
    <w:rsid w:val="009C5DBD"/>
    <w:rsid w:val="009C765C"/>
    <w:rsid w:val="009C7E5A"/>
    <w:rsid w:val="009D0195"/>
    <w:rsid w:val="009D067F"/>
    <w:rsid w:val="009D1411"/>
    <w:rsid w:val="009D1599"/>
    <w:rsid w:val="009D15AD"/>
    <w:rsid w:val="009D1F06"/>
    <w:rsid w:val="009D2773"/>
    <w:rsid w:val="009D2AD4"/>
    <w:rsid w:val="009D32D0"/>
    <w:rsid w:val="009D3B57"/>
    <w:rsid w:val="009D400F"/>
    <w:rsid w:val="009D4CDC"/>
    <w:rsid w:val="009D5362"/>
    <w:rsid w:val="009D53B4"/>
    <w:rsid w:val="009D5573"/>
    <w:rsid w:val="009D57BB"/>
    <w:rsid w:val="009E1415"/>
    <w:rsid w:val="009E1646"/>
    <w:rsid w:val="009E1E5D"/>
    <w:rsid w:val="009E29C4"/>
    <w:rsid w:val="009E451B"/>
    <w:rsid w:val="009E6098"/>
    <w:rsid w:val="009E6116"/>
    <w:rsid w:val="009E6769"/>
    <w:rsid w:val="009F051A"/>
    <w:rsid w:val="009F05C2"/>
    <w:rsid w:val="009F0A96"/>
    <w:rsid w:val="009F10C9"/>
    <w:rsid w:val="009F15E9"/>
    <w:rsid w:val="009F16FF"/>
    <w:rsid w:val="009F1D65"/>
    <w:rsid w:val="009F2AA8"/>
    <w:rsid w:val="009F2C05"/>
    <w:rsid w:val="009F331A"/>
    <w:rsid w:val="009F394B"/>
    <w:rsid w:val="009F6757"/>
    <w:rsid w:val="009F6CD2"/>
    <w:rsid w:val="009F791D"/>
    <w:rsid w:val="00A02E43"/>
    <w:rsid w:val="00A02EE3"/>
    <w:rsid w:val="00A03275"/>
    <w:rsid w:val="00A05141"/>
    <w:rsid w:val="00A065F9"/>
    <w:rsid w:val="00A0725A"/>
    <w:rsid w:val="00A07400"/>
    <w:rsid w:val="00A07F34"/>
    <w:rsid w:val="00A10A70"/>
    <w:rsid w:val="00A1194C"/>
    <w:rsid w:val="00A11CE5"/>
    <w:rsid w:val="00A11D0C"/>
    <w:rsid w:val="00A12FD2"/>
    <w:rsid w:val="00A130BA"/>
    <w:rsid w:val="00A13332"/>
    <w:rsid w:val="00A148CD"/>
    <w:rsid w:val="00A16E5C"/>
    <w:rsid w:val="00A16EE0"/>
    <w:rsid w:val="00A170D2"/>
    <w:rsid w:val="00A17238"/>
    <w:rsid w:val="00A204B5"/>
    <w:rsid w:val="00A22154"/>
    <w:rsid w:val="00A23535"/>
    <w:rsid w:val="00A23BBC"/>
    <w:rsid w:val="00A244AA"/>
    <w:rsid w:val="00A24F63"/>
    <w:rsid w:val="00A253EB"/>
    <w:rsid w:val="00A25B86"/>
    <w:rsid w:val="00A25C38"/>
    <w:rsid w:val="00A27B9D"/>
    <w:rsid w:val="00A30184"/>
    <w:rsid w:val="00A3183F"/>
    <w:rsid w:val="00A32C31"/>
    <w:rsid w:val="00A33DCA"/>
    <w:rsid w:val="00A34AEC"/>
    <w:rsid w:val="00A35356"/>
    <w:rsid w:val="00A36BBE"/>
    <w:rsid w:val="00A37294"/>
    <w:rsid w:val="00A403A8"/>
    <w:rsid w:val="00A405DD"/>
    <w:rsid w:val="00A40B19"/>
    <w:rsid w:val="00A41066"/>
    <w:rsid w:val="00A41641"/>
    <w:rsid w:val="00A417DE"/>
    <w:rsid w:val="00A41F46"/>
    <w:rsid w:val="00A4307A"/>
    <w:rsid w:val="00A431EA"/>
    <w:rsid w:val="00A43989"/>
    <w:rsid w:val="00A43F35"/>
    <w:rsid w:val="00A44196"/>
    <w:rsid w:val="00A44C09"/>
    <w:rsid w:val="00A45003"/>
    <w:rsid w:val="00A46B4E"/>
    <w:rsid w:val="00A47AEA"/>
    <w:rsid w:val="00A47EBB"/>
    <w:rsid w:val="00A51820"/>
    <w:rsid w:val="00A51997"/>
    <w:rsid w:val="00A51A0D"/>
    <w:rsid w:val="00A51CDD"/>
    <w:rsid w:val="00A51F25"/>
    <w:rsid w:val="00A533A8"/>
    <w:rsid w:val="00A548B2"/>
    <w:rsid w:val="00A54B1E"/>
    <w:rsid w:val="00A556A9"/>
    <w:rsid w:val="00A55A5A"/>
    <w:rsid w:val="00A55E31"/>
    <w:rsid w:val="00A57DED"/>
    <w:rsid w:val="00A60993"/>
    <w:rsid w:val="00A61033"/>
    <w:rsid w:val="00A61598"/>
    <w:rsid w:val="00A624AF"/>
    <w:rsid w:val="00A62788"/>
    <w:rsid w:val="00A63BE0"/>
    <w:rsid w:val="00A65538"/>
    <w:rsid w:val="00A672FD"/>
    <w:rsid w:val="00A6730D"/>
    <w:rsid w:val="00A67428"/>
    <w:rsid w:val="00A704E2"/>
    <w:rsid w:val="00A71625"/>
    <w:rsid w:val="00A71B9B"/>
    <w:rsid w:val="00A72C28"/>
    <w:rsid w:val="00A72C52"/>
    <w:rsid w:val="00A72DB2"/>
    <w:rsid w:val="00A73C2B"/>
    <w:rsid w:val="00A74033"/>
    <w:rsid w:val="00A74615"/>
    <w:rsid w:val="00A747DD"/>
    <w:rsid w:val="00A74A0B"/>
    <w:rsid w:val="00A74CE8"/>
    <w:rsid w:val="00A751C7"/>
    <w:rsid w:val="00A75C10"/>
    <w:rsid w:val="00A75D45"/>
    <w:rsid w:val="00A77A77"/>
    <w:rsid w:val="00A80064"/>
    <w:rsid w:val="00A80F07"/>
    <w:rsid w:val="00A81BFF"/>
    <w:rsid w:val="00A81E68"/>
    <w:rsid w:val="00A82BBE"/>
    <w:rsid w:val="00A82C9C"/>
    <w:rsid w:val="00A83C33"/>
    <w:rsid w:val="00A84556"/>
    <w:rsid w:val="00A87844"/>
    <w:rsid w:val="00A91852"/>
    <w:rsid w:val="00A92810"/>
    <w:rsid w:val="00A9362B"/>
    <w:rsid w:val="00A93A44"/>
    <w:rsid w:val="00A942CF"/>
    <w:rsid w:val="00A95AAE"/>
    <w:rsid w:val="00A96271"/>
    <w:rsid w:val="00A964C5"/>
    <w:rsid w:val="00A96BBF"/>
    <w:rsid w:val="00A97F50"/>
    <w:rsid w:val="00AA038C"/>
    <w:rsid w:val="00AA0D4D"/>
    <w:rsid w:val="00AA1EE8"/>
    <w:rsid w:val="00AA4F8B"/>
    <w:rsid w:val="00AA52FB"/>
    <w:rsid w:val="00AA5B63"/>
    <w:rsid w:val="00AA5F64"/>
    <w:rsid w:val="00AA67D8"/>
    <w:rsid w:val="00AA6A75"/>
    <w:rsid w:val="00AA773B"/>
    <w:rsid w:val="00AA7A09"/>
    <w:rsid w:val="00AA7ADD"/>
    <w:rsid w:val="00AB002D"/>
    <w:rsid w:val="00AB02D6"/>
    <w:rsid w:val="00AB2C05"/>
    <w:rsid w:val="00AB323A"/>
    <w:rsid w:val="00AB3B50"/>
    <w:rsid w:val="00AB5050"/>
    <w:rsid w:val="00AB51F9"/>
    <w:rsid w:val="00AB6E8C"/>
    <w:rsid w:val="00AB717A"/>
    <w:rsid w:val="00AB7737"/>
    <w:rsid w:val="00AB7B71"/>
    <w:rsid w:val="00AC05B1"/>
    <w:rsid w:val="00AC072D"/>
    <w:rsid w:val="00AC56B9"/>
    <w:rsid w:val="00AC623E"/>
    <w:rsid w:val="00AC639E"/>
    <w:rsid w:val="00AD15A2"/>
    <w:rsid w:val="00AD32AC"/>
    <w:rsid w:val="00AD356C"/>
    <w:rsid w:val="00AD3D28"/>
    <w:rsid w:val="00AD46CE"/>
    <w:rsid w:val="00AD5DD9"/>
    <w:rsid w:val="00AD5EA0"/>
    <w:rsid w:val="00AD6858"/>
    <w:rsid w:val="00AE073B"/>
    <w:rsid w:val="00AE197B"/>
    <w:rsid w:val="00AE2914"/>
    <w:rsid w:val="00AE4132"/>
    <w:rsid w:val="00AE446A"/>
    <w:rsid w:val="00AE55A6"/>
    <w:rsid w:val="00AE570E"/>
    <w:rsid w:val="00AE5A3A"/>
    <w:rsid w:val="00AE62F5"/>
    <w:rsid w:val="00AE67AA"/>
    <w:rsid w:val="00AE6D15"/>
    <w:rsid w:val="00AE6EFF"/>
    <w:rsid w:val="00AE7589"/>
    <w:rsid w:val="00AE7AAE"/>
    <w:rsid w:val="00AE7D48"/>
    <w:rsid w:val="00AF05A6"/>
    <w:rsid w:val="00AF1218"/>
    <w:rsid w:val="00AF1C0A"/>
    <w:rsid w:val="00AF221E"/>
    <w:rsid w:val="00AF2A06"/>
    <w:rsid w:val="00AF4463"/>
    <w:rsid w:val="00AF6149"/>
    <w:rsid w:val="00AF661F"/>
    <w:rsid w:val="00AF713D"/>
    <w:rsid w:val="00AF77CD"/>
    <w:rsid w:val="00AF7A39"/>
    <w:rsid w:val="00B008FF"/>
    <w:rsid w:val="00B01E55"/>
    <w:rsid w:val="00B0284F"/>
    <w:rsid w:val="00B02901"/>
    <w:rsid w:val="00B03EB9"/>
    <w:rsid w:val="00B04159"/>
    <w:rsid w:val="00B04182"/>
    <w:rsid w:val="00B04FCC"/>
    <w:rsid w:val="00B0685D"/>
    <w:rsid w:val="00B06A37"/>
    <w:rsid w:val="00B06F81"/>
    <w:rsid w:val="00B07351"/>
    <w:rsid w:val="00B073CF"/>
    <w:rsid w:val="00B07AE3"/>
    <w:rsid w:val="00B07C0B"/>
    <w:rsid w:val="00B113A9"/>
    <w:rsid w:val="00B11430"/>
    <w:rsid w:val="00B11CC8"/>
    <w:rsid w:val="00B123BF"/>
    <w:rsid w:val="00B124ED"/>
    <w:rsid w:val="00B13334"/>
    <w:rsid w:val="00B14334"/>
    <w:rsid w:val="00B1477C"/>
    <w:rsid w:val="00B15236"/>
    <w:rsid w:val="00B1542C"/>
    <w:rsid w:val="00B16EB3"/>
    <w:rsid w:val="00B16F32"/>
    <w:rsid w:val="00B170A0"/>
    <w:rsid w:val="00B17F8C"/>
    <w:rsid w:val="00B209BD"/>
    <w:rsid w:val="00B222CB"/>
    <w:rsid w:val="00B22EEA"/>
    <w:rsid w:val="00B24AAC"/>
    <w:rsid w:val="00B24F34"/>
    <w:rsid w:val="00B26F4B"/>
    <w:rsid w:val="00B27F97"/>
    <w:rsid w:val="00B3001B"/>
    <w:rsid w:val="00B30ED7"/>
    <w:rsid w:val="00B30FBA"/>
    <w:rsid w:val="00B31923"/>
    <w:rsid w:val="00B31CF7"/>
    <w:rsid w:val="00B325C7"/>
    <w:rsid w:val="00B33648"/>
    <w:rsid w:val="00B33A9F"/>
    <w:rsid w:val="00B33F7A"/>
    <w:rsid w:val="00B34B1B"/>
    <w:rsid w:val="00B34BE0"/>
    <w:rsid w:val="00B353EB"/>
    <w:rsid w:val="00B37C9E"/>
    <w:rsid w:val="00B4008B"/>
    <w:rsid w:val="00B400FC"/>
    <w:rsid w:val="00B40614"/>
    <w:rsid w:val="00B43328"/>
    <w:rsid w:val="00B4371A"/>
    <w:rsid w:val="00B439C4"/>
    <w:rsid w:val="00B43DCA"/>
    <w:rsid w:val="00B4535E"/>
    <w:rsid w:val="00B45947"/>
    <w:rsid w:val="00B46C84"/>
    <w:rsid w:val="00B471D9"/>
    <w:rsid w:val="00B47C46"/>
    <w:rsid w:val="00B5088F"/>
    <w:rsid w:val="00B508F4"/>
    <w:rsid w:val="00B50CCE"/>
    <w:rsid w:val="00B52A8C"/>
    <w:rsid w:val="00B537B9"/>
    <w:rsid w:val="00B53CA5"/>
    <w:rsid w:val="00B5551F"/>
    <w:rsid w:val="00B55B7D"/>
    <w:rsid w:val="00B563A7"/>
    <w:rsid w:val="00B5739B"/>
    <w:rsid w:val="00B612C4"/>
    <w:rsid w:val="00B619D0"/>
    <w:rsid w:val="00B62F25"/>
    <w:rsid w:val="00B636A8"/>
    <w:rsid w:val="00B645EB"/>
    <w:rsid w:val="00B656B7"/>
    <w:rsid w:val="00B657FF"/>
    <w:rsid w:val="00B65C39"/>
    <w:rsid w:val="00B665C6"/>
    <w:rsid w:val="00B666D3"/>
    <w:rsid w:val="00B7042D"/>
    <w:rsid w:val="00B70BD3"/>
    <w:rsid w:val="00B7303D"/>
    <w:rsid w:val="00B73B05"/>
    <w:rsid w:val="00B73C8B"/>
    <w:rsid w:val="00B73E80"/>
    <w:rsid w:val="00B754FE"/>
    <w:rsid w:val="00B75F1F"/>
    <w:rsid w:val="00B766AF"/>
    <w:rsid w:val="00B7699B"/>
    <w:rsid w:val="00B7742F"/>
    <w:rsid w:val="00B77A37"/>
    <w:rsid w:val="00B77D93"/>
    <w:rsid w:val="00B805AF"/>
    <w:rsid w:val="00B80AC5"/>
    <w:rsid w:val="00B80C1F"/>
    <w:rsid w:val="00B80D4F"/>
    <w:rsid w:val="00B8197B"/>
    <w:rsid w:val="00B81D38"/>
    <w:rsid w:val="00B81D5C"/>
    <w:rsid w:val="00B82ACC"/>
    <w:rsid w:val="00B84AF7"/>
    <w:rsid w:val="00B84CDE"/>
    <w:rsid w:val="00B8551B"/>
    <w:rsid w:val="00B85CAA"/>
    <w:rsid w:val="00B869EC"/>
    <w:rsid w:val="00B9003E"/>
    <w:rsid w:val="00B90DE3"/>
    <w:rsid w:val="00B912F0"/>
    <w:rsid w:val="00B91317"/>
    <w:rsid w:val="00B91ABD"/>
    <w:rsid w:val="00B91DAE"/>
    <w:rsid w:val="00B91EB1"/>
    <w:rsid w:val="00B9291F"/>
    <w:rsid w:val="00B92A43"/>
    <w:rsid w:val="00B932D5"/>
    <w:rsid w:val="00B9397A"/>
    <w:rsid w:val="00B94EA0"/>
    <w:rsid w:val="00B9633D"/>
    <w:rsid w:val="00B967BC"/>
    <w:rsid w:val="00B97DC3"/>
    <w:rsid w:val="00BA049B"/>
    <w:rsid w:val="00BA1416"/>
    <w:rsid w:val="00BA147D"/>
    <w:rsid w:val="00BA15D4"/>
    <w:rsid w:val="00BA15FE"/>
    <w:rsid w:val="00BA1611"/>
    <w:rsid w:val="00BA27EA"/>
    <w:rsid w:val="00BA29A5"/>
    <w:rsid w:val="00BA2EBE"/>
    <w:rsid w:val="00BA3630"/>
    <w:rsid w:val="00BA3E6A"/>
    <w:rsid w:val="00BA4BC1"/>
    <w:rsid w:val="00BA4D4A"/>
    <w:rsid w:val="00BA4ECA"/>
    <w:rsid w:val="00BA6977"/>
    <w:rsid w:val="00BA69F5"/>
    <w:rsid w:val="00BA70F3"/>
    <w:rsid w:val="00BA77F8"/>
    <w:rsid w:val="00BB03E4"/>
    <w:rsid w:val="00BB05F9"/>
    <w:rsid w:val="00BB0F28"/>
    <w:rsid w:val="00BB15A8"/>
    <w:rsid w:val="00BB458A"/>
    <w:rsid w:val="00BB4738"/>
    <w:rsid w:val="00BB4954"/>
    <w:rsid w:val="00BB626A"/>
    <w:rsid w:val="00BC02F6"/>
    <w:rsid w:val="00BC034E"/>
    <w:rsid w:val="00BC0CBC"/>
    <w:rsid w:val="00BC0F55"/>
    <w:rsid w:val="00BC237C"/>
    <w:rsid w:val="00BC3E24"/>
    <w:rsid w:val="00BC4B94"/>
    <w:rsid w:val="00BC4E19"/>
    <w:rsid w:val="00BC4FE5"/>
    <w:rsid w:val="00BC5890"/>
    <w:rsid w:val="00BC7449"/>
    <w:rsid w:val="00BC7742"/>
    <w:rsid w:val="00BD00D3"/>
    <w:rsid w:val="00BD05ED"/>
    <w:rsid w:val="00BD084F"/>
    <w:rsid w:val="00BD0888"/>
    <w:rsid w:val="00BD1430"/>
    <w:rsid w:val="00BD1659"/>
    <w:rsid w:val="00BD1DF7"/>
    <w:rsid w:val="00BD29F6"/>
    <w:rsid w:val="00BD3004"/>
    <w:rsid w:val="00BD354B"/>
    <w:rsid w:val="00BD3AA9"/>
    <w:rsid w:val="00BD3DC7"/>
    <w:rsid w:val="00BD423D"/>
    <w:rsid w:val="00BD4717"/>
    <w:rsid w:val="00BD4A18"/>
    <w:rsid w:val="00BD4FC6"/>
    <w:rsid w:val="00BD68FA"/>
    <w:rsid w:val="00BD6DB2"/>
    <w:rsid w:val="00BE06FB"/>
    <w:rsid w:val="00BE0A26"/>
    <w:rsid w:val="00BE11CF"/>
    <w:rsid w:val="00BE21AB"/>
    <w:rsid w:val="00BE29BA"/>
    <w:rsid w:val="00BE2BA4"/>
    <w:rsid w:val="00BE36B5"/>
    <w:rsid w:val="00BE3DF1"/>
    <w:rsid w:val="00BE3E9B"/>
    <w:rsid w:val="00BE55CB"/>
    <w:rsid w:val="00BE5AB1"/>
    <w:rsid w:val="00BE6367"/>
    <w:rsid w:val="00BE6F2B"/>
    <w:rsid w:val="00BE7E82"/>
    <w:rsid w:val="00BF0BFC"/>
    <w:rsid w:val="00BF16B7"/>
    <w:rsid w:val="00BF16C1"/>
    <w:rsid w:val="00BF24AC"/>
    <w:rsid w:val="00BF3A17"/>
    <w:rsid w:val="00BF3C51"/>
    <w:rsid w:val="00BF4469"/>
    <w:rsid w:val="00BF4584"/>
    <w:rsid w:val="00BF4C26"/>
    <w:rsid w:val="00BF617A"/>
    <w:rsid w:val="00BF6A39"/>
    <w:rsid w:val="00C00904"/>
    <w:rsid w:val="00C01372"/>
    <w:rsid w:val="00C0216E"/>
    <w:rsid w:val="00C0379D"/>
    <w:rsid w:val="00C03931"/>
    <w:rsid w:val="00C03ADE"/>
    <w:rsid w:val="00C05FE3"/>
    <w:rsid w:val="00C07CA3"/>
    <w:rsid w:val="00C07CBD"/>
    <w:rsid w:val="00C101BC"/>
    <w:rsid w:val="00C10430"/>
    <w:rsid w:val="00C108A7"/>
    <w:rsid w:val="00C13616"/>
    <w:rsid w:val="00C13914"/>
    <w:rsid w:val="00C15668"/>
    <w:rsid w:val="00C15F23"/>
    <w:rsid w:val="00C160AA"/>
    <w:rsid w:val="00C16638"/>
    <w:rsid w:val="00C17382"/>
    <w:rsid w:val="00C17D2F"/>
    <w:rsid w:val="00C20A47"/>
    <w:rsid w:val="00C2136D"/>
    <w:rsid w:val="00C214A3"/>
    <w:rsid w:val="00C214EE"/>
    <w:rsid w:val="00C2168D"/>
    <w:rsid w:val="00C21713"/>
    <w:rsid w:val="00C21727"/>
    <w:rsid w:val="00C2182D"/>
    <w:rsid w:val="00C21851"/>
    <w:rsid w:val="00C23149"/>
    <w:rsid w:val="00C2314B"/>
    <w:rsid w:val="00C24971"/>
    <w:rsid w:val="00C24AEB"/>
    <w:rsid w:val="00C252E5"/>
    <w:rsid w:val="00C255AA"/>
    <w:rsid w:val="00C261A8"/>
    <w:rsid w:val="00C26B0D"/>
    <w:rsid w:val="00C26BE5"/>
    <w:rsid w:val="00C26E4D"/>
    <w:rsid w:val="00C27909"/>
    <w:rsid w:val="00C27B03"/>
    <w:rsid w:val="00C27BC5"/>
    <w:rsid w:val="00C305CC"/>
    <w:rsid w:val="00C306E2"/>
    <w:rsid w:val="00C314E1"/>
    <w:rsid w:val="00C31DA6"/>
    <w:rsid w:val="00C32505"/>
    <w:rsid w:val="00C3293D"/>
    <w:rsid w:val="00C32943"/>
    <w:rsid w:val="00C32E06"/>
    <w:rsid w:val="00C34397"/>
    <w:rsid w:val="00C352A1"/>
    <w:rsid w:val="00C3550A"/>
    <w:rsid w:val="00C3557D"/>
    <w:rsid w:val="00C35710"/>
    <w:rsid w:val="00C36C61"/>
    <w:rsid w:val="00C4095D"/>
    <w:rsid w:val="00C4128B"/>
    <w:rsid w:val="00C41429"/>
    <w:rsid w:val="00C4206E"/>
    <w:rsid w:val="00C42411"/>
    <w:rsid w:val="00C42D5C"/>
    <w:rsid w:val="00C43E8C"/>
    <w:rsid w:val="00C44122"/>
    <w:rsid w:val="00C4500F"/>
    <w:rsid w:val="00C4635E"/>
    <w:rsid w:val="00C46F05"/>
    <w:rsid w:val="00C5011C"/>
    <w:rsid w:val="00C505DE"/>
    <w:rsid w:val="00C50BA6"/>
    <w:rsid w:val="00C50C52"/>
    <w:rsid w:val="00C52531"/>
    <w:rsid w:val="00C541AA"/>
    <w:rsid w:val="00C601D2"/>
    <w:rsid w:val="00C60307"/>
    <w:rsid w:val="00C60BA1"/>
    <w:rsid w:val="00C62896"/>
    <w:rsid w:val="00C629B1"/>
    <w:rsid w:val="00C62D46"/>
    <w:rsid w:val="00C62F34"/>
    <w:rsid w:val="00C63004"/>
    <w:rsid w:val="00C655E2"/>
    <w:rsid w:val="00C65BCC"/>
    <w:rsid w:val="00C65D2C"/>
    <w:rsid w:val="00C6638B"/>
    <w:rsid w:val="00C665D1"/>
    <w:rsid w:val="00C668DB"/>
    <w:rsid w:val="00C668E5"/>
    <w:rsid w:val="00C66970"/>
    <w:rsid w:val="00C703CD"/>
    <w:rsid w:val="00C707AC"/>
    <w:rsid w:val="00C70C14"/>
    <w:rsid w:val="00C71869"/>
    <w:rsid w:val="00C71A08"/>
    <w:rsid w:val="00C71C62"/>
    <w:rsid w:val="00C72492"/>
    <w:rsid w:val="00C72684"/>
    <w:rsid w:val="00C72A59"/>
    <w:rsid w:val="00C7351B"/>
    <w:rsid w:val="00C74202"/>
    <w:rsid w:val="00C743CF"/>
    <w:rsid w:val="00C768C7"/>
    <w:rsid w:val="00C774B9"/>
    <w:rsid w:val="00C77A00"/>
    <w:rsid w:val="00C77BF6"/>
    <w:rsid w:val="00C77D6E"/>
    <w:rsid w:val="00C77FD2"/>
    <w:rsid w:val="00C8058B"/>
    <w:rsid w:val="00C8691C"/>
    <w:rsid w:val="00C86ABF"/>
    <w:rsid w:val="00C90D68"/>
    <w:rsid w:val="00C92596"/>
    <w:rsid w:val="00C93B93"/>
    <w:rsid w:val="00C94121"/>
    <w:rsid w:val="00C94378"/>
    <w:rsid w:val="00C945EC"/>
    <w:rsid w:val="00C946CB"/>
    <w:rsid w:val="00C946DF"/>
    <w:rsid w:val="00C962D5"/>
    <w:rsid w:val="00C96778"/>
    <w:rsid w:val="00CA02E7"/>
    <w:rsid w:val="00CA07B9"/>
    <w:rsid w:val="00CA11A9"/>
    <w:rsid w:val="00CA11AF"/>
    <w:rsid w:val="00CA168A"/>
    <w:rsid w:val="00CA25B7"/>
    <w:rsid w:val="00CA357E"/>
    <w:rsid w:val="00CA44F9"/>
    <w:rsid w:val="00CA4A69"/>
    <w:rsid w:val="00CA50F5"/>
    <w:rsid w:val="00CA65DA"/>
    <w:rsid w:val="00CA7496"/>
    <w:rsid w:val="00CA74FD"/>
    <w:rsid w:val="00CA75F3"/>
    <w:rsid w:val="00CB4476"/>
    <w:rsid w:val="00CB4922"/>
    <w:rsid w:val="00CB4A12"/>
    <w:rsid w:val="00CB4E96"/>
    <w:rsid w:val="00CB504D"/>
    <w:rsid w:val="00CB5503"/>
    <w:rsid w:val="00CC1F88"/>
    <w:rsid w:val="00CC20D3"/>
    <w:rsid w:val="00CC22DA"/>
    <w:rsid w:val="00CC24ED"/>
    <w:rsid w:val="00CC2A96"/>
    <w:rsid w:val="00CC3E0C"/>
    <w:rsid w:val="00CC5744"/>
    <w:rsid w:val="00CC58D3"/>
    <w:rsid w:val="00CC677B"/>
    <w:rsid w:val="00CC784D"/>
    <w:rsid w:val="00CC7B59"/>
    <w:rsid w:val="00CC7EC9"/>
    <w:rsid w:val="00CD171B"/>
    <w:rsid w:val="00CD17C0"/>
    <w:rsid w:val="00CD1E44"/>
    <w:rsid w:val="00CD1FCD"/>
    <w:rsid w:val="00CD30BA"/>
    <w:rsid w:val="00CD3B87"/>
    <w:rsid w:val="00CD3D28"/>
    <w:rsid w:val="00CD454B"/>
    <w:rsid w:val="00CD48B0"/>
    <w:rsid w:val="00CD526F"/>
    <w:rsid w:val="00CD5BC6"/>
    <w:rsid w:val="00CD5E15"/>
    <w:rsid w:val="00CE0533"/>
    <w:rsid w:val="00CE239D"/>
    <w:rsid w:val="00CE26AB"/>
    <w:rsid w:val="00CE35FD"/>
    <w:rsid w:val="00CE4946"/>
    <w:rsid w:val="00CE49C9"/>
    <w:rsid w:val="00CE4B8E"/>
    <w:rsid w:val="00CE5168"/>
    <w:rsid w:val="00CE5645"/>
    <w:rsid w:val="00CE6D48"/>
    <w:rsid w:val="00CF0695"/>
    <w:rsid w:val="00CF079B"/>
    <w:rsid w:val="00CF0B18"/>
    <w:rsid w:val="00CF1434"/>
    <w:rsid w:val="00CF20AF"/>
    <w:rsid w:val="00CF27B8"/>
    <w:rsid w:val="00CF3296"/>
    <w:rsid w:val="00CF542F"/>
    <w:rsid w:val="00CF5A27"/>
    <w:rsid w:val="00CF5A32"/>
    <w:rsid w:val="00CF7C02"/>
    <w:rsid w:val="00D00BE0"/>
    <w:rsid w:val="00D01671"/>
    <w:rsid w:val="00D0177F"/>
    <w:rsid w:val="00D02F42"/>
    <w:rsid w:val="00D0337B"/>
    <w:rsid w:val="00D03C52"/>
    <w:rsid w:val="00D03F15"/>
    <w:rsid w:val="00D04BA9"/>
    <w:rsid w:val="00D05FA7"/>
    <w:rsid w:val="00D06DAF"/>
    <w:rsid w:val="00D079B2"/>
    <w:rsid w:val="00D07DC8"/>
    <w:rsid w:val="00D10331"/>
    <w:rsid w:val="00D114E9"/>
    <w:rsid w:val="00D11C3E"/>
    <w:rsid w:val="00D12022"/>
    <w:rsid w:val="00D12BBD"/>
    <w:rsid w:val="00D13AEF"/>
    <w:rsid w:val="00D17E2F"/>
    <w:rsid w:val="00D21544"/>
    <w:rsid w:val="00D22018"/>
    <w:rsid w:val="00D220CE"/>
    <w:rsid w:val="00D223B1"/>
    <w:rsid w:val="00D22501"/>
    <w:rsid w:val="00D23885"/>
    <w:rsid w:val="00D23C8C"/>
    <w:rsid w:val="00D2417C"/>
    <w:rsid w:val="00D24FC7"/>
    <w:rsid w:val="00D2506F"/>
    <w:rsid w:val="00D261D8"/>
    <w:rsid w:val="00D26F33"/>
    <w:rsid w:val="00D2737B"/>
    <w:rsid w:val="00D309B5"/>
    <w:rsid w:val="00D3148C"/>
    <w:rsid w:val="00D31637"/>
    <w:rsid w:val="00D31DC7"/>
    <w:rsid w:val="00D32004"/>
    <w:rsid w:val="00D32B5D"/>
    <w:rsid w:val="00D33400"/>
    <w:rsid w:val="00D33449"/>
    <w:rsid w:val="00D33999"/>
    <w:rsid w:val="00D33D94"/>
    <w:rsid w:val="00D33D98"/>
    <w:rsid w:val="00D3448E"/>
    <w:rsid w:val="00D3526A"/>
    <w:rsid w:val="00D36080"/>
    <w:rsid w:val="00D403DB"/>
    <w:rsid w:val="00D40E51"/>
    <w:rsid w:val="00D4289C"/>
    <w:rsid w:val="00D429C6"/>
    <w:rsid w:val="00D435EC"/>
    <w:rsid w:val="00D43A74"/>
    <w:rsid w:val="00D43F99"/>
    <w:rsid w:val="00D44D94"/>
    <w:rsid w:val="00D45013"/>
    <w:rsid w:val="00D45D07"/>
    <w:rsid w:val="00D46D28"/>
    <w:rsid w:val="00D46E52"/>
    <w:rsid w:val="00D47748"/>
    <w:rsid w:val="00D53DC8"/>
    <w:rsid w:val="00D540A0"/>
    <w:rsid w:val="00D54CC3"/>
    <w:rsid w:val="00D556F8"/>
    <w:rsid w:val="00D55CFC"/>
    <w:rsid w:val="00D6041A"/>
    <w:rsid w:val="00D61317"/>
    <w:rsid w:val="00D617AD"/>
    <w:rsid w:val="00D62730"/>
    <w:rsid w:val="00D633EB"/>
    <w:rsid w:val="00D633F5"/>
    <w:rsid w:val="00D637E6"/>
    <w:rsid w:val="00D63A60"/>
    <w:rsid w:val="00D63FB5"/>
    <w:rsid w:val="00D64208"/>
    <w:rsid w:val="00D64DC8"/>
    <w:rsid w:val="00D6523A"/>
    <w:rsid w:val="00D655B0"/>
    <w:rsid w:val="00D65B64"/>
    <w:rsid w:val="00D65CC8"/>
    <w:rsid w:val="00D65FB9"/>
    <w:rsid w:val="00D67697"/>
    <w:rsid w:val="00D70683"/>
    <w:rsid w:val="00D70AC6"/>
    <w:rsid w:val="00D71D33"/>
    <w:rsid w:val="00D72385"/>
    <w:rsid w:val="00D734D2"/>
    <w:rsid w:val="00D74154"/>
    <w:rsid w:val="00D758DD"/>
    <w:rsid w:val="00D77C75"/>
    <w:rsid w:val="00D80185"/>
    <w:rsid w:val="00D82FF7"/>
    <w:rsid w:val="00D83C83"/>
    <w:rsid w:val="00D847FE"/>
    <w:rsid w:val="00D87218"/>
    <w:rsid w:val="00D8731C"/>
    <w:rsid w:val="00D907F6"/>
    <w:rsid w:val="00D91AF6"/>
    <w:rsid w:val="00D93BF3"/>
    <w:rsid w:val="00D93F8B"/>
    <w:rsid w:val="00D951AF"/>
    <w:rsid w:val="00D964EA"/>
    <w:rsid w:val="00D964F6"/>
    <w:rsid w:val="00D966D0"/>
    <w:rsid w:val="00D97C1B"/>
    <w:rsid w:val="00D97CCA"/>
    <w:rsid w:val="00D97F04"/>
    <w:rsid w:val="00DA056E"/>
    <w:rsid w:val="00DA0774"/>
    <w:rsid w:val="00DA0C59"/>
    <w:rsid w:val="00DA1751"/>
    <w:rsid w:val="00DA26CA"/>
    <w:rsid w:val="00DA3991"/>
    <w:rsid w:val="00DA3BBF"/>
    <w:rsid w:val="00DA3F3F"/>
    <w:rsid w:val="00DA428B"/>
    <w:rsid w:val="00DA451E"/>
    <w:rsid w:val="00DA4728"/>
    <w:rsid w:val="00DA547B"/>
    <w:rsid w:val="00DA7620"/>
    <w:rsid w:val="00DA7FCB"/>
    <w:rsid w:val="00DB01ED"/>
    <w:rsid w:val="00DB09DF"/>
    <w:rsid w:val="00DB0C5F"/>
    <w:rsid w:val="00DB15B6"/>
    <w:rsid w:val="00DB2674"/>
    <w:rsid w:val="00DB4867"/>
    <w:rsid w:val="00DB52A2"/>
    <w:rsid w:val="00DB5EE6"/>
    <w:rsid w:val="00DB6153"/>
    <w:rsid w:val="00DB6868"/>
    <w:rsid w:val="00DB7180"/>
    <w:rsid w:val="00DB7E6C"/>
    <w:rsid w:val="00DC2528"/>
    <w:rsid w:val="00DC3879"/>
    <w:rsid w:val="00DC4B51"/>
    <w:rsid w:val="00DC6D14"/>
    <w:rsid w:val="00DC7047"/>
    <w:rsid w:val="00DD0D91"/>
    <w:rsid w:val="00DD1578"/>
    <w:rsid w:val="00DD174E"/>
    <w:rsid w:val="00DD1956"/>
    <w:rsid w:val="00DD1C75"/>
    <w:rsid w:val="00DD1D4A"/>
    <w:rsid w:val="00DD1E0F"/>
    <w:rsid w:val="00DD2D76"/>
    <w:rsid w:val="00DD4306"/>
    <w:rsid w:val="00DD4750"/>
    <w:rsid w:val="00DD57E7"/>
    <w:rsid w:val="00DD59CC"/>
    <w:rsid w:val="00DD5A29"/>
    <w:rsid w:val="00DD5D9D"/>
    <w:rsid w:val="00DD5F0D"/>
    <w:rsid w:val="00DD6FA8"/>
    <w:rsid w:val="00DD747C"/>
    <w:rsid w:val="00DD7D64"/>
    <w:rsid w:val="00DE0FBE"/>
    <w:rsid w:val="00DE35CB"/>
    <w:rsid w:val="00DE3CC7"/>
    <w:rsid w:val="00DE46FF"/>
    <w:rsid w:val="00DE5B6E"/>
    <w:rsid w:val="00DE5E96"/>
    <w:rsid w:val="00DE5FC8"/>
    <w:rsid w:val="00DE6915"/>
    <w:rsid w:val="00DF072F"/>
    <w:rsid w:val="00DF0863"/>
    <w:rsid w:val="00DF0D45"/>
    <w:rsid w:val="00DF14CB"/>
    <w:rsid w:val="00DF15D0"/>
    <w:rsid w:val="00DF21E9"/>
    <w:rsid w:val="00DF24D7"/>
    <w:rsid w:val="00DF2C1B"/>
    <w:rsid w:val="00DF3EBD"/>
    <w:rsid w:val="00DF6291"/>
    <w:rsid w:val="00DF7444"/>
    <w:rsid w:val="00E0003F"/>
    <w:rsid w:val="00E00F14"/>
    <w:rsid w:val="00E02790"/>
    <w:rsid w:val="00E03A5E"/>
    <w:rsid w:val="00E06386"/>
    <w:rsid w:val="00E06B8E"/>
    <w:rsid w:val="00E11B00"/>
    <w:rsid w:val="00E124CE"/>
    <w:rsid w:val="00E13CD1"/>
    <w:rsid w:val="00E143B3"/>
    <w:rsid w:val="00E14A17"/>
    <w:rsid w:val="00E14A3C"/>
    <w:rsid w:val="00E15941"/>
    <w:rsid w:val="00E16767"/>
    <w:rsid w:val="00E16C44"/>
    <w:rsid w:val="00E179BC"/>
    <w:rsid w:val="00E2031A"/>
    <w:rsid w:val="00E20A3F"/>
    <w:rsid w:val="00E210A6"/>
    <w:rsid w:val="00E2178B"/>
    <w:rsid w:val="00E217C6"/>
    <w:rsid w:val="00E21C1D"/>
    <w:rsid w:val="00E23905"/>
    <w:rsid w:val="00E246DE"/>
    <w:rsid w:val="00E24A4E"/>
    <w:rsid w:val="00E24EB4"/>
    <w:rsid w:val="00E25189"/>
    <w:rsid w:val="00E252AA"/>
    <w:rsid w:val="00E26F33"/>
    <w:rsid w:val="00E272AF"/>
    <w:rsid w:val="00E27466"/>
    <w:rsid w:val="00E3069B"/>
    <w:rsid w:val="00E30834"/>
    <w:rsid w:val="00E31194"/>
    <w:rsid w:val="00E320ED"/>
    <w:rsid w:val="00E323A7"/>
    <w:rsid w:val="00E32550"/>
    <w:rsid w:val="00E33696"/>
    <w:rsid w:val="00E33807"/>
    <w:rsid w:val="00E33AFB"/>
    <w:rsid w:val="00E34218"/>
    <w:rsid w:val="00E35116"/>
    <w:rsid w:val="00E36308"/>
    <w:rsid w:val="00E36494"/>
    <w:rsid w:val="00E3735E"/>
    <w:rsid w:val="00E37E16"/>
    <w:rsid w:val="00E401CB"/>
    <w:rsid w:val="00E410E3"/>
    <w:rsid w:val="00E41741"/>
    <w:rsid w:val="00E42417"/>
    <w:rsid w:val="00E43DB7"/>
    <w:rsid w:val="00E43EA8"/>
    <w:rsid w:val="00E44003"/>
    <w:rsid w:val="00E4585E"/>
    <w:rsid w:val="00E46282"/>
    <w:rsid w:val="00E47F85"/>
    <w:rsid w:val="00E51401"/>
    <w:rsid w:val="00E51498"/>
    <w:rsid w:val="00E51531"/>
    <w:rsid w:val="00E51CC3"/>
    <w:rsid w:val="00E51D4A"/>
    <w:rsid w:val="00E51FE2"/>
    <w:rsid w:val="00E5216E"/>
    <w:rsid w:val="00E532EC"/>
    <w:rsid w:val="00E536BD"/>
    <w:rsid w:val="00E53EDB"/>
    <w:rsid w:val="00E54283"/>
    <w:rsid w:val="00E5463A"/>
    <w:rsid w:val="00E551DC"/>
    <w:rsid w:val="00E5568D"/>
    <w:rsid w:val="00E5568E"/>
    <w:rsid w:val="00E55793"/>
    <w:rsid w:val="00E55CFD"/>
    <w:rsid w:val="00E569E9"/>
    <w:rsid w:val="00E575A0"/>
    <w:rsid w:val="00E6026E"/>
    <w:rsid w:val="00E60278"/>
    <w:rsid w:val="00E6060B"/>
    <w:rsid w:val="00E60665"/>
    <w:rsid w:val="00E60763"/>
    <w:rsid w:val="00E607A6"/>
    <w:rsid w:val="00E60901"/>
    <w:rsid w:val="00E60F1C"/>
    <w:rsid w:val="00E612FB"/>
    <w:rsid w:val="00E619C8"/>
    <w:rsid w:val="00E61C9B"/>
    <w:rsid w:val="00E62051"/>
    <w:rsid w:val="00E623CB"/>
    <w:rsid w:val="00E62A97"/>
    <w:rsid w:val="00E62E61"/>
    <w:rsid w:val="00E632EB"/>
    <w:rsid w:val="00E6359C"/>
    <w:rsid w:val="00E64141"/>
    <w:rsid w:val="00E65D36"/>
    <w:rsid w:val="00E678D3"/>
    <w:rsid w:val="00E679AA"/>
    <w:rsid w:val="00E67D1F"/>
    <w:rsid w:val="00E70025"/>
    <w:rsid w:val="00E703EF"/>
    <w:rsid w:val="00E70726"/>
    <w:rsid w:val="00E70958"/>
    <w:rsid w:val="00E712A0"/>
    <w:rsid w:val="00E71339"/>
    <w:rsid w:val="00E716A1"/>
    <w:rsid w:val="00E720BF"/>
    <w:rsid w:val="00E72341"/>
    <w:rsid w:val="00E72400"/>
    <w:rsid w:val="00E756D9"/>
    <w:rsid w:val="00E75B51"/>
    <w:rsid w:val="00E77F68"/>
    <w:rsid w:val="00E77F95"/>
    <w:rsid w:val="00E82344"/>
    <w:rsid w:val="00E82699"/>
    <w:rsid w:val="00E834A8"/>
    <w:rsid w:val="00E836E3"/>
    <w:rsid w:val="00E83D72"/>
    <w:rsid w:val="00E84C1D"/>
    <w:rsid w:val="00E84C82"/>
    <w:rsid w:val="00E84D64"/>
    <w:rsid w:val="00E84FCD"/>
    <w:rsid w:val="00E86916"/>
    <w:rsid w:val="00E87405"/>
    <w:rsid w:val="00E87408"/>
    <w:rsid w:val="00E9006F"/>
    <w:rsid w:val="00E90554"/>
    <w:rsid w:val="00E914C4"/>
    <w:rsid w:val="00E915E3"/>
    <w:rsid w:val="00E934F5"/>
    <w:rsid w:val="00E94542"/>
    <w:rsid w:val="00E951FB"/>
    <w:rsid w:val="00E96030"/>
    <w:rsid w:val="00E9606D"/>
    <w:rsid w:val="00E961ED"/>
    <w:rsid w:val="00E96961"/>
    <w:rsid w:val="00E97624"/>
    <w:rsid w:val="00EA0192"/>
    <w:rsid w:val="00EA11D7"/>
    <w:rsid w:val="00EA137C"/>
    <w:rsid w:val="00EA3080"/>
    <w:rsid w:val="00EA3DE7"/>
    <w:rsid w:val="00EA491B"/>
    <w:rsid w:val="00EA5194"/>
    <w:rsid w:val="00EA5396"/>
    <w:rsid w:val="00EA54D4"/>
    <w:rsid w:val="00EA66E8"/>
    <w:rsid w:val="00EA72EC"/>
    <w:rsid w:val="00EA7FFA"/>
    <w:rsid w:val="00EB03B6"/>
    <w:rsid w:val="00EB11CB"/>
    <w:rsid w:val="00EB146D"/>
    <w:rsid w:val="00EB275A"/>
    <w:rsid w:val="00EB3C56"/>
    <w:rsid w:val="00EB4300"/>
    <w:rsid w:val="00EB4A23"/>
    <w:rsid w:val="00EB4EE0"/>
    <w:rsid w:val="00EB5164"/>
    <w:rsid w:val="00EB677D"/>
    <w:rsid w:val="00EB6A1F"/>
    <w:rsid w:val="00EB786A"/>
    <w:rsid w:val="00EB7952"/>
    <w:rsid w:val="00EB7FD7"/>
    <w:rsid w:val="00EC00E8"/>
    <w:rsid w:val="00EC0CBC"/>
    <w:rsid w:val="00EC1578"/>
    <w:rsid w:val="00EC1C72"/>
    <w:rsid w:val="00EC2A3B"/>
    <w:rsid w:val="00EC311D"/>
    <w:rsid w:val="00EC3CC9"/>
    <w:rsid w:val="00EC403E"/>
    <w:rsid w:val="00EC41CC"/>
    <w:rsid w:val="00EC4374"/>
    <w:rsid w:val="00EC5658"/>
    <w:rsid w:val="00EC61D2"/>
    <w:rsid w:val="00EC680A"/>
    <w:rsid w:val="00ED0402"/>
    <w:rsid w:val="00ED05BD"/>
    <w:rsid w:val="00ED16D5"/>
    <w:rsid w:val="00ED1FCA"/>
    <w:rsid w:val="00ED2712"/>
    <w:rsid w:val="00ED3841"/>
    <w:rsid w:val="00ED3CDD"/>
    <w:rsid w:val="00ED50B0"/>
    <w:rsid w:val="00ED5C37"/>
    <w:rsid w:val="00ED5F6B"/>
    <w:rsid w:val="00ED68FD"/>
    <w:rsid w:val="00ED6CDA"/>
    <w:rsid w:val="00EE00E4"/>
    <w:rsid w:val="00EE06D8"/>
    <w:rsid w:val="00EE0E61"/>
    <w:rsid w:val="00EE1031"/>
    <w:rsid w:val="00EE12FE"/>
    <w:rsid w:val="00EE2136"/>
    <w:rsid w:val="00EE2BED"/>
    <w:rsid w:val="00EE30CF"/>
    <w:rsid w:val="00EE374B"/>
    <w:rsid w:val="00EE37A1"/>
    <w:rsid w:val="00EE3F20"/>
    <w:rsid w:val="00EE7075"/>
    <w:rsid w:val="00EE71E7"/>
    <w:rsid w:val="00EE7E5E"/>
    <w:rsid w:val="00EF156E"/>
    <w:rsid w:val="00EF459F"/>
    <w:rsid w:val="00EF5121"/>
    <w:rsid w:val="00EF6709"/>
    <w:rsid w:val="00EF679D"/>
    <w:rsid w:val="00EF6D84"/>
    <w:rsid w:val="00EF7AD8"/>
    <w:rsid w:val="00F00EC5"/>
    <w:rsid w:val="00F01B92"/>
    <w:rsid w:val="00F04818"/>
    <w:rsid w:val="00F056E6"/>
    <w:rsid w:val="00F064DF"/>
    <w:rsid w:val="00F07FB8"/>
    <w:rsid w:val="00F10676"/>
    <w:rsid w:val="00F10CC0"/>
    <w:rsid w:val="00F1134E"/>
    <w:rsid w:val="00F1143C"/>
    <w:rsid w:val="00F11BB5"/>
    <w:rsid w:val="00F11E4A"/>
    <w:rsid w:val="00F11EFE"/>
    <w:rsid w:val="00F13E22"/>
    <w:rsid w:val="00F1417B"/>
    <w:rsid w:val="00F1487A"/>
    <w:rsid w:val="00F15157"/>
    <w:rsid w:val="00F1683B"/>
    <w:rsid w:val="00F17163"/>
    <w:rsid w:val="00F1718D"/>
    <w:rsid w:val="00F171BE"/>
    <w:rsid w:val="00F218F6"/>
    <w:rsid w:val="00F237EB"/>
    <w:rsid w:val="00F24835"/>
    <w:rsid w:val="00F24B70"/>
    <w:rsid w:val="00F25B44"/>
    <w:rsid w:val="00F26416"/>
    <w:rsid w:val="00F26473"/>
    <w:rsid w:val="00F26BBF"/>
    <w:rsid w:val="00F27934"/>
    <w:rsid w:val="00F27CBA"/>
    <w:rsid w:val="00F3024A"/>
    <w:rsid w:val="00F31318"/>
    <w:rsid w:val="00F31C98"/>
    <w:rsid w:val="00F332D1"/>
    <w:rsid w:val="00F33E45"/>
    <w:rsid w:val="00F34703"/>
    <w:rsid w:val="00F34B99"/>
    <w:rsid w:val="00F368DE"/>
    <w:rsid w:val="00F4005B"/>
    <w:rsid w:val="00F400A0"/>
    <w:rsid w:val="00F420DC"/>
    <w:rsid w:val="00F424B6"/>
    <w:rsid w:val="00F42B06"/>
    <w:rsid w:val="00F44EB1"/>
    <w:rsid w:val="00F45EF7"/>
    <w:rsid w:val="00F465A9"/>
    <w:rsid w:val="00F50168"/>
    <w:rsid w:val="00F502C4"/>
    <w:rsid w:val="00F504D6"/>
    <w:rsid w:val="00F50BFC"/>
    <w:rsid w:val="00F51012"/>
    <w:rsid w:val="00F51353"/>
    <w:rsid w:val="00F51955"/>
    <w:rsid w:val="00F52DAB"/>
    <w:rsid w:val="00F543F0"/>
    <w:rsid w:val="00F54993"/>
    <w:rsid w:val="00F549A5"/>
    <w:rsid w:val="00F557B1"/>
    <w:rsid w:val="00F55BB3"/>
    <w:rsid w:val="00F55D16"/>
    <w:rsid w:val="00F56943"/>
    <w:rsid w:val="00F5714E"/>
    <w:rsid w:val="00F5739A"/>
    <w:rsid w:val="00F57920"/>
    <w:rsid w:val="00F60560"/>
    <w:rsid w:val="00F61560"/>
    <w:rsid w:val="00F61F26"/>
    <w:rsid w:val="00F6278F"/>
    <w:rsid w:val="00F62C6B"/>
    <w:rsid w:val="00F62CBD"/>
    <w:rsid w:val="00F650AB"/>
    <w:rsid w:val="00F65481"/>
    <w:rsid w:val="00F67350"/>
    <w:rsid w:val="00F679D1"/>
    <w:rsid w:val="00F710EF"/>
    <w:rsid w:val="00F71CB1"/>
    <w:rsid w:val="00F73740"/>
    <w:rsid w:val="00F7419A"/>
    <w:rsid w:val="00F74B73"/>
    <w:rsid w:val="00F75089"/>
    <w:rsid w:val="00F75351"/>
    <w:rsid w:val="00F7697F"/>
    <w:rsid w:val="00F7726D"/>
    <w:rsid w:val="00F77BAB"/>
    <w:rsid w:val="00F80410"/>
    <w:rsid w:val="00F80638"/>
    <w:rsid w:val="00F80751"/>
    <w:rsid w:val="00F81068"/>
    <w:rsid w:val="00F8151A"/>
    <w:rsid w:val="00F816EA"/>
    <w:rsid w:val="00F81D29"/>
    <w:rsid w:val="00F82202"/>
    <w:rsid w:val="00F8234C"/>
    <w:rsid w:val="00F82A83"/>
    <w:rsid w:val="00F82DF4"/>
    <w:rsid w:val="00F83488"/>
    <w:rsid w:val="00F84D4E"/>
    <w:rsid w:val="00F86836"/>
    <w:rsid w:val="00F8715A"/>
    <w:rsid w:val="00F87DE2"/>
    <w:rsid w:val="00F910EB"/>
    <w:rsid w:val="00F91C4D"/>
    <w:rsid w:val="00F920B8"/>
    <w:rsid w:val="00F9274C"/>
    <w:rsid w:val="00F92F1D"/>
    <w:rsid w:val="00F92FD9"/>
    <w:rsid w:val="00F932D6"/>
    <w:rsid w:val="00F93441"/>
    <w:rsid w:val="00F93D0C"/>
    <w:rsid w:val="00F95EF4"/>
    <w:rsid w:val="00F964E6"/>
    <w:rsid w:val="00FA0EF3"/>
    <w:rsid w:val="00FA16C0"/>
    <w:rsid w:val="00FA215E"/>
    <w:rsid w:val="00FA2D9B"/>
    <w:rsid w:val="00FA3ABD"/>
    <w:rsid w:val="00FA3FCC"/>
    <w:rsid w:val="00FA4BB4"/>
    <w:rsid w:val="00FA57DB"/>
    <w:rsid w:val="00FA5C78"/>
    <w:rsid w:val="00FA6684"/>
    <w:rsid w:val="00FA6E13"/>
    <w:rsid w:val="00FA731E"/>
    <w:rsid w:val="00FA7E57"/>
    <w:rsid w:val="00FA7F1B"/>
    <w:rsid w:val="00FB188B"/>
    <w:rsid w:val="00FB1A04"/>
    <w:rsid w:val="00FB2459"/>
    <w:rsid w:val="00FB2B38"/>
    <w:rsid w:val="00FB3694"/>
    <w:rsid w:val="00FB5A43"/>
    <w:rsid w:val="00FB5D04"/>
    <w:rsid w:val="00FB713A"/>
    <w:rsid w:val="00FB7317"/>
    <w:rsid w:val="00FB750C"/>
    <w:rsid w:val="00FC12A2"/>
    <w:rsid w:val="00FC2079"/>
    <w:rsid w:val="00FC2181"/>
    <w:rsid w:val="00FC228D"/>
    <w:rsid w:val="00FC337D"/>
    <w:rsid w:val="00FC36F5"/>
    <w:rsid w:val="00FC4EB9"/>
    <w:rsid w:val="00FC6358"/>
    <w:rsid w:val="00FC6412"/>
    <w:rsid w:val="00FC79F1"/>
    <w:rsid w:val="00FD0379"/>
    <w:rsid w:val="00FD0611"/>
    <w:rsid w:val="00FD246B"/>
    <w:rsid w:val="00FD256C"/>
    <w:rsid w:val="00FD26C5"/>
    <w:rsid w:val="00FD320D"/>
    <w:rsid w:val="00FD3637"/>
    <w:rsid w:val="00FD391C"/>
    <w:rsid w:val="00FD3BD3"/>
    <w:rsid w:val="00FD50AB"/>
    <w:rsid w:val="00FD585B"/>
    <w:rsid w:val="00FD5FA6"/>
    <w:rsid w:val="00FD62AE"/>
    <w:rsid w:val="00FD666A"/>
    <w:rsid w:val="00FD6A28"/>
    <w:rsid w:val="00FD6FA1"/>
    <w:rsid w:val="00FD7BEE"/>
    <w:rsid w:val="00FE0853"/>
    <w:rsid w:val="00FE0BAB"/>
    <w:rsid w:val="00FE23DE"/>
    <w:rsid w:val="00FE3183"/>
    <w:rsid w:val="00FE320F"/>
    <w:rsid w:val="00FE32A3"/>
    <w:rsid w:val="00FE335A"/>
    <w:rsid w:val="00FE3AF7"/>
    <w:rsid w:val="00FE4560"/>
    <w:rsid w:val="00FE602D"/>
    <w:rsid w:val="00FE6CB9"/>
    <w:rsid w:val="00FE7930"/>
    <w:rsid w:val="00FF0671"/>
    <w:rsid w:val="00FF0FB3"/>
    <w:rsid w:val="00FF0FD4"/>
    <w:rsid w:val="00FF160C"/>
    <w:rsid w:val="00FF185F"/>
    <w:rsid w:val="00FF2224"/>
    <w:rsid w:val="00FF279D"/>
    <w:rsid w:val="00FF3293"/>
    <w:rsid w:val="00FF3579"/>
    <w:rsid w:val="00FF3C3A"/>
    <w:rsid w:val="00FF50D4"/>
    <w:rsid w:val="00FF5AB1"/>
    <w:rsid w:val="00FF5FCA"/>
    <w:rsid w:val="00FF6055"/>
    <w:rsid w:val="00FF6A31"/>
    <w:rsid w:val="01481838"/>
    <w:rsid w:val="01575B51"/>
    <w:rsid w:val="01C75061"/>
    <w:rsid w:val="01DA2500"/>
    <w:rsid w:val="02406B8E"/>
    <w:rsid w:val="02942559"/>
    <w:rsid w:val="02BC46CF"/>
    <w:rsid w:val="03100F06"/>
    <w:rsid w:val="03A139F8"/>
    <w:rsid w:val="040936F7"/>
    <w:rsid w:val="044719DE"/>
    <w:rsid w:val="04571A4E"/>
    <w:rsid w:val="055730EE"/>
    <w:rsid w:val="05D96F01"/>
    <w:rsid w:val="05E11EBE"/>
    <w:rsid w:val="05EF5B51"/>
    <w:rsid w:val="06A259E0"/>
    <w:rsid w:val="06AB5D94"/>
    <w:rsid w:val="06F93BD7"/>
    <w:rsid w:val="073A0A7B"/>
    <w:rsid w:val="07E142AC"/>
    <w:rsid w:val="085B0061"/>
    <w:rsid w:val="08FF7432"/>
    <w:rsid w:val="092E21BF"/>
    <w:rsid w:val="09532F35"/>
    <w:rsid w:val="09F305E8"/>
    <w:rsid w:val="0A0A7009"/>
    <w:rsid w:val="0A0B6266"/>
    <w:rsid w:val="0A3147DC"/>
    <w:rsid w:val="0A6D7F9D"/>
    <w:rsid w:val="0AE634F2"/>
    <w:rsid w:val="0AEA1B27"/>
    <w:rsid w:val="0B780907"/>
    <w:rsid w:val="0BBB2BA4"/>
    <w:rsid w:val="0BCC052E"/>
    <w:rsid w:val="0BF62410"/>
    <w:rsid w:val="0C235DFC"/>
    <w:rsid w:val="0C6A01BC"/>
    <w:rsid w:val="0D5C0700"/>
    <w:rsid w:val="0D8D41E7"/>
    <w:rsid w:val="0DF01A0B"/>
    <w:rsid w:val="0E264BA5"/>
    <w:rsid w:val="0E39056F"/>
    <w:rsid w:val="0E8D05CE"/>
    <w:rsid w:val="0EAB47DE"/>
    <w:rsid w:val="0EEA7B16"/>
    <w:rsid w:val="0F467FFF"/>
    <w:rsid w:val="0F7A32DD"/>
    <w:rsid w:val="0F8B7194"/>
    <w:rsid w:val="0F8F49B7"/>
    <w:rsid w:val="0FE07BC3"/>
    <w:rsid w:val="10120264"/>
    <w:rsid w:val="104866A4"/>
    <w:rsid w:val="10DA2924"/>
    <w:rsid w:val="11490B46"/>
    <w:rsid w:val="11FC5D00"/>
    <w:rsid w:val="1269689E"/>
    <w:rsid w:val="12A449EA"/>
    <w:rsid w:val="12B47842"/>
    <w:rsid w:val="12D92459"/>
    <w:rsid w:val="135C772F"/>
    <w:rsid w:val="13A7644C"/>
    <w:rsid w:val="13B47DFA"/>
    <w:rsid w:val="13DF7D28"/>
    <w:rsid w:val="13E23F3D"/>
    <w:rsid w:val="141135D3"/>
    <w:rsid w:val="142F54A8"/>
    <w:rsid w:val="14D60BC0"/>
    <w:rsid w:val="16167F4E"/>
    <w:rsid w:val="1622369A"/>
    <w:rsid w:val="163335CC"/>
    <w:rsid w:val="172C39D7"/>
    <w:rsid w:val="17762C8B"/>
    <w:rsid w:val="178766DD"/>
    <w:rsid w:val="17AD5E90"/>
    <w:rsid w:val="190C1946"/>
    <w:rsid w:val="192A6813"/>
    <w:rsid w:val="195D2D95"/>
    <w:rsid w:val="19621AC2"/>
    <w:rsid w:val="199705FD"/>
    <w:rsid w:val="1A0D175D"/>
    <w:rsid w:val="1A0E3312"/>
    <w:rsid w:val="1A5669A1"/>
    <w:rsid w:val="1A6A5A31"/>
    <w:rsid w:val="1B9B4903"/>
    <w:rsid w:val="1BC23A7E"/>
    <w:rsid w:val="1BD01BDA"/>
    <w:rsid w:val="1BE063BC"/>
    <w:rsid w:val="1BE51F29"/>
    <w:rsid w:val="1C197920"/>
    <w:rsid w:val="1CA03195"/>
    <w:rsid w:val="1D227A5A"/>
    <w:rsid w:val="1DBA2C3C"/>
    <w:rsid w:val="1F186F43"/>
    <w:rsid w:val="1FCF6A03"/>
    <w:rsid w:val="21093C92"/>
    <w:rsid w:val="210E2062"/>
    <w:rsid w:val="21B016C9"/>
    <w:rsid w:val="21D04CFF"/>
    <w:rsid w:val="21F569AA"/>
    <w:rsid w:val="22100E59"/>
    <w:rsid w:val="22160B81"/>
    <w:rsid w:val="227C4964"/>
    <w:rsid w:val="23133A7F"/>
    <w:rsid w:val="23453391"/>
    <w:rsid w:val="2349058D"/>
    <w:rsid w:val="23A425A5"/>
    <w:rsid w:val="23CD1DC7"/>
    <w:rsid w:val="23CE5534"/>
    <w:rsid w:val="23F066BA"/>
    <w:rsid w:val="241D146B"/>
    <w:rsid w:val="24352D44"/>
    <w:rsid w:val="24921E88"/>
    <w:rsid w:val="24DD5178"/>
    <w:rsid w:val="24F83C71"/>
    <w:rsid w:val="24FC3A9A"/>
    <w:rsid w:val="25277826"/>
    <w:rsid w:val="252D0AC6"/>
    <w:rsid w:val="25630445"/>
    <w:rsid w:val="25632ED4"/>
    <w:rsid w:val="25660733"/>
    <w:rsid w:val="26325D24"/>
    <w:rsid w:val="264F1923"/>
    <w:rsid w:val="267A4FF6"/>
    <w:rsid w:val="26CB08A9"/>
    <w:rsid w:val="27CC5927"/>
    <w:rsid w:val="27ED1BDF"/>
    <w:rsid w:val="27F32E58"/>
    <w:rsid w:val="28096363"/>
    <w:rsid w:val="28AF3730"/>
    <w:rsid w:val="28CD64CB"/>
    <w:rsid w:val="293F2E5B"/>
    <w:rsid w:val="2A287D3E"/>
    <w:rsid w:val="2AF34184"/>
    <w:rsid w:val="2B160EED"/>
    <w:rsid w:val="2B6468F7"/>
    <w:rsid w:val="2CD066FC"/>
    <w:rsid w:val="2CFC0E1B"/>
    <w:rsid w:val="2D153733"/>
    <w:rsid w:val="2D2D51D9"/>
    <w:rsid w:val="2D2F1C86"/>
    <w:rsid w:val="2D994E00"/>
    <w:rsid w:val="2E636D35"/>
    <w:rsid w:val="2E837C94"/>
    <w:rsid w:val="2EF064BE"/>
    <w:rsid w:val="2F1C3A20"/>
    <w:rsid w:val="2F2F1C69"/>
    <w:rsid w:val="2FB73A7C"/>
    <w:rsid w:val="2FF217A3"/>
    <w:rsid w:val="307B13AB"/>
    <w:rsid w:val="310C0BE2"/>
    <w:rsid w:val="3112141A"/>
    <w:rsid w:val="315A56D9"/>
    <w:rsid w:val="31796B1F"/>
    <w:rsid w:val="32E4489C"/>
    <w:rsid w:val="33AF4A42"/>
    <w:rsid w:val="33CF6960"/>
    <w:rsid w:val="33F9243B"/>
    <w:rsid w:val="347C191F"/>
    <w:rsid w:val="34A65C7D"/>
    <w:rsid w:val="34FE24A0"/>
    <w:rsid w:val="35160B2A"/>
    <w:rsid w:val="35166B53"/>
    <w:rsid w:val="351D7419"/>
    <w:rsid w:val="35F06CC3"/>
    <w:rsid w:val="36056622"/>
    <w:rsid w:val="36674D6D"/>
    <w:rsid w:val="36811B13"/>
    <w:rsid w:val="36E2130E"/>
    <w:rsid w:val="374F52A0"/>
    <w:rsid w:val="38475EB5"/>
    <w:rsid w:val="38537711"/>
    <w:rsid w:val="38E672CD"/>
    <w:rsid w:val="399664F2"/>
    <w:rsid w:val="3A1A4CAD"/>
    <w:rsid w:val="3A8D55BA"/>
    <w:rsid w:val="3AB454C4"/>
    <w:rsid w:val="3B3E2A31"/>
    <w:rsid w:val="3B7A137F"/>
    <w:rsid w:val="3B821589"/>
    <w:rsid w:val="3BA5090A"/>
    <w:rsid w:val="3BCC1BB2"/>
    <w:rsid w:val="3C441A80"/>
    <w:rsid w:val="3C6B1AB1"/>
    <w:rsid w:val="3C961870"/>
    <w:rsid w:val="3CBE5E6D"/>
    <w:rsid w:val="3CC73829"/>
    <w:rsid w:val="3D287AE2"/>
    <w:rsid w:val="3D3C3301"/>
    <w:rsid w:val="3D581367"/>
    <w:rsid w:val="3DF11C5A"/>
    <w:rsid w:val="3E6F7FEE"/>
    <w:rsid w:val="3E9811FA"/>
    <w:rsid w:val="3EB841A5"/>
    <w:rsid w:val="3F120168"/>
    <w:rsid w:val="3F240FC8"/>
    <w:rsid w:val="3F3E1744"/>
    <w:rsid w:val="3F3E7898"/>
    <w:rsid w:val="3FE26329"/>
    <w:rsid w:val="40BD43E2"/>
    <w:rsid w:val="41184968"/>
    <w:rsid w:val="41763D03"/>
    <w:rsid w:val="42552F12"/>
    <w:rsid w:val="426B115A"/>
    <w:rsid w:val="429A0366"/>
    <w:rsid w:val="437C687A"/>
    <w:rsid w:val="43DE1C7D"/>
    <w:rsid w:val="44A45A0B"/>
    <w:rsid w:val="44D131C2"/>
    <w:rsid w:val="44F5617E"/>
    <w:rsid w:val="45434987"/>
    <w:rsid w:val="457E617C"/>
    <w:rsid w:val="45810D0B"/>
    <w:rsid w:val="45A32D6F"/>
    <w:rsid w:val="45EE1A38"/>
    <w:rsid w:val="45F96163"/>
    <w:rsid w:val="45FB5C10"/>
    <w:rsid w:val="46DC77F2"/>
    <w:rsid w:val="46F06DC5"/>
    <w:rsid w:val="475C675D"/>
    <w:rsid w:val="47A46BF5"/>
    <w:rsid w:val="47D445E9"/>
    <w:rsid w:val="48D12C5A"/>
    <w:rsid w:val="48E641F0"/>
    <w:rsid w:val="48F34241"/>
    <w:rsid w:val="493B186F"/>
    <w:rsid w:val="497B3032"/>
    <w:rsid w:val="49E16D26"/>
    <w:rsid w:val="4A095297"/>
    <w:rsid w:val="4A0A592A"/>
    <w:rsid w:val="4A3808BD"/>
    <w:rsid w:val="4A4E6347"/>
    <w:rsid w:val="4AE56DC5"/>
    <w:rsid w:val="4B58564B"/>
    <w:rsid w:val="4BCA6F50"/>
    <w:rsid w:val="4BDF6584"/>
    <w:rsid w:val="4C0F5F9C"/>
    <w:rsid w:val="4C2A6A35"/>
    <w:rsid w:val="4C570997"/>
    <w:rsid w:val="4CB51C3A"/>
    <w:rsid w:val="4CC91D94"/>
    <w:rsid w:val="4D2939AC"/>
    <w:rsid w:val="4D6C0FAE"/>
    <w:rsid w:val="4D864D68"/>
    <w:rsid w:val="4F2F5036"/>
    <w:rsid w:val="52346167"/>
    <w:rsid w:val="523C1B3A"/>
    <w:rsid w:val="530B1C01"/>
    <w:rsid w:val="531F2070"/>
    <w:rsid w:val="537152D6"/>
    <w:rsid w:val="5381593C"/>
    <w:rsid w:val="53835F6E"/>
    <w:rsid w:val="538F4C93"/>
    <w:rsid w:val="53D814E6"/>
    <w:rsid w:val="53F44C36"/>
    <w:rsid w:val="55161DEA"/>
    <w:rsid w:val="554C2C49"/>
    <w:rsid w:val="558D55E3"/>
    <w:rsid w:val="55F6034B"/>
    <w:rsid w:val="565626EF"/>
    <w:rsid w:val="56B819A6"/>
    <w:rsid w:val="56D82CEB"/>
    <w:rsid w:val="571C6C75"/>
    <w:rsid w:val="573E0174"/>
    <w:rsid w:val="574147F0"/>
    <w:rsid w:val="575D41CD"/>
    <w:rsid w:val="58552B8D"/>
    <w:rsid w:val="587D523B"/>
    <w:rsid w:val="58A913D3"/>
    <w:rsid w:val="58CC28F9"/>
    <w:rsid w:val="58F800B9"/>
    <w:rsid w:val="58FB0F19"/>
    <w:rsid w:val="590270C7"/>
    <w:rsid w:val="596455FD"/>
    <w:rsid w:val="597A1897"/>
    <w:rsid w:val="59A03F31"/>
    <w:rsid w:val="59D14667"/>
    <w:rsid w:val="5A26145E"/>
    <w:rsid w:val="5A8F5DCE"/>
    <w:rsid w:val="5AE80985"/>
    <w:rsid w:val="5B4A63D6"/>
    <w:rsid w:val="5BAF4E87"/>
    <w:rsid w:val="5BE37BBA"/>
    <w:rsid w:val="5C1E2712"/>
    <w:rsid w:val="5C867911"/>
    <w:rsid w:val="5CA16BF9"/>
    <w:rsid w:val="5CC0200D"/>
    <w:rsid w:val="5CFE6A66"/>
    <w:rsid w:val="5D2A433E"/>
    <w:rsid w:val="5D353C7B"/>
    <w:rsid w:val="5D5E2D16"/>
    <w:rsid w:val="5D5E4187"/>
    <w:rsid w:val="5E151F40"/>
    <w:rsid w:val="5E242359"/>
    <w:rsid w:val="5E4C6767"/>
    <w:rsid w:val="5E961AEB"/>
    <w:rsid w:val="5ECB0050"/>
    <w:rsid w:val="5F2527A5"/>
    <w:rsid w:val="5F335DCF"/>
    <w:rsid w:val="607A3618"/>
    <w:rsid w:val="608E6038"/>
    <w:rsid w:val="60EA5CA7"/>
    <w:rsid w:val="6116331B"/>
    <w:rsid w:val="615B09ED"/>
    <w:rsid w:val="616B64BF"/>
    <w:rsid w:val="61C01C2C"/>
    <w:rsid w:val="625E0E00"/>
    <w:rsid w:val="625F3165"/>
    <w:rsid w:val="626E1D01"/>
    <w:rsid w:val="63F74B0E"/>
    <w:rsid w:val="645F5932"/>
    <w:rsid w:val="64A17DFA"/>
    <w:rsid w:val="64B84E6E"/>
    <w:rsid w:val="64B947CC"/>
    <w:rsid w:val="64CE69F5"/>
    <w:rsid w:val="6533520E"/>
    <w:rsid w:val="654D732E"/>
    <w:rsid w:val="656F20A2"/>
    <w:rsid w:val="67087556"/>
    <w:rsid w:val="67C019DB"/>
    <w:rsid w:val="67F067B7"/>
    <w:rsid w:val="680A0829"/>
    <w:rsid w:val="682B70FD"/>
    <w:rsid w:val="68614A7D"/>
    <w:rsid w:val="68C457FB"/>
    <w:rsid w:val="68E5140B"/>
    <w:rsid w:val="69031895"/>
    <w:rsid w:val="691836AC"/>
    <w:rsid w:val="697D1EDA"/>
    <w:rsid w:val="69AE27AF"/>
    <w:rsid w:val="69C03433"/>
    <w:rsid w:val="69C554FC"/>
    <w:rsid w:val="6A16516C"/>
    <w:rsid w:val="6A1869AB"/>
    <w:rsid w:val="6A235589"/>
    <w:rsid w:val="6A8D7FE3"/>
    <w:rsid w:val="6A9F25F2"/>
    <w:rsid w:val="6AE53155"/>
    <w:rsid w:val="6BA76ACD"/>
    <w:rsid w:val="6BBD19F5"/>
    <w:rsid w:val="6BCA2B9C"/>
    <w:rsid w:val="6C241D44"/>
    <w:rsid w:val="6C53041C"/>
    <w:rsid w:val="6CA61D6A"/>
    <w:rsid w:val="6CDC269F"/>
    <w:rsid w:val="6D381F64"/>
    <w:rsid w:val="6D4848AA"/>
    <w:rsid w:val="6DC36235"/>
    <w:rsid w:val="6E513266"/>
    <w:rsid w:val="6EC71C0D"/>
    <w:rsid w:val="6EF132C2"/>
    <w:rsid w:val="6F03517D"/>
    <w:rsid w:val="6F145F62"/>
    <w:rsid w:val="6F3A52A1"/>
    <w:rsid w:val="6F6053F6"/>
    <w:rsid w:val="705A0CEC"/>
    <w:rsid w:val="70642035"/>
    <w:rsid w:val="70AB66B3"/>
    <w:rsid w:val="70E564A7"/>
    <w:rsid w:val="713850B8"/>
    <w:rsid w:val="71571877"/>
    <w:rsid w:val="71EC51D7"/>
    <w:rsid w:val="71FA2AE9"/>
    <w:rsid w:val="721A5C07"/>
    <w:rsid w:val="72CE0E50"/>
    <w:rsid w:val="72F948B8"/>
    <w:rsid w:val="731B7EE2"/>
    <w:rsid w:val="73207CDF"/>
    <w:rsid w:val="733659FD"/>
    <w:rsid w:val="73EC5C5B"/>
    <w:rsid w:val="74880384"/>
    <w:rsid w:val="74AD3F42"/>
    <w:rsid w:val="74F10530"/>
    <w:rsid w:val="75DB432F"/>
    <w:rsid w:val="764834FD"/>
    <w:rsid w:val="76920859"/>
    <w:rsid w:val="76E5220D"/>
    <w:rsid w:val="77032B50"/>
    <w:rsid w:val="77752FAC"/>
    <w:rsid w:val="777A7EB0"/>
    <w:rsid w:val="77A5558A"/>
    <w:rsid w:val="77B73AA7"/>
    <w:rsid w:val="77C34C81"/>
    <w:rsid w:val="784F0304"/>
    <w:rsid w:val="78624857"/>
    <w:rsid w:val="78B02C17"/>
    <w:rsid w:val="798C6136"/>
    <w:rsid w:val="79AC6C2B"/>
    <w:rsid w:val="79FD5F16"/>
    <w:rsid w:val="7A0A553A"/>
    <w:rsid w:val="7ABD324D"/>
    <w:rsid w:val="7AC9182F"/>
    <w:rsid w:val="7B2D52DA"/>
    <w:rsid w:val="7BBC2947"/>
    <w:rsid w:val="7BCA42C9"/>
    <w:rsid w:val="7C24346E"/>
    <w:rsid w:val="7CD97E9B"/>
    <w:rsid w:val="7DB476FA"/>
    <w:rsid w:val="7DCE0643"/>
    <w:rsid w:val="7DE156B6"/>
    <w:rsid w:val="7E10041B"/>
    <w:rsid w:val="7E233716"/>
    <w:rsid w:val="7E4A082A"/>
    <w:rsid w:val="7E4C7EAF"/>
    <w:rsid w:val="7E696581"/>
    <w:rsid w:val="7EA401C9"/>
    <w:rsid w:val="7EC05751"/>
    <w:rsid w:val="7EC8450E"/>
    <w:rsid w:val="7EE834C7"/>
    <w:rsid w:val="7EF966E5"/>
    <w:rsid w:val="7F1447AE"/>
    <w:rsid w:val="7F152D17"/>
  </w:rsids>
  <m:mathPr>
    <m:mathFont m:val="Cambria Math"/>
    <m:brkBin m:val="before"/>
    <m:brkBinSub m:val="--"/>
    <m:smallFrac m:val="0"/>
    <m:dispDef/>
    <m:lMargin m:val="0"/>
    <m:rMargin m:val="0"/>
    <m:defJc m:val="centerGroup"/>
    <m:wrapIndent m:val="1440"/>
    <m:intLim m:val="subSup"/>
    <m:naryLim m:val="undOvr"/>
  </m:mathPr>
  <w:themeFontLang w:val="en-US" w:eastAsia="zh-CN"/>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2050" fillcolor="white">
      <v:fill color="white"/>
    </o:shapedefaults>
    <o:shapelayout v:ext="edit">
      <o:idmap v:ext="edit" data="2"/>
    </o:shapelayout>
  </w:shapeDefaults>
  <w:decimalSymbol w:val="."/>
  <w:listSeparator w:val=","/>
  <w14:docId w14:val="1A5F37B0"/>
  <w15:docId w15:val="{CF55DA0D-E523-4250-81A9-1F7BD48FBB4A}"/>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imes New Roman" w:eastAsia="宋体" w:hAnsi="Times New Roman" w:cs="Times New Roman"/>
        <w:lang w:val="en-US" w:eastAsia="zh-CN" w:bidi="ar-SA"/>
      </w:rPr>
    </w:rPrDefault>
    <w:pPrDefault/>
  </w:docDefaults>
  <w:latentStyles w:defLockedState="0" w:defUIPriority="0" w:defSemiHidden="0" w:defUnhideWhenUsed="0" w:defQFormat="0" w:count="376">
    <w:lsdException w:name="Normal" w:qFormat="1"/>
    <w:lsdException w:name="heading 1" w:uiPriority="9" w:qFormat="1"/>
    <w:lsdException w:name="heading 2" w:semiHidden="1" w:unhideWhenUsed="1" w:qFormat="1"/>
    <w:lsdException w:name="heading 3" w:semiHidden="1" w:uiPriority="9" w:unhideWhenUsed="1" w:qFormat="1"/>
    <w:lsdException w:name="heading 4" w:semiHidden="1" w:unhideWhenUsed="1" w:qFormat="1"/>
    <w:lsdException w:name="heading 5" w:semiHidden="1" w:unhideWhenUsed="1" w:qFormat="1"/>
    <w:lsdException w:name="heading 6" w:semiHidden="1" w:unhideWhenUsed="1" w:qFormat="1"/>
    <w:lsdException w:name="heading 7" w:semiHidden="1" w:unhideWhenUsed="1" w:qFormat="1"/>
    <w:lsdException w:name="heading 8" w:semiHidden="1" w:unhideWhenUsed="1" w:qFormat="1"/>
    <w:lsdException w:name="heading 9" w:semiHidden="1" w:unhideWhenUsed="1" w:qFormat="1"/>
    <w:lsdException w:name="index 1" w:qFormat="1"/>
    <w:lsdException w:name="index 2" w:qFormat="1"/>
    <w:lsdException w:name="index 3" w:qFormat="1"/>
    <w:lsdException w:name="index 4" w:qFormat="1"/>
    <w:lsdException w:name="index 5" w:qFormat="1"/>
    <w:lsdException w:name="index 6" w:qFormat="1"/>
    <w:lsdException w:name="index 7" w:qFormat="1"/>
    <w:lsdException w:name="index 8" w:qFormat="1"/>
    <w:lsdException w:name="index 9" w:qFormat="1"/>
    <w:lsdException w:name="toc 1" w:uiPriority="39" w:qFormat="1"/>
    <w:lsdException w:name="toc 2" w:uiPriority="39" w:qFormat="1"/>
    <w:lsdException w:name="toc 3" w:semiHidden="1" w:uiPriority="39" w:qFormat="1"/>
    <w:lsdException w:name="toc 4" w:semiHidden="1" w:qFormat="1"/>
    <w:lsdException w:name="toc 5" w:semiHidden="1" w:qFormat="1"/>
    <w:lsdException w:name="toc 6" w:semiHidden="1" w:qFormat="1"/>
    <w:lsdException w:name="toc 7" w:semiHidden="1" w:qFormat="1"/>
    <w:lsdException w:name="toc 8" w:semiHidden="1" w:qFormat="1"/>
    <w:lsdException w:name="toc 9" w:semiHidden="1" w:qFormat="1"/>
    <w:lsdException w:name="footnote text" w:qFormat="1"/>
    <w:lsdException w:name="annotation text" w:uiPriority="99" w:qFormat="1"/>
    <w:lsdException w:name="header" w:qFormat="1"/>
    <w:lsdException w:name="footer" w:qFormat="1"/>
    <w:lsdException w:name="index heading" w:qFormat="1"/>
    <w:lsdException w:name="caption" w:qFormat="1"/>
    <w:lsdException w:name="footnote reference" w:semiHidden="1" w:qFormat="1"/>
    <w:lsdException w:name="annotation reference" w:uiPriority="99" w:qFormat="1"/>
    <w:lsdException w:name="page number" w:qFormat="1"/>
    <w:lsdException w:name="endnote reference" w:semiHidden="1" w:qFormat="1"/>
    <w:lsdException w:name="endnote text" w:semiHidden="1" w:qFormat="1"/>
    <w:lsdException w:name="toa heading" w:qFormat="1"/>
    <w:lsdException w:name="List" w:qFormat="1"/>
    <w:lsdException w:name="Title" w:qFormat="1"/>
    <w:lsdException w:name="Default Paragraph Font" w:semiHidden="1" w:uiPriority="1" w:unhideWhenUsed="1" w:qFormat="1"/>
    <w:lsdException w:name="Body Text" w:uiPriority="1" w:unhideWhenUsed="1" w:qFormat="1"/>
    <w:lsdException w:name="Body Text Indent" w:unhideWhenUsed="1" w:qFormat="1"/>
    <w:lsdException w:name="Subtitle" w:qFormat="1"/>
    <w:lsdException w:name="Date" w:qFormat="1"/>
    <w:lsdException w:name="Body Text First Indent 2" w:qFormat="1"/>
    <w:lsdException w:name="Hyperlink" w:uiPriority="99" w:qFormat="1"/>
    <w:lsdException w:name="FollowedHyperlink" w:qFormat="1"/>
    <w:lsdException w:name="Strong" w:uiPriority="22" w:qFormat="1"/>
    <w:lsdException w:name="Emphasis" w:uiPriority="20" w:qFormat="1"/>
    <w:lsdException w:name="Document Map" w:semiHidden="1" w:qFormat="1"/>
    <w:lsdException w:name="Plain Text" w:qFormat="1"/>
    <w:lsdException w:name="HTML Top of Form" w:semiHidden="1" w:uiPriority="99" w:unhideWhenUsed="1"/>
    <w:lsdException w:name="HTML Bottom of Form" w:semiHidden="1" w:uiPriority="99" w:unhideWhenUsed="1"/>
    <w:lsdException w:name="Normal (Web)" w:uiPriority="99" w:qFormat="1"/>
    <w:lsdException w:name="Normal Table" w:semiHidden="1" w:uiPriority="99" w:unhideWhenUsed="1" w:qFormat="1"/>
    <w:lsdException w:name="annotation subject" w:uiPriority="99" w:qFormat="1"/>
    <w:lsdException w:name="No List" w:semiHidden="1" w:uiPriority="99" w:unhideWhenUsed="1"/>
    <w:lsdException w:name="Outline List 1" w:semiHidden="1" w:uiPriority="99" w:unhideWhenUsed="1"/>
    <w:lsdException w:name="Outline List 2" w:semiHidden="1" w:uiPriority="99" w:unhideWhenUsed="1"/>
    <w:lsdException w:name="Outline List 3" w:semiHidden="1" w:uiPriority="99"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iPriority="99" w:qFormat="1"/>
    <w:lsdException w:name="Table Grid" w:uiPriority="39" w:qFormat="1"/>
    <w:lsdException w:name="Table Theme" w:semiHidden="1" w:unhideWhenUsed="1"/>
    <w:lsdException w:name="Placeholder Text" w:semiHidden="1" w:uiPriority="99"/>
    <w:lsdException w:name="No Spacing" w:uiPriority="99"/>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lsdException w:name="List Paragraph" w:uiPriority="99" w:qFormat="1"/>
    <w:lsdException w:name="Quote" w:uiPriority="99"/>
    <w:lsdException w:name="Intense Quote" w:uiPriority="99"/>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iPriority="99" w:unhideWhenUsed="1"/>
    <w:lsdException w:name="Smart Hyperlink" w:semiHidden="1" w:uiPriority="99" w:unhideWhenUsed="1"/>
    <w:lsdException w:name="Hashtag" w:semiHidden="1" w:uiPriority="99" w:unhideWhenUsed="1"/>
    <w:lsdException w:name="Unresolved Mention" w:semiHidden="1" w:uiPriority="99" w:unhideWhenUsed="1"/>
    <w:lsdException w:name="Smart Link" w:semiHidden="1" w:uiPriority="99" w:unhideWhenUsed="1"/>
  </w:latentStyles>
  <w:style w:type="paragraph" w:default="1" w:styleId="aff1">
    <w:name w:val="Normal"/>
    <w:qFormat/>
    <w:pPr>
      <w:widowControl w:val="0"/>
      <w:jc w:val="both"/>
    </w:pPr>
    <w:rPr>
      <w:kern w:val="2"/>
      <w:sz w:val="21"/>
      <w:szCs w:val="24"/>
    </w:rPr>
  </w:style>
  <w:style w:type="paragraph" w:styleId="1">
    <w:name w:val="heading 1"/>
    <w:basedOn w:val="aff1"/>
    <w:next w:val="aff1"/>
    <w:link w:val="10"/>
    <w:uiPriority w:val="9"/>
    <w:qFormat/>
    <w:rsid w:val="006E79E6"/>
    <w:pPr>
      <w:widowControl/>
      <w:spacing w:before="100" w:beforeAutospacing="1" w:after="100" w:afterAutospacing="1"/>
      <w:jc w:val="left"/>
      <w:outlineLvl w:val="0"/>
    </w:pPr>
    <w:rPr>
      <w:rFonts w:ascii="宋体" w:hAnsi="宋体" w:cs="宋体"/>
      <w:b/>
      <w:bCs/>
      <w:kern w:val="36"/>
      <w:sz w:val="48"/>
      <w:szCs w:val="48"/>
    </w:rPr>
  </w:style>
  <w:style w:type="paragraph" w:styleId="3">
    <w:name w:val="heading 3"/>
    <w:basedOn w:val="aff1"/>
    <w:next w:val="aff1"/>
    <w:link w:val="30"/>
    <w:uiPriority w:val="9"/>
    <w:semiHidden/>
    <w:unhideWhenUsed/>
    <w:qFormat/>
    <w:rsid w:val="006E79E6"/>
    <w:pPr>
      <w:keepNext/>
      <w:keepLines/>
      <w:spacing w:before="260" w:after="260" w:line="416" w:lineRule="auto"/>
      <w:outlineLvl w:val="2"/>
    </w:pPr>
    <w:rPr>
      <w:b/>
      <w:bCs/>
      <w:sz w:val="32"/>
      <w:szCs w:val="32"/>
    </w:rPr>
  </w:style>
  <w:style w:type="character" w:default="1" w:styleId="aff2">
    <w:name w:val="Default Paragraph Font"/>
    <w:uiPriority w:val="1"/>
    <w:semiHidden/>
    <w:unhideWhenUsed/>
  </w:style>
  <w:style w:type="table" w:default="1" w:styleId="aff3">
    <w:name w:val="Normal Table"/>
    <w:uiPriority w:val="99"/>
    <w:semiHidden/>
    <w:unhideWhenUsed/>
    <w:tblPr>
      <w:tblInd w:w="0" w:type="dxa"/>
      <w:tblCellMar>
        <w:top w:w="0" w:type="dxa"/>
        <w:left w:w="108" w:type="dxa"/>
        <w:bottom w:w="0" w:type="dxa"/>
        <w:right w:w="108" w:type="dxa"/>
      </w:tblCellMar>
    </w:tblPr>
  </w:style>
  <w:style w:type="numbering" w:default="1" w:styleId="aff4">
    <w:name w:val="No List"/>
    <w:uiPriority w:val="99"/>
    <w:semiHidden/>
    <w:unhideWhenUsed/>
  </w:style>
  <w:style w:type="paragraph" w:styleId="TOC7">
    <w:name w:val="toc 7"/>
    <w:basedOn w:val="aff1"/>
    <w:next w:val="aff1"/>
    <w:semiHidden/>
    <w:qFormat/>
    <w:pPr>
      <w:tabs>
        <w:tab w:val="right" w:leader="dot" w:pos="9241"/>
      </w:tabs>
      <w:ind w:firstLineChars="500" w:firstLine="500"/>
      <w:jc w:val="left"/>
    </w:pPr>
    <w:rPr>
      <w:rFonts w:ascii="宋体"/>
      <w:szCs w:val="21"/>
    </w:rPr>
  </w:style>
  <w:style w:type="paragraph" w:styleId="8">
    <w:name w:val="index 8"/>
    <w:basedOn w:val="aff1"/>
    <w:next w:val="aff1"/>
    <w:qFormat/>
    <w:pPr>
      <w:ind w:left="1680" w:hanging="210"/>
      <w:jc w:val="left"/>
    </w:pPr>
    <w:rPr>
      <w:rFonts w:ascii="Calibri" w:hAnsi="Calibri"/>
      <w:sz w:val="20"/>
      <w:szCs w:val="20"/>
    </w:rPr>
  </w:style>
  <w:style w:type="paragraph" w:styleId="aff5">
    <w:name w:val="caption"/>
    <w:basedOn w:val="aff1"/>
    <w:next w:val="aff1"/>
    <w:qFormat/>
    <w:pPr>
      <w:spacing w:before="152" w:after="160"/>
    </w:pPr>
    <w:rPr>
      <w:rFonts w:ascii="Arial" w:eastAsia="黑体" w:hAnsi="Arial" w:cs="Arial"/>
      <w:sz w:val="20"/>
      <w:szCs w:val="20"/>
    </w:rPr>
  </w:style>
  <w:style w:type="paragraph" w:styleId="5">
    <w:name w:val="index 5"/>
    <w:basedOn w:val="aff1"/>
    <w:next w:val="aff1"/>
    <w:qFormat/>
    <w:pPr>
      <w:ind w:left="1050" w:hanging="210"/>
      <w:jc w:val="left"/>
    </w:pPr>
    <w:rPr>
      <w:rFonts w:ascii="Calibri" w:hAnsi="Calibri"/>
      <w:sz w:val="20"/>
      <w:szCs w:val="20"/>
    </w:rPr>
  </w:style>
  <w:style w:type="paragraph" w:styleId="aff6">
    <w:name w:val="Document Map"/>
    <w:basedOn w:val="aff1"/>
    <w:semiHidden/>
    <w:qFormat/>
    <w:pPr>
      <w:shd w:val="clear" w:color="auto" w:fill="000080"/>
    </w:pPr>
  </w:style>
  <w:style w:type="paragraph" w:styleId="aff7">
    <w:name w:val="annotation text"/>
    <w:basedOn w:val="aff1"/>
    <w:link w:val="aff8"/>
    <w:uiPriority w:val="99"/>
    <w:qFormat/>
    <w:pPr>
      <w:jc w:val="left"/>
    </w:pPr>
  </w:style>
  <w:style w:type="paragraph" w:styleId="6">
    <w:name w:val="index 6"/>
    <w:basedOn w:val="aff1"/>
    <w:next w:val="aff1"/>
    <w:qFormat/>
    <w:pPr>
      <w:ind w:left="1260" w:hanging="210"/>
      <w:jc w:val="left"/>
    </w:pPr>
    <w:rPr>
      <w:rFonts w:ascii="Calibri" w:hAnsi="Calibri"/>
      <w:sz w:val="20"/>
      <w:szCs w:val="20"/>
    </w:rPr>
  </w:style>
  <w:style w:type="paragraph" w:styleId="aff9">
    <w:name w:val="Body Text Indent"/>
    <w:basedOn w:val="aff1"/>
    <w:unhideWhenUsed/>
    <w:qFormat/>
    <w:pPr>
      <w:spacing w:after="120"/>
      <w:ind w:leftChars="200" w:left="420"/>
    </w:pPr>
  </w:style>
  <w:style w:type="paragraph" w:styleId="4">
    <w:name w:val="index 4"/>
    <w:basedOn w:val="aff1"/>
    <w:next w:val="aff1"/>
    <w:qFormat/>
    <w:pPr>
      <w:ind w:left="840" w:hanging="210"/>
      <w:jc w:val="left"/>
    </w:pPr>
    <w:rPr>
      <w:rFonts w:ascii="Calibri" w:hAnsi="Calibri"/>
      <w:sz w:val="20"/>
      <w:szCs w:val="20"/>
    </w:rPr>
  </w:style>
  <w:style w:type="paragraph" w:styleId="TOC5">
    <w:name w:val="toc 5"/>
    <w:basedOn w:val="aff1"/>
    <w:next w:val="aff1"/>
    <w:semiHidden/>
    <w:qFormat/>
    <w:pPr>
      <w:tabs>
        <w:tab w:val="right" w:leader="dot" w:pos="9241"/>
      </w:tabs>
      <w:ind w:firstLineChars="300" w:firstLine="300"/>
      <w:jc w:val="left"/>
    </w:pPr>
    <w:rPr>
      <w:rFonts w:ascii="宋体"/>
      <w:szCs w:val="21"/>
    </w:rPr>
  </w:style>
  <w:style w:type="paragraph" w:styleId="TOC3">
    <w:name w:val="toc 3"/>
    <w:basedOn w:val="aff1"/>
    <w:next w:val="aff1"/>
    <w:uiPriority w:val="39"/>
    <w:qFormat/>
    <w:pPr>
      <w:tabs>
        <w:tab w:val="right" w:leader="dot" w:pos="9241"/>
      </w:tabs>
      <w:ind w:firstLineChars="100" w:firstLine="100"/>
      <w:jc w:val="left"/>
    </w:pPr>
    <w:rPr>
      <w:rFonts w:ascii="宋体"/>
      <w:szCs w:val="21"/>
    </w:rPr>
  </w:style>
  <w:style w:type="paragraph" w:styleId="affa">
    <w:name w:val="Plain Text"/>
    <w:basedOn w:val="aff1"/>
    <w:link w:val="affb"/>
    <w:qFormat/>
    <w:rPr>
      <w:rFonts w:ascii="宋体" w:hAnsi="Courier New"/>
      <w:szCs w:val="21"/>
    </w:rPr>
  </w:style>
  <w:style w:type="paragraph" w:styleId="TOC8">
    <w:name w:val="toc 8"/>
    <w:basedOn w:val="aff1"/>
    <w:next w:val="aff1"/>
    <w:semiHidden/>
    <w:qFormat/>
    <w:pPr>
      <w:tabs>
        <w:tab w:val="right" w:leader="dot" w:pos="9241"/>
      </w:tabs>
      <w:ind w:firstLineChars="600" w:firstLine="607"/>
      <w:jc w:val="left"/>
    </w:pPr>
    <w:rPr>
      <w:rFonts w:ascii="宋体"/>
      <w:szCs w:val="21"/>
    </w:rPr>
  </w:style>
  <w:style w:type="paragraph" w:styleId="31">
    <w:name w:val="index 3"/>
    <w:basedOn w:val="aff1"/>
    <w:next w:val="aff1"/>
    <w:qFormat/>
    <w:pPr>
      <w:ind w:left="630" w:hanging="210"/>
      <w:jc w:val="left"/>
    </w:pPr>
    <w:rPr>
      <w:rFonts w:ascii="Calibri" w:hAnsi="Calibri"/>
      <w:sz w:val="20"/>
      <w:szCs w:val="20"/>
    </w:rPr>
  </w:style>
  <w:style w:type="paragraph" w:styleId="affc">
    <w:name w:val="Date"/>
    <w:basedOn w:val="aff1"/>
    <w:next w:val="aff1"/>
    <w:link w:val="affd"/>
    <w:qFormat/>
    <w:pPr>
      <w:ind w:leftChars="2500" w:left="100"/>
    </w:pPr>
  </w:style>
  <w:style w:type="paragraph" w:styleId="affe">
    <w:name w:val="endnote text"/>
    <w:basedOn w:val="aff1"/>
    <w:semiHidden/>
    <w:qFormat/>
    <w:pPr>
      <w:snapToGrid w:val="0"/>
      <w:jc w:val="left"/>
    </w:pPr>
  </w:style>
  <w:style w:type="paragraph" w:styleId="afff">
    <w:name w:val="Balloon Text"/>
    <w:basedOn w:val="aff1"/>
    <w:link w:val="afff0"/>
    <w:uiPriority w:val="99"/>
    <w:qFormat/>
    <w:rPr>
      <w:sz w:val="18"/>
      <w:szCs w:val="18"/>
    </w:rPr>
  </w:style>
  <w:style w:type="paragraph" w:styleId="afff1">
    <w:name w:val="footer"/>
    <w:basedOn w:val="aff1"/>
    <w:link w:val="afff2"/>
    <w:qFormat/>
    <w:pPr>
      <w:snapToGrid w:val="0"/>
      <w:ind w:rightChars="100" w:right="210"/>
      <w:jc w:val="right"/>
    </w:pPr>
    <w:rPr>
      <w:sz w:val="18"/>
      <w:szCs w:val="18"/>
    </w:rPr>
  </w:style>
  <w:style w:type="paragraph" w:styleId="afff3">
    <w:name w:val="header"/>
    <w:basedOn w:val="aff1"/>
    <w:link w:val="afff4"/>
    <w:qFormat/>
    <w:pPr>
      <w:snapToGrid w:val="0"/>
      <w:jc w:val="left"/>
    </w:pPr>
    <w:rPr>
      <w:sz w:val="18"/>
      <w:szCs w:val="18"/>
    </w:rPr>
  </w:style>
  <w:style w:type="paragraph" w:styleId="TOC1">
    <w:name w:val="toc 1"/>
    <w:basedOn w:val="aff1"/>
    <w:next w:val="aff1"/>
    <w:uiPriority w:val="39"/>
    <w:qFormat/>
    <w:pPr>
      <w:tabs>
        <w:tab w:val="right" w:leader="dot" w:pos="9242"/>
      </w:tabs>
      <w:spacing w:beforeLines="25" w:before="25" w:afterLines="25" w:after="25"/>
      <w:jc w:val="left"/>
    </w:pPr>
    <w:rPr>
      <w:rFonts w:ascii="宋体"/>
      <w:szCs w:val="21"/>
    </w:rPr>
  </w:style>
  <w:style w:type="paragraph" w:styleId="TOC4">
    <w:name w:val="toc 4"/>
    <w:basedOn w:val="aff1"/>
    <w:next w:val="aff1"/>
    <w:semiHidden/>
    <w:qFormat/>
    <w:pPr>
      <w:tabs>
        <w:tab w:val="right" w:leader="dot" w:pos="9241"/>
      </w:tabs>
      <w:ind w:firstLineChars="200" w:firstLine="200"/>
      <w:jc w:val="left"/>
    </w:pPr>
    <w:rPr>
      <w:rFonts w:ascii="宋体"/>
      <w:szCs w:val="21"/>
    </w:rPr>
  </w:style>
  <w:style w:type="paragraph" w:styleId="afff5">
    <w:name w:val="index heading"/>
    <w:basedOn w:val="aff1"/>
    <w:next w:val="11"/>
    <w:qFormat/>
    <w:pPr>
      <w:spacing w:before="120" w:after="120"/>
      <w:jc w:val="center"/>
    </w:pPr>
    <w:rPr>
      <w:rFonts w:ascii="Calibri" w:hAnsi="Calibri"/>
      <w:b/>
      <w:bCs/>
      <w:iCs/>
      <w:szCs w:val="20"/>
    </w:rPr>
  </w:style>
  <w:style w:type="paragraph" w:styleId="11">
    <w:name w:val="index 1"/>
    <w:basedOn w:val="aff1"/>
    <w:next w:val="afff6"/>
    <w:qFormat/>
    <w:pPr>
      <w:tabs>
        <w:tab w:val="right" w:leader="dot" w:pos="9299"/>
      </w:tabs>
      <w:jc w:val="left"/>
    </w:pPr>
    <w:rPr>
      <w:rFonts w:ascii="宋体"/>
      <w:szCs w:val="21"/>
    </w:rPr>
  </w:style>
  <w:style w:type="paragraph" w:customStyle="1" w:styleId="afff6">
    <w:name w:val="段"/>
    <w:link w:val="Char"/>
    <w:qFormat/>
    <w:pPr>
      <w:tabs>
        <w:tab w:val="center" w:pos="4201"/>
        <w:tab w:val="right" w:leader="dot" w:pos="9298"/>
      </w:tabs>
      <w:autoSpaceDE w:val="0"/>
      <w:autoSpaceDN w:val="0"/>
      <w:ind w:firstLineChars="200" w:firstLine="420"/>
      <w:jc w:val="both"/>
    </w:pPr>
    <w:rPr>
      <w:rFonts w:ascii="宋体"/>
      <w:sz w:val="21"/>
    </w:rPr>
  </w:style>
  <w:style w:type="paragraph" w:styleId="afff7">
    <w:name w:val="List"/>
    <w:basedOn w:val="aff1"/>
    <w:qFormat/>
    <w:pPr>
      <w:ind w:left="200" w:hangingChars="200" w:hanging="200"/>
    </w:pPr>
  </w:style>
  <w:style w:type="paragraph" w:styleId="ae">
    <w:name w:val="footnote text"/>
    <w:basedOn w:val="aff1"/>
    <w:qFormat/>
    <w:pPr>
      <w:numPr>
        <w:numId w:val="1"/>
      </w:numPr>
      <w:snapToGrid w:val="0"/>
      <w:jc w:val="left"/>
    </w:pPr>
    <w:rPr>
      <w:rFonts w:ascii="宋体"/>
      <w:sz w:val="18"/>
      <w:szCs w:val="18"/>
    </w:rPr>
  </w:style>
  <w:style w:type="paragraph" w:styleId="TOC6">
    <w:name w:val="toc 6"/>
    <w:basedOn w:val="aff1"/>
    <w:next w:val="aff1"/>
    <w:semiHidden/>
    <w:qFormat/>
    <w:pPr>
      <w:tabs>
        <w:tab w:val="right" w:leader="dot" w:pos="9241"/>
      </w:tabs>
      <w:ind w:firstLineChars="400" w:firstLine="400"/>
      <w:jc w:val="left"/>
    </w:pPr>
    <w:rPr>
      <w:rFonts w:ascii="宋体"/>
      <w:szCs w:val="21"/>
    </w:rPr>
  </w:style>
  <w:style w:type="paragraph" w:styleId="7">
    <w:name w:val="index 7"/>
    <w:basedOn w:val="aff1"/>
    <w:next w:val="aff1"/>
    <w:qFormat/>
    <w:pPr>
      <w:ind w:left="1470" w:hanging="210"/>
      <w:jc w:val="left"/>
    </w:pPr>
    <w:rPr>
      <w:rFonts w:ascii="Calibri" w:hAnsi="Calibri"/>
      <w:sz w:val="20"/>
      <w:szCs w:val="20"/>
    </w:rPr>
  </w:style>
  <w:style w:type="paragraph" w:styleId="9">
    <w:name w:val="index 9"/>
    <w:basedOn w:val="aff1"/>
    <w:next w:val="aff1"/>
    <w:qFormat/>
    <w:pPr>
      <w:ind w:left="1890" w:hanging="210"/>
      <w:jc w:val="left"/>
    </w:pPr>
    <w:rPr>
      <w:rFonts w:ascii="Calibri" w:hAnsi="Calibri"/>
      <w:sz w:val="20"/>
      <w:szCs w:val="20"/>
    </w:rPr>
  </w:style>
  <w:style w:type="paragraph" w:styleId="TOC2">
    <w:name w:val="toc 2"/>
    <w:basedOn w:val="aff1"/>
    <w:next w:val="aff1"/>
    <w:uiPriority w:val="39"/>
    <w:qFormat/>
    <w:pPr>
      <w:tabs>
        <w:tab w:val="right" w:leader="dot" w:pos="9242"/>
      </w:tabs>
    </w:pPr>
    <w:rPr>
      <w:rFonts w:ascii="宋体"/>
      <w:szCs w:val="21"/>
    </w:rPr>
  </w:style>
  <w:style w:type="paragraph" w:styleId="TOC9">
    <w:name w:val="toc 9"/>
    <w:basedOn w:val="aff1"/>
    <w:next w:val="aff1"/>
    <w:semiHidden/>
    <w:qFormat/>
    <w:pPr>
      <w:ind w:left="1470"/>
      <w:jc w:val="left"/>
    </w:pPr>
    <w:rPr>
      <w:sz w:val="20"/>
      <w:szCs w:val="20"/>
    </w:rPr>
  </w:style>
  <w:style w:type="paragraph" w:styleId="afff8">
    <w:name w:val="Normal (Web)"/>
    <w:basedOn w:val="aff1"/>
    <w:next w:val="affa"/>
    <w:uiPriority w:val="99"/>
    <w:qFormat/>
    <w:pPr>
      <w:widowControl/>
      <w:spacing w:before="100" w:beforeAutospacing="1" w:after="100" w:afterAutospacing="1"/>
      <w:jc w:val="left"/>
    </w:pPr>
    <w:rPr>
      <w:rFonts w:ascii="宋体" w:hAnsi="宋体"/>
      <w:kern w:val="0"/>
      <w:sz w:val="24"/>
    </w:rPr>
  </w:style>
  <w:style w:type="paragraph" w:styleId="2">
    <w:name w:val="index 2"/>
    <w:basedOn w:val="aff1"/>
    <w:next w:val="aff1"/>
    <w:qFormat/>
    <w:pPr>
      <w:ind w:left="420" w:hanging="210"/>
      <w:jc w:val="left"/>
    </w:pPr>
    <w:rPr>
      <w:rFonts w:ascii="Calibri" w:hAnsi="Calibri"/>
      <w:sz w:val="20"/>
      <w:szCs w:val="20"/>
    </w:rPr>
  </w:style>
  <w:style w:type="paragraph" w:styleId="afff9">
    <w:name w:val="annotation subject"/>
    <w:basedOn w:val="aff7"/>
    <w:next w:val="aff7"/>
    <w:link w:val="afffa"/>
    <w:uiPriority w:val="99"/>
    <w:qFormat/>
    <w:rPr>
      <w:b/>
      <w:bCs/>
    </w:rPr>
  </w:style>
  <w:style w:type="paragraph" w:styleId="20">
    <w:name w:val="Body Text First Indent 2"/>
    <w:basedOn w:val="aff9"/>
    <w:qFormat/>
    <w:pPr>
      <w:ind w:firstLineChars="200" w:firstLine="420"/>
    </w:pPr>
    <w:rPr>
      <w:rFonts w:ascii="Calibri" w:hAnsi="Calibri"/>
    </w:rPr>
  </w:style>
  <w:style w:type="table" w:styleId="afffb">
    <w:name w:val="Table Grid"/>
    <w:basedOn w:val="aff3"/>
    <w:uiPriority w:val="39"/>
    <w:qFormat/>
    <w:rPr>
      <w:rFonts w:ascii="宋体"/>
      <w:sz w:val="18"/>
      <w:szCs w:val="18"/>
    </w:rPr>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character" w:styleId="afffc">
    <w:name w:val="endnote reference"/>
    <w:semiHidden/>
    <w:qFormat/>
    <w:rPr>
      <w:vertAlign w:val="superscript"/>
    </w:rPr>
  </w:style>
  <w:style w:type="character" w:styleId="afffd">
    <w:name w:val="page number"/>
    <w:qFormat/>
    <w:rPr>
      <w:rFonts w:ascii="Times New Roman" w:eastAsia="宋体" w:hAnsi="Times New Roman"/>
      <w:sz w:val="18"/>
    </w:rPr>
  </w:style>
  <w:style w:type="character" w:styleId="afffe">
    <w:name w:val="FollowedHyperlink"/>
    <w:qFormat/>
    <w:rPr>
      <w:color w:val="800080"/>
      <w:u w:val="single"/>
    </w:rPr>
  </w:style>
  <w:style w:type="character" w:styleId="affff">
    <w:name w:val="Emphasis"/>
    <w:uiPriority w:val="20"/>
    <w:qFormat/>
    <w:rPr>
      <w:color w:val="CC0000"/>
    </w:rPr>
  </w:style>
  <w:style w:type="character" w:styleId="affff0">
    <w:name w:val="Hyperlink"/>
    <w:uiPriority w:val="99"/>
    <w:qFormat/>
    <w:rPr>
      <w:color w:val="0000FF"/>
      <w:spacing w:val="0"/>
      <w:w w:val="100"/>
      <w:szCs w:val="21"/>
      <w:u w:val="single"/>
    </w:rPr>
  </w:style>
  <w:style w:type="character" w:styleId="affff1">
    <w:name w:val="annotation reference"/>
    <w:uiPriority w:val="99"/>
    <w:qFormat/>
    <w:rPr>
      <w:sz w:val="21"/>
      <w:szCs w:val="21"/>
    </w:rPr>
  </w:style>
  <w:style w:type="character" w:styleId="affff2">
    <w:name w:val="footnote reference"/>
    <w:semiHidden/>
    <w:qFormat/>
    <w:rPr>
      <w:vertAlign w:val="superscript"/>
    </w:rPr>
  </w:style>
  <w:style w:type="character" w:customStyle="1" w:styleId="affb">
    <w:name w:val="纯文本 字符"/>
    <w:link w:val="affa"/>
    <w:qFormat/>
    <w:rPr>
      <w:rFonts w:ascii="宋体" w:hAnsi="Courier New" w:cs="Courier New"/>
      <w:kern w:val="2"/>
      <w:sz w:val="21"/>
      <w:szCs w:val="21"/>
    </w:rPr>
  </w:style>
  <w:style w:type="character" w:customStyle="1" w:styleId="affff3">
    <w:name w:val="发布"/>
    <w:qFormat/>
    <w:rPr>
      <w:rFonts w:ascii="黑体" w:eastAsia="黑体"/>
      <w:spacing w:val="85"/>
      <w:w w:val="100"/>
      <w:position w:val="3"/>
      <w:sz w:val="28"/>
      <w:szCs w:val="28"/>
    </w:rPr>
  </w:style>
  <w:style w:type="character" w:customStyle="1" w:styleId="Char0">
    <w:name w:val="首示例 Char"/>
    <w:link w:val="a0"/>
    <w:qFormat/>
    <w:rPr>
      <w:rFonts w:ascii="宋体" w:hAnsi="宋体"/>
      <w:kern w:val="2"/>
      <w:sz w:val="18"/>
      <w:szCs w:val="18"/>
      <w:lang w:bidi="ar-SA"/>
    </w:rPr>
  </w:style>
  <w:style w:type="paragraph" w:customStyle="1" w:styleId="a0">
    <w:name w:val="首示例"/>
    <w:next w:val="afff6"/>
    <w:link w:val="Char0"/>
    <w:qFormat/>
    <w:pPr>
      <w:numPr>
        <w:numId w:val="2"/>
      </w:numPr>
      <w:tabs>
        <w:tab w:val="left" w:pos="360"/>
      </w:tabs>
      <w:ind w:firstLine="0"/>
    </w:pPr>
    <w:rPr>
      <w:rFonts w:ascii="宋体" w:hAnsi="宋体"/>
      <w:kern w:val="2"/>
      <w:sz w:val="18"/>
      <w:szCs w:val="18"/>
    </w:rPr>
  </w:style>
  <w:style w:type="character" w:customStyle="1" w:styleId="aff8">
    <w:name w:val="批注文字 字符"/>
    <w:link w:val="aff7"/>
    <w:uiPriority w:val="99"/>
    <w:qFormat/>
    <w:rPr>
      <w:kern w:val="2"/>
      <w:sz w:val="21"/>
      <w:szCs w:val="24"/>
    </w:rPr>
  </w:style>
  <w:style w:type="character" w:customStyle="1" w:styleId="Char1">
    <w:name w:val="附录公式 Char"/>
    <w:link w:val="affff4"/>
    <w:qFormat/>
    <w:rPr>
      <w:lang w:val="en-US" w:eastAsia="zh-CN" w:bidi="ar-SA"/>
    </w:rPr>
  </w:style>
  <w:style w:type="paragraph" w:customStyle="1" w:styleId="affff4">
    <w:name w:val="附录公式"/>
    <w:basedOn w:val="afff6"/>
    <w:next w:val="afff6"/>
    <w:link w:val="Char1"/>
    <w:qFormat/>
  </w:style>
  <w:style w:type="character" w:customStyle="1" w:styleId="afffa">
    <w:name w:val="批注主题 字符"/>
    <w:link w:val="afff9"/>
    <w:uiPriority w:val="99"/>
    <w:qFormat/>
    <w:rPr>
      <w:b/>
      <w:bCs/>
      <w:kern w:val="2"/>
      <w:sz w:val="21"/>
      <w:szCs w:val="24"/>
    </w:rPr>
  </w:style>
  <w:style w:type="character" w:customStyle="1" w:styleId="Char">
    <w:name w:val="段 Char"/>
    <w:link w:val="afff6"/>
    <w:qFormat/>
    <w:rPr>
      <w:rFonts w:ascii="宋体"/>
      <w:sz w:val="21"/>
      <w:lang w:val="en-US" w:eastAsia="zh-CN" w:bidi="ar-SA"/>
    </w:rPr>
  </w:style>
  <w:style w:type="paragraph" w:customStyle="1" w:styleId="aff0">
    <w:name w:val="注："/>
    <w:next w:val="afff6"/>
    <w:qFormat/>
    <w:pPr>
      <w:widowControl w:val="0"/>
      <w:numPr>
        <w:numId w:val="3"/>
      </w:numPr>
      <w:autoSpaceDE w:val="0"/>
      <w:autoSpaceDN w:val="0"/>
      <w:jc w:val="both"/>
    </w:pPr>
    <w:rPr>
      <w:rFonts w:ascii="宋体"/>
      <w:sz w:val="18"/>
      <w:szCs w:val="18"/>
    </w:rPr>
  </w:style>
  <w:style w:type="paragraph" w:customStyle="1" w:styleId="a1">
    <w:name w:val="示例"/>
    <w:next w:val="affff5"/>
    <w:qFormat/>
    <w:pPr>
      <w:widowControl w:val="0"/>
      <w:numPr>
        <w:numId w:val="4"/>
      </w:numPr>
      <w:jc w:val="both"/>
    </w:pPr>
    <w:rPr>
      <w:rFonts w:ascii="宋体"/>
      <w:sz w:val="18"/>
      <w:szCs w:val="18"/>
    </w:rPr>
  </w:style>
  <w:style w:type="paragraph" w:customStyle="1" w:styleId="affff5">
    <w:name w:val="示例内容"/>
    <w:qFormat/>
    <w:pPr>
      <w:ind w:firstLineChars="200" w:firstLine="200"/>
    </w:pPr>
    <w:rPr>
      <w:rFonts w:ascii="宋体"/>
      <w:sz w:val="18"/>
      <w:szCs w:val="18"/>
    </w:rPr>
  </w:style>
  <w:style w:type="paragraph" w:customStyle="1" w:styleId="af0">
    <w:name w:val="数字编号列项（二级）"/>
    <w:qFormat/>
    <w:pPr>
      <w:numPr>
        <w:ilvl w:val="1"/>
        <w:numId w:val="5"/>
      </w:numPr>
      <w:jc w:val="both"/>
    </w:pPr>
    <w:rPr>
      <w:rFonts w:ascii="宋体"/>
      <w:sz w:val="21"/>
    </w:rPr>
  </w:style>
  <w:style w:type="paragraph" w:customStyle="1" w:styleId="affff6">
    <w:name w:val="目次、标准名称标题"/>
    <w:basedOn w:val="aff1"/>
    <w:next w:val="afff6"/>
    <w:qFormat/>
    <w:pPr>
      <w:keepNext/>
      <w:pageBreakBefore/>
      <w:widowControl/>
      <w:shd w:val="clear" w:color="FFFFFF" w:fill="FFFFFF"/>
      <w:spacing w:before="640" w:after="560" w:line="460" w:lineRule="exact"/>
      <w:jc w:val="center"/>
      <w:outlineLvl w:val="0"/>
    </w:pPr>
    <w:rPr>
      <w:rFonts w:ascii="黑体" w:eastAsia="黑体"/>
      <w:kern w:val="0"/>
      <w:sz w:val="32"/>
      <w:szCs w:val="20"/>
    </w:rPr>
  </w:style>
  <w:style w:type="paragraph" w:customStyle="1" w:styleId="affff7">
    <w:name w:val="图标脚注说明"/>
    <w:basedOn w:val="afff6"/>
    <w:qFormat/>
    <w:pPr>
      <w:ind w:left="840" w:firstLineChars="0" w:hanging="420"/>
    </w:pPr>
    <w:rPr>
      <w:sz w:val="18"/>
      <w:szCs w:val="18"/>
    </w:rPr>
  </w:style>
  <w:style w:type="paragraph" w:customStyle="1" w:styleId="af1">
    <w:name w:val="编号列项（三级）"/>
    <w:qFormat/>
    <w:pPr>
      <w:numPr>
        <w:ilvl w:val="2"/>
        <w:numId w:val="5"/>
      </w:numPr>
    </w:pPr>
    <w:rPr>
      <w:rFonts w:ascii="宋体"/>
      <w:sz w:val="21"/>
    </w:rPr>
  </w:style>
  <w:style w:type="paragraph" w:customStyle="1" w:styleId="a">
    <w:name w:val="注×："/>
    <w:qFormat/>
    <w:pPr>
      <w:widowControl w:val="0"/>
      <w:numPr>
        <w:numId w:val="6"/>
      </w:numPr>
      <w:autoSpaceDE w:val="0"/>
      <w:autoSpaceDN w:val="0"/>
      <w:jc w:val="both"/>
    </w:pPr>
    <w:rPr>
      <w:rFonts w:ascii="宋体"/>
      <w:sz w:val="18"/>
      <w:szCs w:val="18"/>
    </w:rPr>
  </w:style>
  <w:style w:type="paragraph" w:customStyle="1" w:styleId="affff8">
    <w:name w:val="一级条标题"/>
    <w:next w:val="afff6"/>
    <w:qFormat/>
    <w:pPr>
      <w:spacing w:beforeLines="50" w:before="156" w:afterLines="50" w:after="156"/>
      <w:outlineLvl w:val="2"/>
    </w:pPr>
    <w:rPr>
      <w:rFonts w:ascii="黑体" w:eastAsia="黑体"/>
      <w:sz w:val="21"/>
      <w:szCs w:val="21"/>
    </w:rPr>
  </w:style>
  <w:style w:type="paragraph" w:customStyle="1" w:styleId="affff9">
    <w:name w:val="条文脚注"/>
    <w:basedOn w:val="ae"/>
    <w:qFormat/>
    <w:pPr>
      <w:numPr>
        <w:numId w:val="0"/>
      </w:numPr>
      <w:tabs>
        <w:tab w:val="clear" w:pos="0"/>
      </w:tabs>
      <w:jc w:val="both"/>
    </w:pPr>
  </w:style>
  <w:style w:type="paragraph" w:customStyle="1" w:styleId="21">
    <w:name w:val="封面标准号2"/>
    <w:qFormat/>
    <w:pPr>
      <w:framePr w:w="9140" w:h="1242" w:hRule="exact" w:hSpace="284" w:wrap="around" w:vAnchor="page" w:hAnchor="page" w:x="1645" w:y="2910" w:anchorLock="1"/>
      <w:spacing w:before="357" w:line="280" w:lineRule="exact"/>
      <w:jc w:val="right"/>
    </w:pPr>
    <w:rPr>
      <w:rFonts w:ascii="黑体" w:eastAsia="黑体"/>
      <w:sz w:val="28"/>
      <w:szCs w:val="28"/>
    </w:rPr>
  </w:style>
  <w:style w:type="paragraph" w:customStyle="1" w:styleId="a5">
    <w:name w:val="二级条标题"/>
    <w:basedOn w:val="affff8"/>
    <w:next w:val="afff6"/>
    <w:qFormat/>
    <w:pPr>
      <w:numPr>
        <w:ilvl w:val="2"/>
        <w:numId w:val="7"/>
      </w:numPr>
      <w:spacing w:before="50" w:after="50"/>
      <w:outlineLvl w:val="3"/>
    </w:pPr>
  </w:style>
  <w:style w:type="paragraph" w:customStyle="1" w:styleId="ab">
    <w:name w:val="列项——（一级）"/>
    <w:qFormat/>
    <w:pPr>
      <w:widowControl w:val="0"/>
      <w:numPr>
        <w:numId w:val="8"/>
      </w:numPr>
      <w:jc w:val="both"/>
    </w:pPr>
    <w:rPr>
      <w:rFonts w:ascii="宋体"/>
      <w:sz w:val="21"/>
    </w:rPr>
  </w:style>
  <w:style w:type="paragraph" w:customStyle="1" w:styleId="affffa">
    <w:name w:val="标准书眉_奇数页"/>
    <w:next w:val="aff1"/>
    <w:qFormat/>
    <w:pPr>
      <w:tabs>
        <w:tab w:val="center" w:pos="4154"/>
        <w:tab w:val="right" w:pos="8306"/>
      </w:tabs>
      <w:spacing w:after="220"/>
      <w:jc w:val="right"/>
    </w:pPr>
    <w:rPr>
      <w:rFonts w:ascii="黑体" w:eastAsia="黑体"/>
      <w:sz w:val="21"/>
      <w:szCs w:val="21"/>
    </w:rPr>
  </w:style>
  <w:style w:type="paragraph" w:customStyle="1" w:styleId="a7">
    <w:name w:val="四级条标题"/>
    <w:basedOn w:val="a6"/>
    <w:next w:val="afff6"/>
    <w:qFormat/>
    <w:pPr>
      <w:numPr>
        <w:ilvl w:val="4"/>
      </w:numPr>
      <w:outlineLvl w:val="5"/>
    </w:pPr>
  </w:style>
  <w:style w:type="paragraph" w:customStyle="1" w:styleId="a6">
    <w:name w:val="三级条标题"/>
    <w:basedOn w:val="a5"/>
    <w:next w:val="afff6"/>
    <w:qFormat/>
    <w:pPr>
      <w:numPr>
        <w:ilvl w:val="3"/>
      </w:numPr>
      <w:outlineLvl w:val="4"/>
    </w:pPr>
  </w:style>
  <w:style w:type="paragraph" w:customStyle="1" w:styleId="a8">
    <w:name w:val="五级条标题"/>
    <w:basedOn w:val="a7"/>
    <w:next w:val="afff6"/>
    <w:qFormat/>
    <w:pPr>
      <w:numPr>
        <w:ilvl w:val="5"/>
      </w:numPr>
      <w:outlineLvl w:val="6"/>
    </w:pPr>
  </w:style>
  <w:style w:type="paragraph" w:customStyle="1" w:styleId="ad">
    <w:name w:val="列项◆（三级）"/>
    <w:basedOn w:val="aff1"/>
    <w:qFormat/>
    <w:pPr>
      <w:numPr>
        <w:ilvl w:val="2"/>
        <w:numId w:val="8"/>
      </w:numPr>
    </w:pPr>
    <w:rPr>
      <w:rFonts w:ascii="宋体"/>
      <w:szCs w:val="21"/>
    </w:rPr>
  </w:style>
  <w:style w:type="paragraph" w:customStyle="1" w:styleId="af">
    <w:name w:val="字母编号列项（一级）"/>
    <w:qFormat/>
    <w:pPr>
      <w:numPr>
        <w:numId w:val="5"/>
      </w:numPr>
      <w:jc w:val="both"/>
    </w:pPr>
    <w:rPr>
      <w:rFonts w:ascii="宋体"/>
      <w:sz w:val="21"/>
    </w:rPr>
  </w:style>
  <w:style w:type="paragraph" w:customStyle="1" w:styleId="ac">
    <w:name w:val="列项●（二级）"/>
    <w:qFormat/>
    <w:pPr>
      <w:numPr>
        <w:ilvl w:val="1"/>
        <w:numId w:val="8"/>
      </w:numPr>
      <w:tabs>
        <w:tab w:val="left" w:pos="840"/>
      </w:tabs>
      <w:jc w:val="both"/>
    </w:pPr>
    <w:rPr>
      <w:rFonts w:ascii="宋体"/>
      <w:sz w:val="21"/>
    </w:rPr>
  </w:style>
  <w:style w:type="paragraph" w:customStyle="1" w:styleId="affffb">
    <w:name w:val="参考文献"/>
    <w:basedOn w:val="aff1"/>
    <w:next w:val="afff6"/>
    <w:qFormat/>
    <w:pPr>
      <w:keepNext/>
      <w:pageBreakBefore/>
      <w:widowControl/>
      <w:shd w:val="clear" w:color="FFFFFF" w:fill="FFFFFF"/>
      <w:spacing w:before="640" w:after="200"/>
      <w:jc w:val="center"/>
      <w:outlineLvl w:val="0"/>
    </w:pPr>
    <w:rPr>
      <w:rFonts w:ascii="黑体" w:eastAsia="黑体"/>
      <w:kern w:val="0"/>
      <w:szCs w:val="20"/>
    </w:rPr>
  </w:style>
  <w:style w:type="paragraph" w:customStyle="1" w:styleId="affffc">
    <w:name w:val="标准书脚_奇数页"/>
    <w:qFormat/>
    <w:pPr>
      <w:spacing w:before="120"/>
      <w:ind w:right="198"/>
      <w:jc w:val="right"/>
    </w:pPr>
    <w:rPr>
      <w:rFonts w:ascii="宋体"/>
      <w:sz w:val="18"/>
      <w:szCs w:val="18"/>
    </w:rPr>
  </w:style>
  <w:style w:type="paragraph" w:customStyle="1" w:styleId="affffd">
    <w:name w:val="其他发布部门"/>
    <w:basedOn w:val="affffe"/>
    <w:qFormat/>
    <w:pPr>
      <w:framePr w:wrap="around" w:y="15310"/>
      <w:spacing w:line="0" w:lineRule="atLeast"/>
    </w:pPr>
    <w:rPr>
      <w:rFonts w:ascii="黑体" w:eastAsia="黑体"/>
      <w:b w:val="0"/>
    </w:rPr>
  </w:style>
  <w:style w:type="paragraph" w:customStyle="1" w:styleId="affffe">
    <w:name w:val="发布部门"/>
    <w:next w:val="afff6"/>
    <w:qFormat/>
    <w:pPr>
      <w:framePr w:w="7938" w:h="1134" w:hRule="exact" w:hSpace="125" w:vSpace="181" w:wrap="around" w:vAnchor="page" w:hAnchor="page" w:x="2150" w:y="14630" w:anchorLock="1"/>
      <w:jc w:val="center"/>
    </w:pPr>
    <w:rPr>
      <w:rFonts w:ascii="宋体"/>
      <w:b/>
      <w:spacing w:val="20"/>
      <w:w w:val="135"/>
      <w:sz w:val="28"/>
    </w:rPr>
  </w:style>
  <w:style w:type="paragraph" w:customStyle="1" w:styleId="afffff">
    <w:name w:val="章标题"/>
    <w:next w:val="afff6"/>
    <w:qFormat/>
    <w:pPr>
      <w:spacing w:beforeLines="100" w:before="312" w:afterLines="100" w:after="312"/>
      <w:jc w:val="both"/>
      <w:outlineLvl w:val="1"/>
    </w:pPr>
    <w:rPr>
      <w:rFonts w:ascii="黑体" w:eastAsia="黑体"/>
      <w:sz w:val="21"/>
    </w:rPr>
  </w:style>
  <w:style w:type="paragraph" w:customStyle="1" w:styleId="af2">
    <w:name w:val="示例×："/>
    <w:basedOn w:val="afffff"/>
    <w:qFormat/>
    <w:pPr>
      <w:numPr>
        <w:numId w:val="9"/>
      </w:numPr>
      <w:spacing w:beforeLines="0" w:before="0" w:afterLines="0" w:after="0"/>
      <w:outlineLvl w:val="9"/>
    </w:pPr>
    <w:rPr>
      <w:rFonts w:ascii="宋体" w:eastAsia="宋体"/>
      <w:sz w:val="18"/>
      <w:szCs w:val="18"/>
    </w:rPr>
  </w:style>
  <w:style w:type="paragraph" w:customStyle="1" w:styleId="afffff0">
    <w:name w:val="二级无"/>
    <w:basedOn w:val="a5"/>
    <w:qFormat/>
    <w:pPr>
      <w:spacing w:beforeLines="0" w:before="0" w:afterLines="0" w:after="0"/>
      <w:ind w:left="0"/>
    </w:pPr>
    <w:rPr>
      <w:rFonts w:ascii="宋体" w:eastAsia="宋体"/>
    </w:rPr>
  </w:style>
  <w:style w:type="paragraph" w:customStyle="1" w:styleId="afffff1">
    <w:name w:val="注：（正文）"/>
    <w:basedOn w:val="aff0"/>
    <w:next w:val="afff6"/>
    <w:qFormat/>
  </w:style>
  <w:style w:type="paragraph" w:customStyle="1" w:styleId="a3">
    <w:name w:val="注×：（正文）"/>
    <w:qFormat/>
    <w:pPr>
      <w:numPr>
        <w:numId w:val="10"/>
      </w:numPr>
      <w:jc w:val="both"/>
    </w:pPr>
    <w:rPr>
      <w:rFonts w:ascii="宋体"/>
      <w:sz w:val="18"/>
      <w:szCs w:val="18"/>
    </w:rPr>
  </w:style>
  <w:style w:type="paragraph" w:customStyle="1" w:styleId="afffff2">
    <w:name w:val="标准标志"/>
    <w:next w:val="aff1"/>
    <w:qFormat/>
    <w:pPr>
      <w:framePr w:w="2546" w:h="1389" w:hRule="exact" w:hSpace="181" w:vSpace="181" w:wrap="around" w:hAnchor="margin" w:x="6522" w:y="398" w:anchorLock="1"/>
      <w:shd w:val="solid" w:color="FFFFFF" w:fill="FFFFFF"/>
      <w:spacing w:line="0" w:lineRule="atLeast"/>
      <w:jc w:val="right"/>
    </w:pPr>
    <w:rPr>
      <w:b/>
      <w:w w:val="170"/>
      <w:sz w:val="96"/>
      <w:szCs w:val="96"/>
    </w:rPr>
  </w:style>
  <w:style w:type="paragraph" w:customStyle="1" w:styleId="afffff3">
    <w:name w:val="四级无"/>
    <w:basedOn w:val="a7"/>
    <w:qFormat/>
    <w:pPr>
      <w:spacing w:beforeLines="0" w:before="0" w:afterLines="0" w:after="0"/>
    </w:pPr>
    <w:rPr>
      <w:rFonts w:ascii="宋体" w:eastAsia="宋体"/>
    </w:rPr>
  </w:style>
  <w:style w:type="paragraph" w:customStyle="1" w:styleId="afffff4">
    <w:name w:val="标准称谓"/>
    <w:next w:val="aff1"/>
    <w:qFormat/>
    <w:pPr>
      <w:framePr w:w="9639" w:h="624" w:hRule="exact" w:hSpace="181" w:vSpace="181" w:wrap="around" w:vAnchor="page" w:hAnchor="page" w:x="1419" w:y="2286" w:anchorLock="1"/>
      <w:widowControl w:val="0"/>
      <w:kinsoku w:val="0"/>
      <w:overflowPunct w:val="0"/>
      <w:autoSpaceDE w:val="0"/>
      <w:autoSpaceDN w:val="0"/>
      <w:spacing w:line="0" w:lineRule="atLeast"/>
      <w:jc w:val="distribute"/>
    </w:pPr>
    <w:rPr>
      <w:rFonts w:ascii="宋体"/>
      <w:b/>
      <w:bCs/>
      <w:spacing w:val="20"/>
      <w:w w:val="148"/>
      <w:sz w:val="48"/>
    </w:rPr>
  </w:style>
  <w:style w:type="paragraph" w:customStyle="1" w:styleId="afffff5">
    <w:name w:val="三级无"/>
    <w:basedOn w:val="a6"/>
    <w:qFormat/>
    <w:pPr>
      <w:spacing w:beforeLines="0" w:before="0" w:afterLines="0" w:after="0"/>
    </w:pPr>
    <w:rPr>
      <w:rFonts w:ascii="宋体" w:eastAsia="宋体"/>
    </w:rPr>
  </w:style>
  <w:style w:type="paragraph" w:customStyle="1" w:styleId="afffff6">
    <w:name w:val="标准书脚_偶数页"/>
    <w:qFormat/>
    <w:pPr>
      <w:spacing w:before="120"/>
      <w:ind w:left="221"/>
    </w:pPr>
    <w:rPr>
      <w:rFonts w:ascii="宋体"/>
      <w:sz w:val="18"/>
      <w:szCs w:val="18"/>
    </w:rPr>
  </w:style>
  <w:style w:type="paragraph" w:customStyle="1" w:styleId="afffff7">
    <w:name w:val="标准书眉_偶数页"/>
    <w:basedOn w:val="affffa"/>
    <w:next w:val="aff1"/>
    <w:qFormat/>
    <w:pPr>
      <w:jc w:val="left"/>
    </w:pPr>
  </w:style>
  <w:style w:type="paragraph" w:customStyle="1" w:styleId="afffff8">
    <w:name w:val="附录四级无"/>
    <w:basedOn w:val="afffff9"/>
    <w:qFormat/>
    <w:pPr>
      <w:spacing w:beforeLines="0" w:before="0" w:afterLines="0" w:after="0"/>
    </w:pPr>
    <w:rPr>
      <w:rFonts w:ascii="宋体" w:eastAsia="宋体"/>
      <w:szCs w:val="21"/>
    </w:rPr>
  </w:style>
  <w:style w:type="paragraph" w:customStyle="1" w:styleId="afffff9">
    <w:name w:val="附录四级条标题"/>
    <w:basedOn w:val="afffffa"/>
    <w:next w:val="afff6"/>
    <w:qFormat/>
    <w:pPr>
      <w:numPr>
        <w:ilvl w:val="5"/>
      </w:numPr>
      <w:outlineLvl w:val="5"/>
    </w:pPr>
  </w:style>
  <w:style w:type="paragraph" w:customStyle="1" w:styleId="afffffa">
    <w:name w:val="附录三级条标题"/>
    <w:basedOn w:val="afffffb"/>
    <w:next w:val="afff6"/>
    <w:qFormat/>
    <w:pPr>
      <w:numPr>
        <w:ilvl w:val="4"/>
      </w:numPr>
      <w:outlineLvl w:val="4"/>
    </w:pPr>
  </w:style>
  <w:style w:type="paragraph" w:customStyle="1" w:styleId="afffffb">
    <w:name w:val="附录二级条标题"/>
    <w:basedOn w:val="aff1"/>
    <w:next w:val="afff6"/>
    <w:qFormat/>
    <w:pPr>
      <w:widowControl/>
      <w:tabs>
        <w:tab w:val="left" w:pos="360"/>
      </w:tabs>
      <w:wordWrap w:val="0"/>
      <w:overflowPunct w:val="0"/>
      <w:autoSpaceDE w:val="0"/>
      <w:autoSpaceDN w:val="0"/>
      <w:spacing w:beforeLines="50" w:before="50" w:afterLines="50" w:after="50"/>
      <w:textAlignment w:val="baseline"/>
      <w:outlineLvl w:val="3"/>
    </w:pPr>
    <w:rPr>
      <w:rFonts w:ascii="黑体" w:eastAsia="黑体"/>
      <w:kern w:val="21"/>
      <w:szCs w:val="20"/>
    </w:rPr>
  </w:style>
  <w:style w:type="paragraph" w:customStyle="1" w:styleId="afffffc">
    <w:name w:val="标准书眉一"/>
    <w:qFormat/>
    <w:pPr>
      <w:jc w:val="both"/>
    </w:pPr>
  </w:style>
  <w:style w:type="paragraph" w:customStyle="1" w:styleId="afffffd">
    <w:name w:val="参考文献、索引标题"/>
    <w:basedOn w:val="aff1"/>
    <w:next w:val="afff6"/>
    <w:qFormat/>
    <w:pPr>
      <w:keepNext/>
      <w:pageBreakBefore/>
      <w:widowControl/>
      <w:shd w:val="clear" w:color="FFFFFF" w:fill="FFFFFF"/>
      <w:spacing w:before="640" w:after="200"/>
      <w:jc w:val="center"/>
      <w:outlineLvl w:val="0"/>
    </w:pPr>
    <w:rPr>
      <w:rFonts w:ascii="黑体" w:eastAsia="黑体"/>
      <w:kern w:val="0"/>
      <w:szCs w:val="20"/>
    </w:rPr>
  </w:style>
  <w:style w:type="paragraph" w:customStyle="1" w:styleId="afffffe">
    <w:name w:val="发布日期"/>
    <w:qFormat/>
    <w:pPr>
      <w:framePr w:w="3997" w:h="471" w:hRule="exact" w:vSpace="181" w:wrap="around" w:hAnchor="page" w:x="7089" w:y="14097" w:anchorLock="1"/>
    </w:pPr>
    <w:rPr>
      <w:rFonts w:eastAsia="黑体"/>
      <w:sz w:val="28"/>
    </w:rPr>
  </w:style>
  <w:style w:type="paragraph" w:customStyle="1" w:styleId="affffff">
    <w:name w:val="封面标准代替信息"/>
    <w:qFormat/>
    <w:pPr>
      <w:framePr w:w="9140" w:h="1242" w:hRule="exact" w:hSpace="284" w:wrap="around" w:vAnchor="page" w:hAnchor="page" w:x="1645" w:y="2910" w:anchorLock="1"/>
      <w:spacing w:before="57" w:line="280" w:lineRule="exact"/>
      <w:jc w:val="right"/>
    </w:pPr>
    <w:rPr>
      <w:rFonts w:ascii="宋体"/>
      <w:sz w:val="21"/>
      <w:szCs w:val="21"/>
    </w:rPr>
  </w:style>
  <w:style w:type="paragraph" w:customStyle="1" w:styleId="affffff0">
    <w:name w:val="列项说明数字编号"/>
    <w:qFormat/>
    <w:pPr>
      <w:ind w:leftChars="400" w:left="600" w:hangingChars="200" w:hanging="200"/>
    </w:pPr>
    <w:rPr>
      <w:rFonts w:ascii="宋体"/>
      <w:sz w:val="21"/>
    </w:rPr>
  </w:style>
  <w:style w:type="paragraph" w:customStyle="1" w:styleId="12">
    <w:name w:val="封面标准号1"/>
    <w:qFormat/>
    <w:pPr>
      <w:widowControl w:val="0"/>
      <w:kinsoku w:val="0"/>
      <w:overflowPunct w:val="0"/>
      <w:autoSpaceDE w:val="0"/>
      <w:autoSpaceDN w:val="0"/>
      <w:spacing w:before="308"/>
      <w:jc w:val="right"/>
      <w:textAlignment w:val="center"/>
    </w:pPr>
    <w:rPr>
      <w:sz w:val="28"/>
    </w:rPr>
  </w:style>
  <w:style w:type="paragraph" w:customStyle="1" w:styleId="affffff1">
    <w:name w:val="封面标准名称"/>
    <w:qFormat/>
    <w:pPr>
      <w:framePr w:w="9639" w:h="6917" w:hRule="exact" w:wrap="around" w:vAnchor="page" w:hAnchor="page" w:xAlign="center" w:y="6408" w:anchorLock="1"/>
      <w:widowControl w:val="0"/>
      <w:spacing w:line="680" w:lineRule="exact"/>
      <w:jc w:val="center"/>
      <w:textAlignment w:val="center"/>
    </w:pPr>
    <w:rPr>
      <w:rFonts w:ascii="黑体" w:eastAsia="黑体"/>
      <w:sz w:val="52"/>
    </w:rPr>
  </w:style>
  <w:style w:type="paragraph" w:customStyle="1" w:styleId="a4">
    <w:name w:val="一级无"/>
    <w:basedOn w:val="affff8"/>
    <w:qFormat/>
    <w:pPr>
      <w:numPr>
        <w:ilvl w:val="1"/>
        <w:numId w:val="7"/>
      </w:numPr>
      <w:spacing w:beforeLines="0" w:before="0" w:afterLines="0" w:after="0"/>
    </w:pPr>
    <w:rPr>
      <w:rFonts w:ascii="宋体" w:eastAsia="宋体"/>
    </w:rPr>
  </w:style>
  <w:style w:type="paragraph" w:customStyle="1" w:styleId="affffff2">
    <w:name w:val="封面标准英文名称"/>
    <w:basedOn w:val="affffff1"/>
    <w:qFormat/>
    <w:pPr>
      <w:framePr w:wrap="around"/>
      <w:spacing w:before="370" w:line="400" w:lineRule="exact"/>
    </w:pPr>
    <w:rPr>
      <w:rFonts w:ascii="Times New Roman"/>
      <w:sz w:val="28"/>
      <w:szCs w:val="28"/>
    </w:rPr>
  </w:style>
  <w:style w:type="paragraph" w:customStyle="1" w:styleId="opfanyilinetwo">
    <w:name w:val="op_fanyi_line_two"/>
    <w:basedOn w:val="aff1"/>
    <w:qFormat/>
    <w:pPr>
      <w:widowControl/>
      <w:jc w:val="left"/>
    </w:pPr>
    <w:rPr>
      <w:rFonts w:ascii="宋体" w:hAnsi="宋体" w:cs="宋体"/>
      <w:kern w:val="0"/>
      <w:sz w:val="24"/>
    </w:rPr>
  </w:style>
  <w:style w:type="paragraph" w:customStyle="1" w:styleId="affffff3">
    <w:name w:val="封面一致性程度标识"/>
    <w:basedOn w:val="affffff2"/>
    <w:qFormat/>
    <w:pPr>
      <w:framePr w:wrap="around"/>
      <w:spacing w:before="440"/>
    </w:pPr>
    <w:rPr>
      <w:rFonts w:ascii="宋体" w:eastAsia="宋体"/>
    </w:rPr>
  </w:style>
  <w:style w:type="paragraph" w:customStyle="1" w:styleId="affffff4">
    <w:name w:val="其他发布日期"/>
    <w:basedOn w:val="afffffe"/>
    <w:qFormat/>
    <w:pPr>
      <w:framePr w:wrap="around" w:vAnchor="page" w:hAnchor="text" w:x="1419"/>
    </w:pPr>
  </w:style>
  <w:style w:type="paragraph" w:customStyle="1" w:styleId="affffff5">
    <w:name w:val="其他标准标志"/>
    <w:basedOn w:val="afffff2"/>
    <w:qFormat/>
    <w:pPr>
      <w:framePr w:w="6101" w:wrap="around" w:vAnchor="page" w:hAnchor="page" w:x="4673" w:y="942"/>
    </w:pPr>
    <w:rPr>
      <w:w w:val="130"/>
    </w:rPr>
  </w:style>
  <w:style w:type="paragraph" w:customStyle="1" w:styleId="af4">
    <w:name w:val="附录表标号"/>
    <w:basedOn w:val="aff1"/>
    <w:next w:val="afff6"/>
    <w:qFormat/>
    <w:pPr>
      <w:numPr>
        <w:numId w:val="12"/>
      </w:numPr>
      <w:tabs>
        <w:tab w:val="clear" w:pos="0"/>
      </w:tabs>
      <w:spacing w:line="14" w:lineRule="exact"/>
      <w:ind w:left="811" w:hanging="448"/>
      <w:jc w:val="center"/>
      <w:outlineLvl w:val="0"/>
    </w:pPr>
    <w:rPr>
      <w:color w:val="FFFFFF"/>
    </w:rPr>
  </w:style>
  <w:style w:type="paragraph" w:customStyle="1" w:styleId="affffff6">
    <w:name w:val="封面标准文稿类别"/>
    <w:basedOn w:val="affffff3"/>
    <w:qFormat/>
    <w:pPr>
      <w:framePr w:wrap="around"/>
      <w:spacing w:after="160" w:line="240" w:lineRule="auto"/>
    </w:pPr>
    <w:rPr>
      <w:sz w:val="24"/>
    </w:rPr>
  </w:style>
  <w:style w:type="paragraph" w:customStyle="1" w:styleId="affffff7">
    <w:name w:val="五级无"/>
    <w:basedOn w:val="a8"/>
    <w:qFormat/>
    <w:pPr>
      <w:spacing w:beforeLines="0" w:before="0" w:afterLines="0" w:after="0"/>
    </w:pPr>
    <w:rPr>
      <w:rFonts w:ascii="宋体" w:eastAsia="宋体"/>
    </w:rPr>
  </w:style>
  <w:style w:type="paragraph" w:customStyle="1" w:styleId="affffff8">
    <w:name w:val="封面标准文稿编辑信息"/>
    <w:basedOn w:val="affffff6"/>
    <w:qFormat/>
    <w:pPr>
      <w:framePr w:wrap="around"/>
      <w:spacing w:before="180" w:line="180" w:lineRule="exact"/>
    </w:pPr>
    <w:rPr>
      <w:sz w:val="21"/>
    </w:rPr>
  </w:style>
  <w:style w:type="paragraph" w:customStyle="1" w:styleId="affffff9">
    <w:name w:val="封面正文"/>
    <w:qFormat/>
    <w:pPr>
      <w:jc w:val="both"/>
    </w:pPr>
  </w:style>
  <w:style w:type="paragraph" w:customStyle="1" w:styleId="affffffa">
    <w:name w:val="附录标识"/>
    <w:basedOn w:val="aff1"/>
    <w:next w:val="afff6"/>
    <w:qFormat/>
    <w:pPr>
      <w:keepNext/>
      <w:widowControl/>
      <w:shd w:val="clear" w:color="FFFFFF" w:fill="FFFFFF"/>
      <w:tabs>
        <w:tab w:val="left" w:pos="360"/>
        <w:tab w:val="left" w:pos="6405"/>
      </w:tabs>
      <w:spacing w:before="640" w:after="280"/>
      <w:jc w:val="center"/>
      <w:outlineLvl w:val="0"/>
    </w:pPr>
    <w:rPr>
      <w:rFonts w:ascii="黑体" w:eastAsia="黑体"/>
      <w:kern w:val="0"/>
      <w:szCs w:val="20"/>
    </w:rPr>
  </w:style>
  <w:style w:type="paragraph" w:customStyle="1" w:styleId="affffffb">
    <w:name w:val="附录标题"/>
    <w:basedOn w:val="afff6"/>
    <w:next w:val="afff6"/>
    <w:qFormat/>
    <w:pPr>
      <w:ind w:firstLineChars="0" w:firstLine="0"/>
      <w:jc w:val="center"/>
    </w:pPr>
    <w:rPr>
      <w:rFonts w:ascii="黑体" w:eastAsia="黑体"/>
    </w:rPr>
  </w:style>
  <w:style w:type="paragraph" w:customStyle="1" w:styleId="22">
    <w:name w:val="封面标准英文名称2"/>
    <w:basedOn w:val="affffff2"/>
    <w:qFormat/>
    <w:pPr>
      <w:framePr w:wrap="around" w:y="4469"/>
    </w:pPr>
  </w:style>
  <w:style w:type="paragraph" w:customStyle="1" w:styleId="affffffc">
    <w:name w:val="文献分类号"/>
    <w:qFormat/>
    <w:pPr>
      <w:framePr w:hSpace="180" w:vSpace="180" w:wrap="around" w:hAnchor="margin" w:y="1" w:anchorLock="1"/>
      <w:widowControl w:val="0"/>
      <w:textAlignment w:val="center"/>
    </w:pPr>
    <w:rPr>
      <w:rFonts w:ascii="黑体" w:eastAsia="黑体"/>
      <w:sz w:val="21"/>
      <w:szCs w:val="21"/>
    </w:rPr>
  </w:style>
  <w:style w:type="paragraph" w:customStyle="1" w:styleId="af5">
    <w:name w:val="附录表标题"/>
    <w:basedOn w:val="aff1"/>
    <w:next w:val="afff6"/>
    <w:qFormat/>
    <w:pPr>
      <w:numPr>
        <w:ilvl w:val="1"/>
        <w:numId w:val="12"/>
      </w:numPr>
      <w:tabs>
        <w:tab w:val="left" w:pos="180"/>
      </w:tabs>
      <w:spacing w:beforeLines="50" w:before="50" w:afterLines="50" w:after="50"/>
      <w:ind w:left="0" w:firstLine="0"/>
      <w:jc w:val="center"/>
    </w:pPr>
    <w:rPr>
      <w:rFonts w:ascii="黑体" w:eastAsia="黑体"/>
      <w:szCs w:val="21"/>
    </w:rPr>
  </w:style>
  <w:style w:type="paragraph" w:customStyle="1" w:styleId="affffffd">
    <w:name w:val="附录二级无"/>
    <w:basedOn w:val="afffffb"/>
    <w:qFormat/>
    <w:pPr>
      <w:tabs>
        <w:tab w:val="clear" w:pos="360"/>
      </w:tabs>
      <w:spacing w:beforeLines="0" w:before="0" w:afterLines="0" w:after="0"/>
    </w:pPr>
    <w:rPr>
      <w:rFonts w:ascii="宋体" w:eastAsia="宋体"/>
      <w:szCs w:val="21"/>
    </w:rPr>
  </w:style>
  <w:style w:type="paragraph" w:customStyle="1" w:styleId="affffffe">
    <w:name w:val="前言、引言标题"/>
    <w:next w:val="afff6"/>
    <w:qFormat/>
    <w:pPr>
      <w:keepNext/>
      <w:pageBreakBefore/>
      <w:shd w:val="clear" w:color="FFFFFF" w:fill="FFFFFF"/>
      <w:spacing w:before="640" w:after="560"/>
      <w:jc w:val="center"/>
      <w:outlineLvl w:val="0"/>
    </w:pPr>
    <w:rPr>
      <w:rFonts w:ascii="黑体" w:eastAsia="黑体"/>
      <w:sz w:val="32"/>
    </w:rPr>
  </w:style>
  <w:style w:type="paragraph" w:customStyle="1" w:styleId="afffffff">
    <w:name w:val="附录公式编号制表符"/>
    <w:basedOn w:val="aff1"/>
    <w:next w:val="afff6"/>
    <w:qFormat/>
    <w:pPr>
      <w:widowControl/>
      <w:tabs>
        <w:tab w:val="center" w:pos="4201"/>
        <w:tab w:val="right" w:leader="dot" w:pos="9298"/>
      </w:tabs>
      <w:autoSpaceDE w:val="0"/>
      <w:autoSpaceDN w:val="0"/>
    </w:pPr>
    <w:rPr>
      <w:rFonts w:ascii="宋体"/>
      <w:kern w:val="0"/>
      <w:szCs w:val="20"/>
    </w:rPr>
  </w:style>
  <w:style w:type="paragraph" w:customStyle="1" w:styleId="afffffff0">
    <w:name w:val="正文公式编号制表符"/>
    <w:basedOn w:val="afff6"/>
    <w:next w:val="afff6"/>
    <w:qFormat/>
    <w:pPr>
      <w:ind w:firstLineChars="0" w:firstLine="0"/>
    </w:pPr>
  </w:style>
  <w:style w:type="paragraph" w:customStyle="1" w:styleId="afffffff1">
    <w:name w:val="附录三级无"/>
    <w:basedOn w:val="afffffa"/>
    <w:qFormat/>
    <w:pPr>
      <w:tabs>
        <w:tab w:val="clear" w:pos="360"/>
      </w:tabs>
      <w:spacing w:beforeLines="0" w:before="0" w:afterLines="0" w:after="0"/>
    </w:pPr>
    <w:rPr>
      <w:rFonts w:ascii="宋体" w:eastAsia="宋体"/>
      <w:szCs w:val="21"/>
    </w:rPr>
  </w:style>
  <w:style w:type="paragraph" w:customStyle="1" w:styleId="aff">
    <w:name w:val="附录数字编号列项（二级）"/>
    <w:qFormat/>
    <w:pPr>
      <w:numPr>
        <w:ilvl w:val="1"/>
        <w:numId w:val="13"/>
      </w:numPr>
    </w:pPr>
    <w:rPr>
      <w:rFonts w:ascii="宋体"/>
      <w:sz w:val="21"/>
    </w:rPr>
  </w:style>
  <w:style w:type="paragraph" w:customStyle="1" w:styleId="afffffff2">
    <w:name w:val="列项说明"/>
    <w:basedOn w:val="aff1"/>
    <w:qFormat/>
    <w:pPr>
      <w:adjustRightInd w:val="0"/>
      <w:spacing w:line="320" w:lineRule="exact"/>
      <w:ind w:leftChars="200" w:left="400" w:hangingChars="200" w:hanging="200"/>
      <w:jc w:val="left"/>
      <w:textAlignment w:val="baseline"/>
    </w:pPr>
    <w:rPr>
      <w:rFonts w:ascii="宋体"/>
      <w:kern w:val="0"/>
      <w:szCs w:val="20"/>
    </w:rPr>
  </w:style>
  <w:style w:type="paragraph" w:customStyle="1" w:styleId="a9">
    <w:name w:val="附录图标号"/>
    <w:basedOn w:val="aff1"/>
    <w:qFormat/>
    <w:pPr>
      <w:keepNext/>
      <w:pageBreakBefore/>
      <w:widowControl/>
      <w:numPr>
        <w:numId w:val="14"/>
      </w:numPr>
      <w:spacing w:line="14" w:lineRule="exact"/>
      <w:ind w:left="0" w:firstLine="363"/>
      <w:jc w:val="center"/>
      <w:outlineLvl w:val="0"/>
    </w:pPr>
    <w:rPr>
      <w:color w:val="FFFFFF"/>
    </w:rPr>
  </w:style>
  <w:style w:type="paragraph" w:customStyle="1" w:styleId="aa">
    <w:name w:val="附录图标题"/>
    <w:basedOn w:val="aff1"/>
    <w:next w:val="afff6"/>
    <w:qFormat/>
    <w:pPr>
      <w:numPr>
        <w:ilvl w:val="1"/>
        <w:numId w:val="14"/>
      </w:numPr>
      <w:tabs>
        <w:tab w:val="left" w:pos="363"/>
      </w:tabs>
      <w:spacing w:beforeLines="50" w:before="50" w:afterLines="50" w:after="50"/>
      <w:ind w:left="0" w:firstLine="0"/>
      <w:jc w:val="center"/>
    </w:pPr>
    <w:rPr>
      <w:rFonts w:ascii="黑体" w:eastAsia="黑体"/>
      <w:szCs w:val="21"/>
    </w:rPr>
  </w:style>
  <w:style w:type="paragraph" w:customStyle="1" w:styleId="afffffff3">
    <w:name w:val="附录五级条标题"/>
    <w:basedOn w:val="afffff9"/>
    <w:next w:val="afff6"/>
    <w:qFormat/>
    <w:pPr>
      <w:numPr>
        <w:ilvl w:val="6"/>
      </w:numPr>
      <w:outlineLvl w:val="6"/>
    </w:pPr>
  </w:style>
  <w:style w:type="paragraph" w:customStyle="1" w:styleId="afffffff4">
    <w:name w:val="附录五级无"/>
    <w:basedOn w:val="afffffff3"/>
    <w:qFormat/>
    <w:pPr>
      <w:tabs>
        <w:tab w:val="clear" w:pos="360"/>
      </w:tabs>
      <w:spacing w:beforeLines="0" w:before="0" w:afterLines="0" w:after="0"/>
    </w:pPr>
    <w:rPr>
      <w:rFonts w:ascii="宋体" w:eastAsia="宋体"/>
      <w:szCs w:val="21"/>
    </w:rPr>
  </w:style>
  <w:style w:type="paragraph" w:customStyle="1" w:styleId="23">
    <w:name w:val="封面标准文稿类别2"/>
    <w:basedOn w:val="affffff6"/>
    <w:qFormat/>
    <w:pPr>
      <w:framePr w:wrap="around" w:y="4469"/>
    </w:pPr>
  </w:style>
  <w:style w:type="paragraph" w:customStyle="1" w:styleId="afffffff5">
    <w:name w:val="附录章标题"/>
    <w:next w:val="afff6"/>
    <w:qFormat/>
    <w:pPr>
      <w:tabs>
        <w:tab w:val="left" w:pos="360"/>
      </w:tabs>
      <w:wordWrap w:val="0"/>
      <w:overflowPunct w:val="0"/>
      <w:autoSpaceDE w:val="0"/>
      <w:spacing w:beforeLines="100" w:before="100" w:afterLines="100" w:after="100"/>
      <w:jc w:val="both"/>
      <w:textAlignment w:val="baseline"/>
      <w:outlineLvl w:val="1"/>
    </w:pPr>
    <w:rPr>
      <w:rFonts w:ascii="黑体" w:eastAsia="黑体"/>
      <w:kern w:val="21"/>
      <w:sz w:val="21"/>
    </w:rPr>
  </w:style>
  <w:style w:type="paragraph" w:customStyle="1" w:styleId="af6">
    <w:name w:val="正文表标题"/>
    <w:next w:val="afff6"/>
    <w:qFormat/>
    <w:pPr>
      <w:numPr>
        <w:numId w:val="15"/>
      </w:numPr>
      <w:tabs>
        <w:tab w:val="left" w:pos="360"/>
      </w:tabs>
      <w:spacing w:beforeLines="50" w:before="156" w:afterLines="50" w:after="156"/>
      <w:jc w:val="center"/>
    </w:pPr>
    <w:rPr>
      <w:rFonts w:ascii="黑体" w:eastAsia="黑体"/>
      <w:sz w:val="21"/>
    </w:rPr>
  </w:style>
  <w:style w:type="paragraph" w:customStyle="1" w:styleId="afffffff6">
    <w:name w:val="附录一级条标题"/>
    <w:basedOn w:val="afffffff5"/>
    <w:next w:val="afff6"/>
    <w:qFormat/>
    <w:pPr>
      <w:numPr>
        <w:ilvl w:val="2"/>
      </w:numPr>
      <w:autoSpaceDN w:val="0"/>
      <w:spacing w:beforeLines="50" w:before="50" w:afterLines="50" w:after="50"/>
      <w:outlineLvl w:val="2"/>
    </w:pPr>
  </w:style>
  <w:style w:type="paragraph" w:customStyle="1" w:styleId="24">
    <w:name w:val="封面标准名称2"/>
    <w:basedOn w:val="affffff1"/>
    <w:qFormat/>
    <w:pPr>
      <w:framePr w:wrap="around" w:y="4469"/>
      <w:spacing w:beforeLines="630" w:before="630"/>
    </w:pPr>
  </w:style>
  <w:style w:type="paragraph" w:customStyle="1" w:styleId="afffffff7">
    <w:name w:val="附录一级无"/>
    <w:basedOn w:val="afffffff6"/>
    <w:qFormat/>
    <w:pPr>
      <w:tabs>
        <w:tab w:val="clear" w:pos="360"/>
      </w:tabs>
      <w:spacing w:beforeLines="0" w:before="0" w:afterLines="0" w:after="0"/>
    </w:pPr>
    <w:rPr>
      <w:rFonts w:ascii="宋体" w:eastAsia="宋体"/>
      <w:szCs w:val="21"/>
    </w:rPr>
  </w:style>
  <w:style w:type="paragraph" w:customStyle="1" w:styleId="afffffff8">
    <w:name w:val="实施日期"/>
    <w:basedOn w:val="afffffe"/>
    <w:qFormat/>
    <w:pPr>
      <w:framePr w:wrap="around" w:vAnchor="page" w:hAnchor="text"/>
      <w:jc w:val="right"/>
    </w:pPr>
  </w:style>
  <w:style w:type="paragraph" w:customStyle="1" w:styleId="afe">
    <w:name w:val="附录字母编号列项（一级）"/>
    <w:qFormat/>
    <w:pPr>
      <w:numPr>
        <w:numId w:val="13"/>
      </w:numPr>
    </w:pPr>
    <w:rPr>
      <w:rFonts w:ascii="宋体"/>
      <w:sz w:val="21"/>
    </w:rPr>
  </w:style>
  <w:style w:type="paragraph" w:customStyle="1" w:styleId="afffffff9">
    <w:name w:val="其他标准称谓"/>
    <w:next w:val="aff1"/>
    <w:qFormat/>
    <w:pPr>
      <w:framePr w:hSpace="181" w:vSpace="181" w:wrap="around" w:vAnchor="page" w:hAnchor="page" w:x="1419" w:y="2286" w:anchorLock="1"/>
      <w:spacing w:line="0" w:lineRule="atLeast"/>
      <w:jc w:val="distribute"/>
    </w:pPr>
    <w:rPr>
      <w:rFonts w:ascii="黑体" w:eastAsia="黑体" w:hAnsi="宋体"/>
      <w:spacing w:val="-40"/>
      <w:sz w:val="48"/>
      <w:szCs w:val="52"/>
    </w:rPr>
  </w:style>
  <w:style w:type="paragraph" w:customStyle="1" w:styleId="afffffffa">
    <w:name w:val="目次、索引正文"/>
    <w:qFormat/>
    <w:pPr>
      <w:spacing w:line="320" w:lineRule="exact"/>
      <w:jc w:val="both"/>
    </w:pPr>
    <w:rPr>
      <w:rFonts w:ascii="宋体"/>
      <w:sz w:val="21"/>
    </w:rPr>
  </w:style>
  <w:style w:type="paragraph" w:customStyle="1" w:styleId="afffffffb">
    <w:name w:val="示例后文字"/>
    <w:basedOn w:val="afff6"/>
    <w:next w:val="afff6"/>
    <w:qFormat/>
    <w:pPr>
      <w:ind w:firstLine="360"/>
    </w:pPr>
    <w:rPr>
      <w:sz w:val="18"/>
    </w:rPr>
  </w:style>
  <w:style w:type="paragraph" w:customStyle="1" w:styleId="a2">
    <w:name w:val="图表脚注说明"/>
    <w:basedOn w:val="aff1"/>
    <w:qFormat/>
    <w:pPr>
      <w:numPr>
        <w:numId w:val="16"/>
      </w:numPr>
    </w:pPr>
    <w:rPr>
      <w:rFonts w:ascii="宋体"/>
      <w:sz w:val="18"/>
      <w:szCs w:val="18"/>
    </w:rPr>
  </w:style>
  <w:style w:type="paragraph" w:customStyle="1" w:styleId="afffffffc">
    <w:name w:val="图的脚注"/>
    <w:next w:val="afff6"/>
    <w:qFormat/>
    <w:pPr>
      <w:widowControl w:val="0"/>
      <w:ind w:leftChars="200" w:left="840" w:hangingChars="200" w:hanging="420"/>
      <w:jc w:val="both"/>
    </w:pPr>
    <w:rPr>
      <w:rFonts w:ascii="宋体"/>
      <w:sz w:val="18"/>
    </w:rPr>
  </w:style>
  <w:style w:type="paragraph" w:styleId="afffffffd">
    <w:name w:val="List Paragraph"/>
    <w:basedOn w:val="aff1"/>
    <w:uiPriority w:val="99"/>
    <w:qFormat/>
    <w:pPr>
      <w:ind w:firstLineChars="200" w:firstLine="420"/>
    </w:pPr>
  </w:style>
  <w:style w:type="paragraph" w:customStyle="1" w:styleId="25">
    <w:name w:val="封面标准文稿编辑信息2"/>
    <w:basedOn w:val="affffff8"/>
    <w:qFormat/>
    <w:pPr>
      <w:framePr w:wrap="around" w:y="4469"/>
    </w:pPr>
  </w:style>
  <w:style w:type="paragraph" w:customStyle="1" w:styleId="af3">
    <w:name w:val="正文图标题"/>
    <w:next w:val="afff6"/>
    <w:qFormat/>
    <w:pPr>
      <w:numPr>
        <w:numId w:val="17"/>
      </w:numPr>
      <w:tabs>
        <w:tab w:val="left" w:pos="360"/>
      </w:tabs>
      <w:spacing w:beforeLines="50" w:before="156" w:afterLines="50" w:after="156"/>
      <w:jc w:val="center"/>
    </w:pPr>
    <w:rPr>
      <w:rFonts w:ascii="黑体" w:eastAsia="黑体"/>
      <w:sz w:val="21"/>
    </w:rPr>
  </w:style>
  <w:style w:type="paragraph" w:customStyle="1" w:styleId="afffffffe">
    <w:name w:val="终结线"/>
    <w:basedOn w:val="aff1"/>
    <w:qFormat/>
    <w:pPr>
      <w:framePr w:hSpace="181" w:vSpace="181" w:wrap="around" w:vAnchor="text" w:hAnchor="margin" w:xAlign="center" w:y="285"/>
    </w:pPr>
  </w:style>
  <w:style w:type="paragraph" w:customStyle="1" w:styleId="affffffff">
    <w:name w:val="其他实施日期"/>
    <w:basedOn w:val="afffffff8"/>
    <w:qFormat/>
    <w:pPr>
      <w:framePr w:wrap="around"/>
    </w:pPr>
  </w:style>
  <w:style w:type="paragraph" w:customStyle="1" w:styleId="26">
    <w:name w:val="封面一致性程度标识2"/>
    <w:basedOn w:val="affffff3"/>
    <w:qFormat/>
    <w:pPr>
      <w:framePr w:wrap="around" w:y="4469"/>
    </w:pPr>
  </w:style>
  <w:style w:type="paragraph" w:customStyle="1" w:styleId="Default">
    <w:name w:val="Default"/>
    <w:qFormat/>
    <w:pPr>
      <w:widowControl w:val="0"/>
      <w:autoSpaceDE w:val="0"/>
      <w:autoSpaceDN w:val="0"/>
      <w:adjustRightInd w:val="0"/>
    </w:pPr>
    <w:rPr>
      <w:rFonts w:ascii="黑体" w:eastAsia="黑体" w:cs="黑体"/>
      <w:color w:val="000000"/>
      <w:sz w:val="24"/>
      <w:szCs w:val="24"/>
    </w:rPr>
  </w:style>
  <w:style w:type="character" w:customStyle="1" w:styleId="affd">
    <w:name w:val="日期 字符"/>
    <w:basedOn w:val="aff2"/>
    <w:link w:val="affc"/>
    <w:qFormat/>
    <w:rPr>
      <w:kern w:val="2"/>
      <w:sz w:val="21"/>
      <w:szCs w:val="24"/>
    </w:rPr>
  </w:style>
  <w:style w:type="paragraph" w:customStyle="1" w:styleId="13">
    <w:name w:val="修订1"/>
    <w:hidden/>
    <w:uiPriority w:val="99"/>
    <w:unhideWhenUsed/>
    <w:qFormat/>
    <w:rPr>
      <w:kern w:val="2"/>
      <w:sz w:val="21"/>
      <w:szCs w:val="24"/>
    </w:rPr>
  </w:style>
  <w:style w:type="paragraph" w:customStyle="1" w:styleId="affffffff0">
    <w:name w:val="标准文件_段"/>
    <w:link w:val="Char2"/>
    <w:qFormat/>
    <w:rsid w:val="00E16C44"/>
    <w:pPr>
      <w:autoSpaceDE w:val="0"/>
      <w:autoSpaceDN w:val="0"/>
      <w:ind w:firstLineChars="200" w:firstLine="200"/>
      <w:jc w:val="both"/>
    </w:pPr>
    <w:rPr>
      <w:rFonts w:ascii="宋体"/>
      <w:sz w:val="21"/>
    </w:rPr>
  </w:style>
  <w:style w:type="character" w:customStyle="1" w:styleId="Char2">
    <w:name w:val="标准文件_段 Char"/>
    <w:link w:val="affffffff0"/>
    <w:qFormat/>
    <w:rsid w:val="00E16C44"/>
    <w:rPr>
      <w:rFonts w:ascii="宋体"/>
      <w:sz w:val="21"/>
    </w:rPr>
  </w:style>
  <w:style w:type="character" w:customStyle="1" w:styleId="CharChar">
    <w:name w:val="段 Char Char"/>
    <w:rsid w:val="006E79E6"/>
    <w:rPr>
      <w:rFonts w:ascii="宋体" w:hAnsi="宋体" w:cs="Times New Roman"/>
      <w:sz w:val="21"/>
    </w:rPr>
  </w:style>
  <w:style w:type="character" w:customStyle="1" w:styleId="10">
    <w:name w:val="标题 1 字符"/>
    <w:basedOn w:val="aff2"/>
    <w:link w:val="1"/>
    <w:uiPriority w:val="9"/>
    <w:rsid w:val="006E79E6"/>
    <w:rPr>
      <w:rFonts w:ascii="宋体" w:hAnsi="宋体" w:cs="宋体"/>
      <w:b/>
      <w:bCs/>
      <w:kern w:val="36"/>
      <w:sz w:val="48"/>
      <w:szCs w:val="48"/>
    </w:rPr>
  </w:style>
  <w:style w:type="character" w:customStyle="1" w:styleId="30">
    <w:name w:val="标题 3 字符"/>
    <w:basedOn w:val="aff2"/>
    <w:link w:val="3"/>
    <w:uiPriority w:val="9"/>
    <w:semiHidden/>
    <w:rsid w:val="006E79E6"/>
    <w:rPr>
      <w:b/>
      <w:bCs/>
      <w:kern w:val="2"/>
      <w:sz w:val="32"/>
      <w:szCs w:val="32"/>
    </w:rPr>
  </w:style>
  <w:style w:type="character" w:styleId="affffffff1">
    <w:name w:val="Strong"/>
    <w:basedOn w:val="aff2"/>
    <w:uiPriority w:val="22"/>
    <w:qFormat/>
    <w:rsid w:val="006E79E6"/>
    <w:rPr>
      <w:b/>
      <w:bCs/>
    </w:rPr>
  </w:style>
  <w:style w:type="character" w:customStyle="1" w:styleId="afff4">
    <w:name w:val="页眉 字符"/>
    <w:basedOn w:val="aff2"/>
    <w:link w:val="afff3"/>
    <w:qFormat/>
    <w:rsid w:val="006E79E6"/>
    <w:rPr>
      <w:kern w:val="2"/>
      <w:sz w:val="18"/>
      <w:szCs w:val="18"/>
    </w:rPr>
  </w:style>
  <w:style w:type="character" w:customStyle="1" w:styleId="afff2">
    <w:name w:val="页脚 字符"/>
    <w:basedOn w:val="aff2"/>
    <w:link w:val="afff1"/>
    <w:qFormat/>
    <w:rsid w:val="006E79E6"/>
    <w:rPr>
      <w:kern w:val="2"/>
      <w:sz w:val="18"/>
      <w:szCs w:val="18"/>
    </w:rPr>
  </w:style>
  <w:style w:type="character" w:customStyle="1" w:styleId="afff0">
    <w:name w:val="批注框文本 字符"/>
    <w:basedOn w:val="aff2"/>
    <w:link w:val="afff"/>
    <w:uiPriority w:val="99"/>
    <w:rsid w:val="006E79E6"/>
    <w:rPr>
      <w:kern w:val="2"/>
      <w:sz w:val="18"/>
      <w:szCs w:val="18"/>
    </w:rPr>
  </w:style>
  <w:style w:type="character" w:customStyle="1" w:styleId="14">
    <w:name w:val="未处理的提及1"/>
    <w:basedOn w:val="aff2"/>
    <w:uiPriority w:val="99"/>
    <w:semiHidden/>
    <w:unhideWhenUsed/>
    <w:rsid w:val="006E79E6"/>
    <w:rPr>
      <w:color w:val="605E5C"/>
      <w:shd w:val="clear" w:color="auto" w:fill="E1DFDD"/>
    </w:rPr>
  </w:style>
  <w:style w:type="paragraph" w:styleId="affffffff2">
    <w:name w:val="Revision"/>
    <w:hidden/>
    <w:uiPriority w:val="99"/>
    <w:semiHidden/>
    <w:rsid w:val="006E79E6"/>
    <w:rPr>
      <w:kern w:val="2"/>
      <w:sz w:val="21"/>
      <w:szCs w:val="24"/>
    </w:rPr>
  </w:style>
  <w:style w:type="paragraph" w:customStyle="1" w:styleId="affffffff3">
    <w:name w:val="标准文件_一级项"/>
    <w:qFormat/>
    <w:rsid w:val="006E79E6"/>
    <w:pPr>
      <w:tabs>
        <w:tab w:val="left" w:pos="851"/>
        <w:tab w:val="left" w:pos="1135"/>
        <w:tab w:val="left" w:pos="1844"/>
        <w:tab w:val="left" w:pos="2553"/>
        <w:tab w:val="left" w:pos="3261"/>
      </w:tabs>
      <w:ind w:left="1135" w:hanging="426"/>
    </w:pPr>
    <w:rPr>
      <w:rFonts w:ascii="宋体"/>
      <w:sz w:val="21"/>
    </w:rPr>
  </w:style>
  <w:style w:type="paragraph" w:customStyle="1" w:styleId="affffffff4">
    <w:name w:val="标准文件_三级项"/>
    <w:basedOn w:val="aff1"/>
    <w:qFormat/>
    <w:rsid w:val="006E79E6"/>
    <w:pPr>
      <w:adjustRightInd w:val="0"/>
      <w:spacing w:line="-300" w:lineRule="auto"/>
      <w:ind w:left="-3684" w:hanging="426"/>
    </w:pPr>
    <w:rPr>
      <w:szCs w:val="21"/>
    </w:rPr>
  </w:style>
  <w:style w:type="paragraph" w:customStyle="1" w:styleId="27">
    <w:name w:val="标准文件_二级项2"/>
    <w:basedOn w:val="affffffff0"/>
    <w:qFormat/>
    <w:rsid w:val="006E79E6"/>
    <w:pPr>
      <w:ind w:left="1271" w:firstLineChars="0" w:hanging="420"/>
    </w:pPr>
  </w:style>
  <w:style w:type="paragraph" w:customStyle="1" w:styleId="affffffff5">
    <w:name w:val="标准文件_附录标识"/>
    <w:next w:val="affffffff0"/>
    <w:qFormat/>
    <w:rsid w:val="006E79E6"/>
    <w:pPr>
      <w:shd w:val="clear" w:color="FFFFFF" w:fill="FFFFFF"/>
      <w:tabs>
        <w:tab w:val="left" w:pos="6406"/>
      </w:tabs>
      <w:spacing w:beforeLines="25" w:before="25" w:afterLines="50" w:after="50"/>
      <w:jc w:val="center"/>
      <w:outlineLvl w:val="0"/>
    </w:pPr>
    <w:rPr>
      <w:rFonts w:ascii="黑体" w:eastAsia="黑体"/>
      <w:sz w:val="21"/>
    </w:rPr>
  </w:style>
  <w:style w:type="paragraph" w:customStyle="1" w:styleId="affffffff6">
    <w:name w:val="标准文件_附录一级条标题"/>
    <w:next w:val="affffffff0"/>
    <w:qFormat/>
    <w:rsid w:val="006E79E6"/>
    <w:pPr>
      <w:widowControl w:val="0"/>
      <w:spacing w:beforeLines="50" w:before="50" w:afterLines="50" w:after="50"/>
      <w:jc w:val="both"/>
      <w:outlineLvl w:val="2"/>
    </w:pPr>
    <w:rPr>
      <w:rFonts w:ascii="黑体" w:eastAsia="黑体"/>
      <w:kern w:val="21"/>
      <w:sz w:val="21"/>
    </w:rPr>
  </w:style>
  <w:style w:type="paragraph" w:customStyle="1" w:styleId="affffffff7">
    <w:name w:val="标准文件_附录二级条标题"/>
    <w:basedOn w:val="affffffff6"/>
    <w:next w:val="affffffff0"/>
    <w:qFormat/>
    <w:rsid w:val="006E79E6"/>
    <w:pPr>
      <w:widowControl/>
      <w:wordWrap w:val="0"/>
      <w:overflowPunct w:val="0"/>
      <w:autoSpaceDE w:val="0"/>
      <w:autoSpaceDN w:val="0"/>
      <w:textAlignment w:val="baseline"/>
      <w:outlineLvl w:val="3"/>
    </w:pPr>
  </w:style>
  <w:style w:type="paragraph" w:customStyle="1" w:styleId="affffffff8">
    <w:name w:val="标准文件_附录三级条标题"/>
    <w:next w:val="affffffff0"/>
    <w:qFormat/>
    <w:rsid w:val="006E79E6"/>
    <w:pPr>
      <w:widowControl w:val="0"/>
      <w:spacing w:beforeLines="50" w:before="50" w:afterLines="50" w:after="50"/>
      <w:jc w:val="both"/>
      <w:outlineLvl w:val="4"/>
    </w:pPr>
    <w:rPr>
      <w:rFonts w:ascii="黑体" w:eastAsia="黑体"/>
      <w:kern w:val="21"/>
      <w:sz w:val="21"/>
    </w:rPr>
  </w:style>
  <w:style w:type="paragraph" w:customStyle="1" w:styleId="affffffff9">
    <w:name w:val="标准文件_附录四级条标题"/>
    <w:next w:val="affffffff0"/>
    <w:qFormat/>
    <w:rsid w:val="006E79E6"/>
    <w:pPr>
      <w:widowControl w:val="0"/>
      <w:spacing w:beforeLines="50" w:before="50" w:afterLines="50" w:after="50"/>
      <w:jc w:val="both"/>
      <w:outlineLvl w:val="5"/>
    </w:pPr>
    <w:rPr>
      <w:rFonts w:ascii="黑体" w:eastAsia="黑体"/>
      <w:kern w:val="21"/>
      <w:sz w:val="21"/>
    </w:rPr>
  </w:style>
  <w:style w:type="paragraph" w:customStyle="1" w:styleId="affffffffa">
    <w:name w:val="标准文件_附录五级条标题"/>
    <w:next w:val="affffffff0"/>
    <w:qFormat/>
    <w:rsid w:val="006E79E6"/>
    <w:pPr>
      <w:widowControl w:val="0"/>
      <w:spacing w:beforeLines="50" w:before="50" w:afterLines="50" w:after="50"/>
      <w:jc w:val="both"/>
      <w:outlineLvl w:val="6"/>
    </w:pPr>
    <w:rPr>
      <w:rFonts w:ascii="黑体" w:eastAsia="黑体"/>
      <w:kern w:val="21"/>
      <w:sz w:val="21"/>
    </w:rPr>
  </w:style>
  <w:style w:type="paragraph" w:customStyle="1" w:styleId="afa">
    <w:name w:val="标准文件_二级条标题"/>
    <w:next w:val="affffffff0"/>
    <w:qFormat/>
    <w:rsid w:val="006E79E6"/>
    <w:pPr>
      <w:widowControl w:val="0"/>
      <w:numPr>
        <w:ilvl w:val="3"/>
        <w:numId w:val="18"/>
      </w:numPr>
      <w:spacing w:beforeLines="50" w:before="50" w:afterLines="50" w:after="50"/>
      <w:ind w:left="851"/>
      <w:jc w:val="both"/>
      <w:outlineLvl w:val="2"/>
    </w:pPr>
    <w:rPr>
      <w:rFonts w:ascii="黑体" w:eastAsia="黑体"/>
      <w:sz w:val="21"/>
    </w:rPr>
  </w:style>
  <w:style w:type="paragraph" w:customStyle="1" w:styleId="afb">
    <w:name w:val="标准文件_三级条标题"/>
    <w:basedOn w:val="afa"/>
    <w:next w:val="affffffff0"/>
    <w:qFormat/>
    <w:rsid w:val="006E79E6"/>
    <w:pPr>
      <w:widowControl/>
      <w:numPr>
        <w:ilvl w:val="4"/>
      </w:numPr>
      <w:outlineLvl w:val="3"/>
    </w:pPr>
  </w:style>
  <w:style w:type="paragraph" w:customStyle="1" w:styleId="afc">
    <w:name w:val="标准文件_四级条标题"/>
    <w:next w:val="affffffff0"/>
    <w:qFormat/>
    <w:rsid w:val="006E79E6"/>
    <w:pPr>
      <w:widowControl w:val="0"/>
      <w:numPr>
        <w:ilvl w:val="5"/>
        <w:numId w:val="18"/>
      </w:numPr>
      <w:spacing w:beforeLines="50" w:before="50" w:afterLines="50" w:after="50"/>
      <w:jc w:val="both"/>
      <w:outlineLvl w:val="4"/>
    </w:pPr>
    <w:rPr>
      <w:rFonts w:ascii="黑体" w:eastAsia="黑体"/>
      <w:sz w:val="21"/>
    </w:rPr>
  </w:style>
  <w:style w:type="paragraph" w:customStyle="1" w:styleId="afd">
    <w:name w:val="标准文件_五级条标题"/>
    <w:next w:val="affffffff0"/>
    <w:qFormat/>
    <w:rsid w:val="006E79E6"/>
    <w:pPr>
      <w:widowControl w:val="0"/>
      <w:numPr>
        <w:ilvl w:val="6"/>
        <w:numId w:val="18"/>
      </w:numPr>
      <w:spacing w:beforeLines="50" w:before="50" w:afterLines="50" w:after="50"/>
      <w:jc w:val="both"/>
      <w:outlineLvl w:val="5"/>
    </w:pPr>
    <w:rPr>
      <w:rFonts w:ascii="黑体" w:eastAsia="黑体"/>
      <w:sz w:val="21"/>
    </w:rPr>
  </w:style>
  <w:style w:type="paragraph" w:customStyle="1" w:styleId="af8">
    <w:name w:val="标准文件_章标题"/>
    <w:next w:val="affffffff0"/>
    <w:qFormat/>
    <w:rsid w:val="006E79E6"/>
    <w:pPr>
      <w:numPr>
        <w:ilvl w:val="1"/>
        <w:numId w:val="18"/>
      </w:numPr>
      <w:spacing w:beforeLines="100" w:before="100" w:afterLines="100" w:after="100"/>
      <w:jc w:val="both"/>
      <w:outlineLvl w:val="0"/>
    </w:pPr>
    <w:rPr>
      <w:rFonts w:ascii="黑体" w:eastAsia="黑体"/>
      <w:sz w:val="21"/>
    </w:rPr>
  </w:style>
  <w:style w:type="paragraph" w:customStyle="1" w:styleId="af9">
    <w:name w:val="标准文件_一级条标题"/>
    <w:basedOn w:val="af8"/>
    <w:next w:val="affffffff0"/>
    <w:qFormat/>
    <w:rsid w:val="006E79E6"/>
    <w:pPr>
      <w:numPr>
        <w:ilvl w:val="2"/>
      </w:numPr>
      <w:spacing w:beforeLines="50" w:before="50" w:afterLines="50" w:after="50"/>
      <w:outlineLvl w:val="1"/>
    </w:pPr>
  </w:style>
  <w:style w:type="paragraph" w:customStyle="1" w:styleId="af7">
    <w:name w:val="前言标题"/>
    <w:next w:val="aff1"/>
    <w:qFormat/>
    <w:rsid w:val="006E79E6"/>
    <w:pPr>
      <w:numPr>
        <w:numId w:val="18"/>
      </w:numPr>
      <w:shd w:val="clear" w:color="FFFFFF" w:fill="FFFFFF"/>
      <w:spacing w:before="540" w:after="600"/>
      <w:jc w:val="center"/>
      <w:outlineLvl w:val="0"/>
    </w:pPr>
    <w:rPr>
      <w:rFonts w:ascii="黑体" w:eastAsia="黑体"/>
      <w:sz w:val="32"/>
    </w:rPr>
  </w:style>
  <w:style w:type="paragraph" w:customStyle="1" w:styleId="affffffffb">
    <w:name w:val="图名称"/>
    <w:next w:val="aff1"/>
    <w:link w:val="affffffffc"/>
    <w:qFormat/>
    <w:rsid w:val="006E79E6"/>
    <w:pPr>
      <w:jc w:val="center"/>
    </w:pPr>
    <w:rPr>
      <w:kern w:val="2"/>
      <w:sz w:val="21"/>
      <w:szCs w:val="24"/>
    </w:rPr>
  </w:style>
  <w:style w:type="character" w:customStyle="1" w:styleId="affffffffc">
    <w:name w:val="图名称 字符"/>
    <w:basedOn w:val="aff2"/>
    <w:link w:val="affffffffb"/>
    <w:rsid w:val="006E79E6"/>
    <w:rPr>
      <w:kern w:val="2"/>
      <w:sz w:val="21"/>
      <w:szCs w:val="24"/>
    </w:rPr>
  </w:style>
  <w:style w:type="paragraph" w:customStyle="1" w:styleId="affffffffd">
    <w:name w:val="硕论正文"/>
    <w:basedOn w:val="aff1"/>
    <w:link w:val="affffffffe"/>
    <w:qFormat/>
    <w:rsid w:val="006E79E6"/>
    <w:pPr>
      <w:spacing w:line="400" w:lineRule="exact"/>
      <w:ind w:firstLineChars="200" w:firstLine="200"/>
    </w:pPr>
    <w:rPr>
      <w:sz w:val="24"/>
    </w:rPr>
  </w:style>
  <w:style w:type="character" w:customStyle="1" w:styleId="affffffffe">
    <w:name w:val="硕论正文 字符"/>
    <w:basedOn w:val="aff2"/>
    <w:link w:val="affffffffd"/>
    <w:qFormat/>
    <w:rsid w:val="006E79E6"/>
    <w:rPr>
      <w:kern w:val="2"/>
      <w:sz w:val="24"/>
      <w:szCs w:val="24"/>
    </w:rPr>
  </w:style>
  <w:style w:type="table" w:customStyle="1" w:styleId="811">
    <w:name w:val="网格型811"/>
    <w:basedOn w:val="aff3"/>
    <w:qFormat/>
    <w:rsid w:val="006E79E6"/>
    <w:rPr>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tcPr>
      <w:tcBorders>
        <w:top w:val="single" w:sz="4" w:space="0" w:color="auto"/>
        <w:left w:val="single" w:sz="4" w:space="0" w:color="auto"/>
        <w:bottom w:val="single" w:sz="4" w:space="0" w:color="auto"/>
        <w:right w:val="single" w:sz="4" w:space="0" w:color="auto"/>
      </w:tcBorders>
    </w:tcPr>
  </w:style>
  <w:style w:type="paragraph" w:customStyle="1" w:styleId="afffffffff">
    <w:name w:val="硕论图名"/>
    <w:basedOn w:val="affffffffb"/>
    <w:link w:val="afffffffff0"/>
    <w:qFormat/>
    <w:rsid w:val="006E79E6"/>
  </w:style>
  <w:style w:type="paragraph" w:customStyle="1" w:styleId="afffffffff1">
    <w:name w:val="硕论表名"/>
    <w:basedOn w:val="affffffffb"/>
    <w:link w:val="afffffffff2"/>
    <w:qFormat/>
    <w:rsid w:val="006E79E6"/>
    <w:rPr>
      <w:lang w:val="zh-CN"/>
    </w:rPr>
  </w:style>
  <w:style w:type="character" w:customStyle="1" w:styleId="afffffffff0">
    <w:name w:val="硕论图名 字符"/>
    <w:basedOn w:val="affffffffc"/>
    <w:link w:val="afffffffff"/>
    <w:qFormat/>
    <w:rsid w:val="006E79E6"/>
    <w:rPr>
      <w:kern w:val="2"/>
      <w:sz w:val="21"/>
      <w:szCs w:val="24"/>
    </w:rPr>
  </w:style>
  <w:style w:type="character" w:customStyle="1" w:styleId="afffffffff2">
    <w:name w:val="硕论表名 字符"/>
    <w:basedOn w:val="affffffffc"/>
    <w:link w:val="afffffffff1"/>
    <w:qFormat/>
    <w:rsid w:val="006E79E6"/>
    <w:rPr>
      <w:kern w:val="2"/>
      <w:sz w:val="21"/>
      <w:szCs w:val="24"/>
      <w:lang w:val="zh-CN"/>
    </w:rPr>
  </w:style>
  <w:style w:type="paragraph" w:customStyle="1" w:styleId="formula">
    <w:name w:val="formula"/>
    <w:basedOn w:val="aff1"/>
    <w:next w:val="affffffffd"/>
    <w:qFormat/>
    <w:rsid w:val="006E79E6"/>
    <w:pPr>
      <w:widowControl/>
      <w:tabs>
        <w:tab w:val="center" w:pos="4150"/>
        <w:tab w:val="right" w:pos="10104"/>
      </w:tabs>
      <w:spacing w:beforeLines="100" w:before="100" w:line="400" w:lineRule="exact"/>
      <w:ind w:firstLine="482"/>
      <w:jc w:val="center"/>
    </w:pPr>
  </w:style>
  <w:style w:type="paragraph" w:customStyle="1" w:styleId="formula1">
    <w:name w:val="样式 formula + 段前: 1 行"/>
    <w:basedOn w:val="formula"/>
    <w:qFormat/>
    <w:rsid w:val="006E79E6"/>
    <w:pPr>
      <w:spacing w:before="312"/>
    </w:pPr>
    <w:rPr>
      <w:rFonts w:eastAsia="Times New Roman" w:cs="宋体"/>
      <w:sz w:val="24"/>
      <w:szCs w:val="20"/>
    </w:rPr>
  </w:style>
  <w:style w:type="paragraph" w:styleId="TOC">
    <w:name w:val="TOC Heading"/>
    <w:basedOn w:val="1"/>
    <w:next w:val="aff1"/>
    <w:uiPriority w:val="39"/>
    <w:unhideWhenUsed/>
    <w:qFormat/>
    <w:rsid w:val="006E79E6"/>
    <w:pPr>
      <w:keepNext/>
      <w:keepLines/>
      <w:spacing w:before="240" w:beforeAutospacing="0" w:after="0" w:afterAutospacing="0" w:line="259" w:lineRule="auto"/>
      <w:outlineLvl w:val="9"/>
    </w:pPr>
    <w:rPr>
      <w:rFonts w:asciiTheme="majorHAnsi" w:eastAsiaTheme="majorEastAsia" w:hAnsiTheme="majorHAnsi" w:cstheme="majorBidi"/>
      <w:b w:val="0"/>
      <w:bCs w:val="0"/>
      <w:color w:val="365F91" w:themeColor="accent1" w:themeShade="BF"/>
      <w:kern w:val="0"/>
      <w:sz w:val="32"/>
      <w:szCs w:val="32"/>
    </w:rPr>
  </w:style>
  <w:style w:type="table" w:customStyle="1" w:styleId="afffffffff3">
    <w:name w:val="三线表"/>
    <w:basedOn w:val="aff3"/>
    <w:uiPriority w:val="99"/>
    <w:qFormat/>
    <w:rsid w:val="006E79E6"/>
    <w:pPr>
      <w:jc w:val="both"/>
    </w:pPr>
    <w:rPr>
      <w:rFonts w:ascii="Calibri" w:hAnsi="Calibri"/>
    </w:rPr>
    <w:tblPr>
      <w:tblBorders>
        <w:top w:val="single" w:sz="12" w:space="0" w:color="auto"/>
        <w:bottom w:val="single" w:sz="12" w:space="0" w:color="auto"/>
      </w:tblBorders>
    </w:tblPr>
    <w:tblStylePr w:type="firstRow">
      <w:tblPr/>
      <w:tcPr>
        <w:tcBorders>
          <w:bottom w:val="single" w:sz="4" w:space="0" w:color="auto"/>
        </w:tcBorders>
      </w:tcPr>
    </w:tblStylePr>
  </w:style>
  <w:style w:type="paragraph" w:styleId="afffffffff4">
    <w:name w:val="toa heading"/>
    <w:basedOn w:val="aff1"/>
    <w:next w:val="aff1"/>
    <w:qFormat/>
    <w:rsid w:val="006E79E6"/>
    <w:pPr>
      <w:spacing w:before="120"/>
    </w:pPr>
    <w:rPr>
      <w:rFonts w:ascii="Arial" w:hAnsi="Arial"/>
      <w:sz w:val="24"/>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relyOnVML/>
  <w:allowPNG/>
</w:webSettings>
</file>

<file path=word/_rels/document.xml.rels><?xml version="1.0" encoding="UTF-8" standalone="yes"?>
<Relationships xmlns="http://schemas.openxmlformats.org/package/2006/relationships"><Relationship Id="rId117" Type="http://schemas.openxmlformats.org/officeDocument/2006/relationships/oleObject" Target="embeddings/oleObject53.bin"/><Relationship Id="rId21" Type="http://schemas.openxmlformats.org/officeDocument/2006/relationships/image" Target="media/image10.wmf"/><Relationship Id="rId42" Type="http://schemas.openxmlformats.org/officeDocument/2006/relationships/oleObject" Target="embeddings/oleObject14.bin"/><Relationship Id="rId63" Type="http://schemas.openxmlformats.org/officeDocument/2006/relationships/image" Target="media/image31.wmf"/><Relationship Id="rId84" Type="http://schemas.openxmlformats.org/officeDocument/2006/relationships/image" Target="media/image40.wmf"/><Relationship Id="rId138" Type="http://schemas.openxmlformats.org/officeDocument/2006/relationships/oleObject" Target="embeddings/oleObject61.bin"/><Relationship Id="rId159" Type="http://schemas.openxmlformats.org/officeDocument/2006/relationships/image" Target="media/image78.wmf"/><Relationship Id="rId170" Type="http://schemas.openxmlformats.org/officeDocument/2006/relationships/oleObject" Target="embeddings/oleObject79.bin"/><Relationship Id="rId191" Type="http://schemas.openxmlformats.org/officeDocument/2006/relationships/image" Target="media/image87.wmf"/><Relationship Id="rId205" Type="http://schemas.openxmlformats.org/officeDocument/2006/relationships/glossaryDocument" Target="glossary/document.xml"/><Relationship Id="rId107" Type="http://schemas.openxmlformats.org/officeDocument/2006/relationships/oleObject" Target="embeddings/oleObject48.bin"/><Relationship Id="rId11" Type="http://schemas.openxmlformats.org/officeDocument/2006/relationships/image" Target="media/image3.png"/><Relationship Id="rId32" Type="http://schemas.openxmlformats.org/officeDocument/2006/relationships/oleObject" Target="embeddings/oleObject9.bin"/><Relationship Id="rId53" Type="http://schemas.openxmlformats.org/officeDocument/2006/relationships/image" Target="media/image26.wmf"/><Relationship Id="rId74" Type="http://schemas.openxmlformats.org/officeDocument/2006/relationships/oleObject" Target="embeddings/oleObject31.bin"/><Relationship Id="rId128" Type="http://schemas.openxmlformats.org/officeDocument/2006/relationships/image" Target="media/image62.png"/><Relationship Id="rId149" Type="http://schemas.openxmlformats.org/officeDocument/2006/relationships/image" Target="media/image73.wmf"/><Relationship Id="rId5" Type="http://schemas.openxmlformats.org/officeDocument/2006/relationships/settings" Target="settings.xml"/><Relationship Id="rId95" Type="http://schemas.openxmlformats.org/officeDocument/2006/relationships/oleObject" Target="embeddings/oleObject42.bin"/><Relationship Id="rId160" Type="http://schemas.openxmlformats.org/officeDocument/2006/relationships/oleObject" Target="embeddings/oleObject72.bin"/><Relationship Id="rId181" Type="http://schemas.openxmlformats.org/officeDocument/2006/relationships/oleObject" Target="embeddings/oleObject89.bin"/><Relationship Id="rId22" Type="http://schemas.openxmlformats.org/officeDocument/2006/relationships/oleObject" Target="embeddings/oleObject4.bin"/><Relationship Id="rId43" Type="http://schemas.openxmlformats.org/officeDocument/2006/relationships/image" Target="media/image21.wmf"/><Relationship Id="rId64" Type="http://schemas.openxmlformats.org/officeDocument/2006/relationships/oleObject" Target="embeddings/oleObject25.bin"/><Relationship Id="rId118" Type="http://schemas.openxmlformats.org/officeDocument/2006/relationships/image" Target="media/image57.wmf"/><Relationship Id="rId139" Type="http://schemas.openxmlformats.org/officeDocument/2006/relationships/image" Target="media/image68.wmf"/><Relationship Id="rId85" Type="http://schemas.openxmlformats.org/officeDocument/2006/relationships/oleObject" Target="embeddings/oleObject37.bin"/><Relationship Id="rId150" Type="http://schemas.openxmlformats.org/officeDocument/2006/relationships/oleObject" Target="embeddings/oleObject67.bin"/><Relationship Id="rId171" Type="http://schemas.openxmlformats.org/officeDocument/2006/relationships/oleObject" Target="embeddings/oleObject80.bin"/><Relationship Id="rId192" Type="http://schemas.openxmlformats.org/officeDocument/2006/relationships/oleObject" Target="embeddings/oleObject94.bin"/><Relationship Id="rId206" Type="http://schemas.openxmlformats.org/officeDocument/2006/relationships/theme" Target="theme/theme1.xml"/><Relationship Id="rId12" Type="http://schemas.openxmlformats.org/officeDocument/2006/relationships/image" Target="media/image4.png"/><Relationship Id="rId33" Type="http://schemas.openxmlformats.org/officeDocument/2006/relationships/image" Target="media/image16.wmf"/><Relationship Id="rId108" Type="http://schemas.openxmlformats.org/officeDocument/2006/relationships/image" Target="media/image52.wmf"/><Relationship Id="rId129" Type="http://schemas.openxmlformats.org/officeDocument/2006/relationships/image" Target="media/image63.wmf"/><Relationship Id="rId54" Type="http://schemas.openxmlformats.org/officeDocument/2006/relationships/oleObject" Target="embeddings/oleObject20.bin"/><Relationship Id="rId75" Type="http://schemas.openxmlformats.org/officeDocument/2006/relationships/image" Target="media/image36.wmf"/><Relationship Id="rId96" Type="http://schemas.openxmlformats.org/officeDocument/2006/relationships/image" Target="media/image46.wmf"/><Relationship Id="rId140" Type="http://schemas.openxmlformats.org/officeDocument/2006/relationships/oleObject" Target="embeddings/oleObject62.bin"/><Relationship Id="rId161" Type="http://schemas.openxmlformats.org/officeDocument/2006/relationships/image" Target="media/image79.wmf"/><Relationship Id="rId182" Type="http://schemas.openxmlformats.org/officeDocument/2006/relationships/image" Target="media/image82.wmf"/><Relationship Id="rId6" Type="http://schemas.openxmlformats.org/officeDocument/2006/relationships/webSettings" Target="webSettings.xml"/><Relationship Id="rId23" Type="http://schemas.openxmlformats.org/officeDocument/2006/relationships/image" Target="media/image11.wmf"/><Relationship Id="rId119" Type="http://schemas.openxmlformats.org/officeDocument/2006/relationships/oleObject" Target="embeddings/oleObject54.bin"/><Relationship Id="rId44" Type="http://schemas.openxmlformats.org/officeDocument/2006/relationships/oleObject" Target="embeddings/oleObject15.bin"/><Relationship Id="rId65" Type="http://schemas.openxmlformats.org/officeDocument/2006/relationships/image" Target="media/image32.wmf"/><Relationship Id="rId86" Type="http://schemas.openxmlformats.org/officeDocument/2006/relationships/image" Target="media/image41.wmf"/><Relationship Id="rId130" Type="http://schemas.openxmlformats.org/officeDocument/2006/relationships/oleObject" Target="embeddings/oleObject57.bin"/><Relationship Id="rId151" Type="http://schemas.openxmlformats.org/officeDocument/2006/relationships/image" Target="media/image74.wmf"/><Relationship Id="rId172" Type="http://schemas.openxmlformats.org/officeDocument/2006/relationships/oleObject" Target="embeddings/oleObject81.bin"/><Relationship Id="rId193" Type="http://schemas.openxmlformats.org/officeDocument/2006/relationships/image" Target="media/image88.wmf"/><Relationship Id="rId13" Type="http://schemas.openxmlformats.org/officeDocument/2006/relationships/image" Target="media/image5.png"/><Relationship Id="rId109" Type="http://schemas.openxmlformats.org/officeDocument/2006/relationships/oleObject" Target="embeddings/oleObject49.bin"/><Relationship Id="rId34" Type="http://schemas.openxmlformats.org/officeDocument/2006/relationships/oleObject" Target="embeddings/oleObject10.bin"/><Relationship Id="rId55" Type="http://schemas.openxmlformats.org/officeDocument/2006/relationships/image" Target="media/image27.wmf"/><Relationship Id="rId76" Type="http://schemas.openxmlformats.org/officeDocument/2006/relationships/oleObject" Target="embeddings/oleObject32.bin"/><Relationship Id="rId97" Type="http://schemas.openxmlformats.org/officeDocument/2006/relationships/oleObject" Target="embeddings/oleObject43.bin"/><Relationship Id="rId120" Type="http://schemas.openxmlformats.org/officeDocument/2006/relationships/image" Target="media/image58.wmf"/><Relationship Id="rId141" Type="http://schemas.openxmlformats.org/officeDocument/2006/relationships/image" Target="media/image69.wmf"/><Relationship Id="rId7" Type="http://schemas.openxmlformats.org/officeDocument/2006/relationships/footnotes" Target="footnotes.xml"/><Relationship Id="rId162" Type="http://schemas.openxmlformats.org/officeDocument/2006/relationships/oleObject" Target="embeddings/oleObject73.bin"/><Relationship Id="rId183" Type="http://schemas.openxmlformats.org/officeDocument/2006/relationships/oleObject" Target="embeddings/oleObject90.bin"/><Relationship Id="rId24" Type="http://schemas.openxmlformats.org/officeDocument/2006/relationships/oleObject" Target="embeddings/oleObject5.bin"/><Relationship Id="rId40" Type="http://schemas.openxmlformats.org/officeDocument/2006/relationships/oleObject" Target="embeddings/oleObject13.bin"/><Relationship Id="rId45" Type="http://schemas.openxmlformats.org/officeDocument/2006/relationships/image" Target="media/image22.wmf"/><Relationship Id="rId66" Type="http://schemas.openxmlformats.org/officeDocument/2006/relationships/oleObject" Target="embeddings/oleObject26.bin"/><Relationship Id="rId87" Type="http://schemas.openxmlformats.org/officeDocument/2006/relationships/oleObject" Target="embeddings/oleObject38.bin"/><Relationship Id="rId110" Type="http://schemas.openxmlformats.org/officeDocument/2006/relationships/image" Target="media/image53.wmf"/><Relationship Id="rId115" Type="http://schemas.openxmlformats.org/officeDocument/2006/relationships/oleObject" Target="embeddings/oleObject52.bin"/><Relationship Id="rId131" Type="http://schemas.openxmlformats.org/officeDocument/2006/relationships/image" Target="media/image64.wmf"/><Relationship Id="rId136" Type="http://schemas.openxmlformats.org/officeDocument/2006/relationships/oleObject" Target="embeddings/oleObject60.bin"/><Relationship Id="rId157" Type="http://schemas.openxmlformats.org/officeDocument/2006/relationships/image" Target="media/image77.wmf"/><Relationship Id="rId178" Type="http://schemas.openxmlformats.org/officeDocument/2006/relationships/oleObject" Target="embeddings/oleObject86.bin"/><Relationship Id="rId61" Type="http://schemas.openxmlformats.org/officeDocument/2006/relationships/image" Target="media/image30.wmf"/><Relationship Id="rId82" Type="http://schemas.openxmlformats.org/officeDocument/2006/relationships/image" Target="media/image39.wmf"/><Relationship Id="rId152" Type="http://schemas.openxmlformats.org/officeDocument/2006/relationships/oleObject" Target="embeddings/oleObject68.bin"/><Relationship Id="rId173" Type="http://schemas.openxmlformats.org/officeDocument/2006/relationships/oleObject" Target="embeddings/oleObject82.bin"/><Relationship Id="rId194" Type="http://schemas.openxmlformats.org/officeDocument/2006/relationships/oleObject" Target="embeddings/oleObject95.bin"/><Relationship Id="rId199" Type="http://schemas.openxmlformats.org/officeDocument/2006/relationships/image" Target="media/image91.wmf"/><Relationship Id="rId203" Type="http://schemas.openxmlformats.org/officeDocument/2006/relationships/image" Target="media/image93.png"/><Relationship Id="rId19" Type="http://schemas.openxmlformats.org/officeDocument/2006/relationships/image" Target="media/image9.wmf"/><Relationship Id="rId14" Type="http://schemas.openxmlformats.org/officeDocument/2006/relationships/image" Target="media/image6.png"/><Relationship Id="rId30" Type="http://schemas.openxmlformats.org/officeDocument/2006/relationships/oleObject" Target="embeddings/oleObject8.bin"/><Relationship Id="rId35" Type="http://schemas.openxmlformats.org/officeDocument/2006/relationships/image" Target="media/image17.wmf"/><Relationship Id="rId56" Type="http://schemas.openxmlformats.org/officeDocument/2006/relationships/oleObject" Target="embeddings/oleObject21.bin"/><Relationship Id="rId77" Type="http://schemas.openxmlformats.org/officeDocument/2006/relationships/image" Target="media/image37.wmf"/><Relationship Id="rId100" Type="http://schemas.openxmlformats.org/officeDocument/2006/relationships/image" Target="media/image48.wmf"/><Relationship Id="rId105" Type="http://schemas.openxmlformats.org/officeDocument/2006/relationships/oleObject" Target="embeddings/oleObject47.bin"/><Relationship Id="rId126" Type="http://schemas.openxmlformats.org/officeDocument/2006/relationships/footer" Target="footer1.xml"/><Relationship Id="rId147" Type="http://schemas.openxmlformats.org/officeDocument/2006/relationships/image" Target="media/image72.wmf"/><Relationship Id="rId168" Type="http://schemas.openxmlformats.org/officeDocument/2006/relationships/oleObject" Target="embeddings/oleObject78.bin"/><Relationship Id="rId8" Type="http://schemas.openxmlformats.org/officeDocument/2006/relationships/endnotes" Target="endnotes.xml"/><Relationship Id="rId51" Type="http://schemas.openxmlformats.org/officeDocument/2006/relationships/image" Target="media/image25.wmf"/><Relationship Id="rId72" Type="http://schemas.openxmlformats.org/officeDocument/2006/relationships/oleObject" Target="embeddings/oleObject30.bin"/><Relationship Id="rId93" Type="http://schemas.openxmlformats.org/officeDocument/2006/relationships/oleObject" Target="embeddings/oleObject41.bin"/><Relationship Id="rId98" Type="http://schemas.openxmlformats.org/officeDocument/2006/relationships/image" Target="media/image47.wmf"/><Relationship Id="rId121" Type="http://schemas.openxmlformats.org/officeDocument/2006/relationships/oleObject" Target="embeddings/oleObject55.bin"/><Relationship Id="rId142" Type="http://schemas.openxmlformats.org/officeDocument/2006/relationships/oleObject" Target="embeddings/oleObject63.bin"/><Relationship Id="rId163" Type="http://schemas.openxmlformats.org/officeDocument/2006/relationships/oleObject" Target="embeddings/oleObject74.bin"/><Relationship Id="rId184" Type="http://schemas.openxmlformats.org/officeDocument/2006/relationships/image" Target="media/image83.wmf"/><Relationship Id="rId189" Type="http://schemas.openxmlformats.org/officeDocument/2006/relationships/image" Target="media/image86.wmf"/><Relationship Id="rId3" Type="http://schemas.openxmlformats.org/officeDocument/2006/relationships/numbering" Target="numbering.xml"/><Relationship Id="rId25" Type="http://schemas.openxmlformats.org/officeDocument/2006/relationships/image" Target="media/image12.wmf"/><Relationship Id="rId46" Type="http://schemas.openxmlformats.org/officeDocument/2006/relationships/oleObject" Target="embeddings/oleObject16.bin"/><Relationship Id="rId67" Type="http://schemas.openxmlformats.org/officeDocument/2006/relationships/image" Target="media/image33.wmf"/><Relationship Id="rId116" Type="http://schemas.openxmlformats.org/officeDocument/2006/relationships/image" Target="media/image56.wmf"/><Relationship Id="rId137" Type="http://schemas.openxmlformats.org/officeDocument/2006/relationships/image" Target="media/image67.wmf"/><Relationship Id="rId158" Type="http://schemas.openxmlformats.org/officeDocument/2006/relationships/oleObject" Target="embeddings/oleObject71.bin"/><Relationship Id="rId20" Type="http://schemas.openxmlformats.org/officeDocument/2006/relationships/oleObject" Target="embeddings/oleObject3.bin"/><Relationship Id="rId41" Type="http://schemas.openxmlformats.org/officeDocument/2006/relationships/image" Target="media/image20.wmf"/><Relationship Id="rId62" Type="http://schemas.openxmlformats.org/officeDocument/2006/relationships/oleObject" Target="embeddings/oleObject24.bin"/><Relationship Id="rId83" Type="http://schemas.openxmlformats.org/officeDocument/2006/relationships/oleObject" Target="embeddings/oleObject36.bin"/><Relationship Id="rId88" Type="http://schemas.openxmlformats.org/officeDocument/2006/relationships/image" Target="media/image42.wmf"/><Relationship Id="rId111" Type="http://schemas.openxmlformats.org/officeDocument/2006/relationships/oleObject" Target="embeddings/oleObject50.bin"/><Relationship Id="rId132" Type="http://schemas.openxmlformats.org/officeDocument/2006/relationships/oleObject" Target="embeddings/oleObject58.bin"/><Relationship Id="rId153" Type="http://schemas.openxmlformats.org/officeDocument/2006/relationships/image" Target="media/image75.wmf"/><Relationship Id="rId174" Type="http://schemas.openxmlformats.org/officeDocument/2006/relationships/oleObject" Target="embeddings/oleObject83.bin"/><Relationship Id="rId179" Type="http://schemas.openxmlformats.org/officeDocument/2006/relationships/oleObject" Target="embeddings/oleObject87.bin"/><Relationship Id="rId195" Type="http://schemas.openxmlformats.org/officeDocument/2006/relationships/image" Target="media/image89.wmf"/><Relationship Id="rId190" Type="http://schemas.openxmlformats.org/officeDocument/2006/relationships/oleObject" Target="embeddings/oleObject93.bin"/><Relationship Id="rId204" Type="http://schemas.openxmlformats.org/officeDocument/2006/relationships/fontTable" Target="fontTable.xml"/><Relationship Id="rId15" Type="http://schemas.openxmlformats.org/officeDocument/2006/relationships/image" Target="media/image7.wmf"/><Relationship Id="rId36" Type="http://schemas.openxmlformats.org/officeDocument/2006/relationships/oleObject" Target="embeddings/oleObject11.bin"/><Relationship Id="rId57" Type="http://schemas.openxmlformats.org/officeDocument/2006/relationships/image" Target="media/image28.wmf"/><Relationship Id="rId106" Type="http://schemas.openxmlformats.org/officeDocument/2006/relationships/image" Target="media/image51.wmf"/><Relationship Id="rId127" Type="http://schemas.openxmlformats.org/officeDocument/2006/relationships/image" Target="media/image61.png"/><Relationship Id="rId10" Type="http://schemas.openxmlformats.org/officeDocument/2006/relationships/image" Target="media/image2.png"/><Relationship Id="rId31" Type="http://schemas.openxmlformats.org/officeDocument/2006/relationships/image" Target="media/image15.wmf"/><Relationship Id="rId52" Type="http://schemas.openxmlformats.org/officeDocument/2006/relationships/oleObject" Target="embeddings/oleObject19.bin"/><Relationship Id="rId73" Type="http://schemas.openxmlformats.org/officeDocument/2006/relationships/image" Target="media/image35.wmf"/><Relationship Id="rId78" Type="http://schemas.openxmlformats.org/officeDocument/2006/relationships/oleObject" Target="embeddings/oleObject33.bin"/><Relationship Id="rId94" Type="http://schemas.openxmlformats.org/officeDocument/2006/relationships/image" Target="media/image45.wmf"/><Relationship Id="rId99" Type="http://schemas.openxmlformats.org/officeDocument/2006/relationships/oleObject" Target="embeddings/oleObject44.bin"/><Relationship Id="rId101" Type="http://schemas.openxmlformats.org/officeDocument/2006/relationships/oleObject" Target="embeddings/oleObject45.bin"/><Relationship Id="rId122" Type="http://schemas.openxmlformats.org/officeDocument/2006/relationships/image" Target="media/image59.wmf"/><Relationship Id="rId143" Type="http://schemas.openxmlformats.org/officeDocument/2006/relationships/image" Target="media/image70.wmf"/><Relationship Id="rId148" Type="http://schemas.openxmlformats.org/officeDocument/2006/relationships/oleObject" Target="embeddings/oleObject66.bin"/><Relationship Id="rId164" Type="http://schemas.openxmlformats.org/officeDocument/2006/relationships/oleObject" Target="embeddings/oleObject75.bin"/><Relationship Id="rId169" Type="http://schemas.openxmlformats.org/officeDocument/2006/relationships/image" Target="media/image81.wmf"/><Relationship Id="rId185" Type="http://schemas.openxmlformats.org/officeDocument/2006/relationships/oleObject" Target="embeddings/oleObject91.bin"/><Relationship Id="rId4" Type="http://schemas.openxmlformats.org/officeDocument/2006/relationships/styles" Target="styles.xml"/><Relationship Id="rId9" Type="http://schemas.openxmlformats.org/officeDocument/2006/relationships/image" Target="media/image1.png"/><Relationship Id="rId180" Type="http://schemas.openxmlformats.org/officeDocument/2006/relationships/oleObject" Target="embeddings/oleObject88.bin"/><Relationship Id="rId26" Type="http://schemas.openxmlformats.org/officeDocument/2006/relationships/oleObject" Target="embeddings/oleObject6.bin"/><Relationship Id="rId47" Type="http://schemas.openxmlformats.org/officeDocument/2006/relationships/image" Target="media/image23.wmf"/><Relationship Id="rId68" Type="http://schemas.openxmlformats.org/officeDocument/2006/relationships/oleObject" Target="embeddings/oleObject27.bin"/><Relationship Id="rId89" Type="http://schemas.openxmlformats.org/officeDocument/2006/relationships/oleObject" Target="embeddings/oleObject39.bin"/><Relationship Id="rId112" Type="http://schemas.openxmlformats.org/officeDocument/2006/relationships/image" Target="media/image54.wmf"/><Relationship Id="rId133" Type="http://schemas.openxmlformats.org/officeDocument/2006/relationships/image" Target="media/image65.wmf"/><Relationship Id="rId154" Type="http://schemas.openxmlformats.org/officeDocument/2006/relationships/oleObject" Target="embeddings/oleObject69.bin"/><Relationship Id="rId175" Type="http://schemas.openxmlformats.org/officeDocument/2006/relationships/oleObject" Target="embeddings/oleObject84.bin"/><Relationship Id="rId196" Type="http://schemas.openxmlformats.org/officeDocument/2006/relationships/oleObject" Target="embeddings/oleObject96.bin"/><Relationship Id="rId200" Type="http://schemas.openxmlformats.org/officeDocument/2006/relationships/oleObject" Target="embeddings/oleObject98.bin"/><Relationship Id="rId16" Type="http://schemas.openxmlformats.org/officeDocument/2006/relationships/oleObject" Target="embeddings/oleObject1.bin"/><Relationship Id="rId37" Type="http://schemas.openxmlformats.org/officeDocument/2006/relationships/image" Target="media/image18.wmf"/><Relationship Id="rId58" Type="http://schemas.openxmlformats.org/officeDocument/2006/relationships/oleObject" Target="embeddings/oleObject22.bin"/><Relationship Id="rId79" Type="http://schemas.openxmlformats.org/officeDocument/2006/relationships/image" Target="media/image38.wmf"/><Relationship Id="rId102" Type="http://schemas.openxmlformats.org/officeDocument/2006/relationships/image" Target="media/image49.wmf"/><Relationship Id="rId123" Type="http://schemas.openxmlformats.org/officeDocument/2006/relationships/oleObject" Target="embeddings/oleObject56.bin"/><Relationship Id="rId144" Type="http://schemas.openxmlformats.org/officeDocument/2006/relationships/oleObject" Target="embeddings/oleObject64.bin"/><Relationship Id="rId90" Type="http://schemas.openxmlformats.org/officeDocument/2006/relationships/image" Target="media/image43.wmf"/><Relationship Id="rId165" Type="http://schemas.openxmlformats.org/officeDocument/2006/relationships/oleObject" Target="embeddings/oleObject76.bin"/><Relationship Id="rId186" Type="http://schemas.openxmlformats.org/officeDocument/2006/relationships/image" Target="media/image84.png"/><Relationship Id="rId27" Type="http://schemas.openxmlformats.org/officeDocument/2006/relationships/image" Target="media/image13.wmf"/><Relationship Id="rId48" Type="http://schemas.openxmlformats.org/officeDocument/2006/relationships/oleObject" Target="embeddings/oleObject17.bin"/><Relationship Id="rId69" Type="http://schemas.openxmlformats.org/officeDocument/2006/relationships/image" Target="media/image34.wmf"/><Relationship Id="rId113" Type="http://schemas.openxmlformats.org/officeDocument/2006/relationships/oleObject" Target="embeddings/oleObject51.bin"/><Relationship Id="rId134" Type="http://schemas.openxmlformats.org/officeDocument/2006/relationships/oleObject" Target="embeddings/oleObject59.bin"/><Relationship Id="rId80" Type="http://schemas.openxmlformats.org/officeDocument/2006/relationships/oleObject" Target="embeddings/oleObject34.bin"/><Relationship Id="rId155" Type="http://schemas.openxmlformats.org/officeDocument/2006/relationships/image" Target="media/image76.wmf"/><Relationship Id="rId176" Type="http://schemas.openxmlformats.org/officeDocument/2006/relationships/footer" Target="footer2.xml"/><Relationship Id="rId197" Type="http://schemas.openxmlformats.org/officeDocument/2006/relationships/image" Target="media/image90.wmf"/><Relationship Id="rId201" Type="http://schemas.openxmlformats.org/officeDocument/2006/relationships/image" Target="media/image92.wmf"/><Relationship Id="rId17" Type="http://schemas.openxmlformats.org/officeDocument/2006/relationships/image" Target="media/image8.wmf"/><Relationship Id="rId38" Type="http://schemas.openxmlformats.org/officeDocument/2006/relationships/oleObject" Target="embeddings/oleObject12.bin"/><Relationship Id="rId59" Type="http://schemas.openxmlformats.org/officeDocument/2006/relationships/image" Target="media/image29.wmf"/><Relationship Id="rId103" Type="http://schemas.openxmlformats.org/officeDocument/2006/relationships/oleObject" Target="embeddings/oleObject46.bin"/><Relationship Id="rId124" Type="http://schemas.openxmlformats.org/officeDocument/2006/relationships/image" Target="media/image60.png"/><Relationship Id="rId70" Type="http://schemas.openxmlformats.org/officeDocument/2006/relationships/oleObject" Target="embeddings/oleObject28.bin"/><Relationship Id="rId91" Type="http://schemas.openxmlformats.org/officeDocument/2006/relationships/oleObject" Target="embeddings/oleObject40.bin"/><Relationship Id="rId145" Type="http://schemas.openxmlformats.org/officeDocument/2006/relationships/image" Target="media/image71.wmf"/><Relationship Id="rId166" Type="http://schemas.openxmlformats.org/officeDocument/2006/relationships/oleObject" Target="embeddings/oleObject77.bin"/><Relationship Id="rId187" Type="http://schemas.openxmlformats.org/officeDocument/2006/relationships/image" Target="media/image85.wmf"/><Relationship Id="rId1" Type="http://schemas.openxmlformats.org/officeDocument/2006/relationships/customXml" Target="../customXml/item1.xml"/><Relationship Id="rId28" Type="http://schemas.openxmlformats.org/officeDocument/2006/relationships/oleObject" Target="embeddings/oleObject7.bin"/><Relationship Id="rId49" Type="http://schemas.openxmlformats.org/officeDocument/2006/relationships/image" Target="media/image24.wmf"/><Relationship Id="rId114" Type="http://schemas.openxmlformats.org/officeDocument/2006/relationships/image" Target="media/image55.wmf"/><Relationship Id="rId60" Type="http://schemas.openxmlformats.org/officeDocument/2006/relationships/oleObject" Target="embeddings/oleObject23.bin"/><Relationship Id="rId81" Type="http://schemas.openxmlformats.org/officeDocument/2006/relationships/oleObject" Target="embeddings/oleObject35.bin"/><Relationship Id="rId135" Type="http://schemas.openxmlformats.org/officeDocument/2006/relationships/image" Target="media/image66.wmf"/><Relationship Id="rId156" Type="http://schemas.openxmlformats.org/officeDocument/2006/relationships/oleObject" Target="embeddings/oleObject70.bin"/><Relationship Id="rId177" Type="http://schemas.openxmlformats.org/officeDocument/2006/relationships/oleObject" Target="embeddings/oleObject85.bin"/><Relationship Id="rId198" Type="http://schemas.openxmlformats.org/officeDocument/2006/relationships/oleObject" Target="embeddings/oleObject97.bin"/><Relationship Id="rId202" Type="http://schemas.openxmlformats.org/officeDocument/2006/relationships/oleObject" Target="embeddings/oleObject99.bin"/><Relationship Id="rId18" Type="http://schemas.openxmlformats.org/officeDocument/2006/relationships/oleObject" Target="embeddings/oleObject2.bin"/><Relationship Id="rId39" Type="http://schemas.openxmlformats.org/officeDocument/2006/relationships/image" Target="media/image19.wmf"/><Relationship Id="rId50" Type="http://schemas.openxmlformats.org/officeDocument/2006/relationships/oleObject" Target="embeddings/oleObject18.bin"/><Relationship Id="rId104" Type="http://schemas.openxmlformats.org/officeDocument/2006/relationships/image" Target="media/image50.wmf"/><Relationship Id="rId125" Type="http://schemas.openxmlformats.org/officeDocument/2006/relationships/header" Target="header1.xml"/><Relationship Id="rId146" Type="http://schemas.openxmlformats.org/officeDocument/2006/relationships/oleObject" Target="embeddings/oleObject65.bin"/><Relationship Id="rId167" Type="http://schemas.openxmlformats.org/officeDocument/2006/relationships/image" Target="media/image80.wmf"/><Relationship Id="rId188" Type="http://schemas.openxmlformats.org/officeDocument/2006/relationships/oleObject" Target="embeddings/oleObject92.bin"/><Relationship Id="rId71" Type="http://schemas.openxmlformats.org/officeDocument/2006/relationships/oleObject" Target="embeddings/oleObject29.bin"/><Relationship Id="rId92" Type="http://schemas.openxmlformats.org/officeDocument/2006/relationships/image" Target="media/image44.wmf"/><Relationship Id="rId2" Type="http://schemas.openxmlformats.org/officeDocument/2006/relationships/customXml" Target="../customXml/item2.xml"/><Relationship Id="rId29" Type="http://schemas.openxmlformats.org/officeDocument/2006/relationships/image" Target="media/image14.wmf"/></Relationships>
</file>

<file path=word/glossary/_rels/document.xml.rels><?xml version="1.0" encoding="UTF-8" standalone="yes"?>
<Relationships xmlns="http://schemas.openxmlformats.org/package/2006/relationships"><Relationship Id="rId3" Type="http://schemas.openxmlformats.org/officeDocument/2006/relationships/webSettings" Target="webSettings.xml"/><Relationship Id="rId2" Type="http://schemas.openxmlformats.org/officeDocument/2006/relationships/settings" Target="settings.xml"/><Relationship Id="rId1" Type="http://schemas.openxmlformats.org/officeDocument/2006/relationships/styles" Target="styles.xml"/><Relationship Id="rId4" Type="http://schemas.openxmlformats.org/officeDocument/2006/relationships/fontTable" Target="fontTable.xml"/></Relationships>
</file>

<file path=word/glossary/document.xml><?xml version="1.0" encoding="utf-8"?>
<w:glossary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docParts>
    <w:docPart>
      <w:docPartPr>
        <w:name w:val="33BDA2A651624AE189D0ACB695278369"/>
        <w:category>
          <w:name w:val="常规"/>
          <w:gallery w:val="placeholder"/>
        </w:category>
        <w:types>
          <w:type w:val="bbPlcHdr"/>
        </w:types>
        <w:behaviors>
          <w:behavior w:val="content"/>
        </w:behaviors>
        <w:guid w:val="{3901818F-6435-4A03-AA0F-B9B4A213DF91}"/>
      </w:docPartPr>
      <w:docPartBody>
        <w:p w:rsidR="009A74D3" w:rsidRDefault="003B6FF6" w:rsidP="003B6FF6">
          <w:pPr>
            <w:pStyle w:val="33BDA2A651624AE189D0ACB695278369"/>
          </w:pPr>
          <w:r>
            <w:rPr>
              <w:rStyle w:val="a3"/>
              <w:rFonts w:hint="eastAsia"/>
            </w:rPr>
            <w:t>选择一项。</w:t>
          </w:r>
        </w:p>
      </w:docPartBody>
    </w:docPart>
  </w:docParts>
</w:glossaryDocument>
</file>

<file path=word/glossary/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黑体">
    <w:altName w:val="SimHei"/>
    <w:panose1 w:val="02010609060101010101"/>
    <w:charset w:val="86"/>
    <w:family w:val="modern"/>
    <w:pitch w:val="fixed"/>
    <w:sig w:usb0="800002BF" w:usb1="38CF7CFA" w:usb2="00000016" w:usb3="00000000" w:csb0="00040001" w:csb1="00000000"/>
  </w:font>
  <w:font w:name="Times New Roman">
    <w:panose1 w:val="02020603050405020304"/>
    <w:charset w:val="00"/>
    <w:family w:val="roman"/>
    <w:pitch w:val="variable"/>
    <w:sig w:usb0="E0002EFF" w:usb1="C000785B" w:usb2="00000009" w:usb3="00000000" w:csb0="000001FF" w:csb1="00000000"/>
  </w:font>
  <w:font w:name="宋体">
    <w:altName w:val="SimSun"/>
    <w:panose1 w:val="02010600030101010101"/>
    <w:charset w:val="86"/>
    <w:family w:val="auto"/>
    <w:pitch w:val="variable"/>
    <w:sig w:usb0="00000203" w:usb1="288F0000" w:usb2="00000016" w:usb3="00000000" w:csb0="00040001" w:csb1="00000000"/>
  </w:font>
  <w:font w:name="Symbol">
    <w:panose1 w:val="05050102010706020507"/>
    <w:charset w:val="02"/>
    <w:family w:val="roman"/>
    <w:pitch w:val="variable"/>
    <w:sig w:usb0="00000000" w:usb1="10000000" w:usb2="00000000" w:usb3="00000000" w:csb0="80000000"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4002EFF" w:usb1="C000247B" w:usb2="00000009" w:usb3="00000000" w:csb0="000001FF" w:csb1="00000000"/>
  </w:font>
  <w:font w:name="Arial">
    <w:panose1 w:val="020B0604020202020204"/>
    <w:charset w:val="00"/>
    <w:family w:val="swiss"/>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Cambria">
    <w:panose1 w:val="02040503050406030204"/>
    <w:charset w:val="00"/>
    <w:family w:val="roman"/>
    <w:pitch w:val="variable"/>
    <w:sig w:usb0="E00006FF" w:usb1="420024FF" w:usb2="02000000" w:usb3="00000000" w:csb0="0000019F" w:csb1="00000000"/>
  </w:font>
  <w:font w:name="MS Gothic">
    <w:altName w:val="ＭＳ ゴシック"/>
    <w:panose1 w:val="020B0609070205080204"/>
    <w:charset w:val="80"/>
    <w:family w:val="modern"/>
    <w:pitch w:val="fixed"/>
    <w:sig w:usb0="E00002FF" w:usb1="6AC7FDFB" w:usb2="08000012" w:usb3="00000000" w:csb0="0002009F" w:csb1="00000000"/>
  </w:font>
  <w:font w:name="Cambria Math">
    <w:panose1 w:val="02040503050406030204"/>
    <w:charset w:val="00"/>
    <w:family w:val="roman"/>
    <w:pitch w:val="variable"/>
    <w:sig w:usb0="E00006FF" w:usb1="420024FF" w:usb2="02000000" w:usb3="00000000" w:csb0="0000019F" w:csb1="00000000"/>
  </w:font>
  <w:font w:name="等线">
    <w:altName w:val="DengXian"/>
    <w:panose1 w:val="02010600030101010101"/>
    <w:charset w:val="86"/>
    <w:family w:val="auto"/>
    <w:pitch w:val="variable"/>
    <w:sig w:usb0="A00002BF" w:usb1="38CF7CFA" w:usb2="00000016" w:usb3="00000000" w:csb0="0004000F" w:csb1="00000000"/>
  </w:font>
  <w:font w:name="等线 Light">
    <w:panose1 w:val="02010600030101010101"/>
    <w:charset w:val="86"/>
    <w:family w:val="auto"/>
    <w:pitch w:val="variable"/>
    <w:sig w:usb0="A00002BF" w:usb1="38CF7CFA" w:usb2="00000016" w:usb3="00000000" w:csb0="0004000F" w:csb1="00000000"/>
  </w:font>
</w:fonts>
</file>

<file path=word/glossary/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view w:val="normal"/>
  <w:bordersDoNotSurroundHeader/>
  <w:bordersDoNotSurroundFooter/>
  <w:revisionView w:inkAnnotations="0"/>
  <w:defaultTabStop w:val="420"/>
  <w:drawingGridVerticalSpacing w:val="156"/>
  <w:displayHorizontalDrawingGridEvery w:val="0"/>
  <w:displayVerticalDrawingGridEvery w:val="2"/>
  <w:characterSpacingControl w:val="compressPunctuation"/>
  <w:compat>
    <w:spaceForUL/>
    <w:balanceSingleByteDoubleByteWidth/>
    <w:doNotLeaveBackslashAlone/>
    <w:ulTrailSpace/>
    <w:doNotExpandShiftReturn/>
    <w:adjustLineHeightInTable/>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3B6FF6"/>
    <w:rsid w:val="0033110C"/>
    <w:rsid w:val="003B6FF6"/>
    <w:rsid w:val="00414261"/>
    <w:rsid w:val="009A74D3"/>
    <w:rsid w:val="00DE2DF9"/>
  </w:rsids>
  <m:mathPr>
    <m:mathFont m:val="Cambria Math"/>
    <m:brkBin m:val="before"/>
    <m:brkBinSub m:val="--"/>
    <m:smallFrac m:val="0"/>
    <m:dispDef/>
    <m:lMargin m:val="0"/>
    <m:rMargin m:val="0"/>
    <m:defJc m:val="centerGroup"/>
    <m:wrapIndent m:val="1440"/>
    <m:intLim m:val="subSup"/>
    <m:naryLim m:val="undOvr"/>
  </m:mathPr>
  <w:themeFontLang w:val="en-US" w:eastAsia="zh-CN"/>
  <w:clrSchemeMapping w:bg1="light1" w:t1="dark1" w:bg2="light2" w:t2="dark2" w:accent1="accent1" w:accent2="accent2" w:accent3="accent3" w:accent4="accent4" w:accent5="accent5" w:accent6="accent6" w:hyperlink="hyperlink" w:followedHyperlink="followedHyperlink"/>
  <w:decimalSymbol w:val="."/>
  <w:listSeparator w:val=","/>
  <w15:chartTrackingRefBased/>
</w:settings>
</file>

<file path=word/glossary/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heme="minorHAnsi" w:eastAsiaTheme="minorEastAsia" w:hAnsiTheme="minorHAnsi" w:cstheme="minorBidi"/>
        <w:kern w:val="2"/>
        <w:sz w:val="21"/>
        <w:szCs w:val="22"/>
        <w:lang w:val="en-US" w:eastAsia="zh-CN" w:bidi="ar-SA"/>
      </w:rPr>
    </w:rPrDefault>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a">
    <w:name w:val="Normal"/>
    <w:qFormat/>
    <w:pPr>
      <w:widowControl w:val="0"/>
      <w:jc w:val="both"/>
    </w:pPr>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character" w:styleId="a3">
    <w:name w:val="Placeholder Text"/>
    <w:basedOn w:val="a0"/>
    <w:uiPriority w:val="99"/>
    <w:semiHidden/>
    <w:rsid w:val="003B6FF6"/>
  </w:style>
  <w:style w:type="paragraph" w:customStyle="1" w:styleId="33BDA2A651624AE189D0ACB695278369">
    <w:name w:val="33BDA2A651624AE189D0ACB695278369"/>
    <w:rsid w:val="003B6FF6"/>
    <w:pPr>
      <w:widowControl w:val="0"/>
      <w:jc w:val="both"/>
    </w:pPr>
  </w:style>
</w:styles>
</file>

<file path=word/glossary/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optimizeForBrowser/>
  <w:allowPNG/>
</w:webSettings>
</file>

<file path=word/theme/theme1.xml><?xml version="1.0" encoding="utf-8"?>
<a:theme xmlns:a="http://schemas.openxmlformats.org/drawingml/2006/main" name="Offic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atMod val="350000"/>
                <a:shade val="99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item1.xml><?xml version="1.0" encoding="utf-8"?>
<s:customData xmlns="http://www.wps.cn/officeDocument/2013/wpsCustomData" xmlns:s="http://www.wps.cn/officeDocument/2013/wpsCustomData">
  <customSectProps>
    <customSectPr/>
    <customSectPr/>
    <customSectPr/>
  </customSectProps>
  <customShpExts>
    <customShpInfo spid="_x0000_s1026" textRotate="1"/>
  </customShpExts>
</s:customData>
</file>

<file path=customXml/item2.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B1977F7D-205B-4081-913C-38D41E755F92}">
  <ds:schemaRefs>
    <ds:schemaRef ds:uri="http://www.wps.cn/officeDocument/2013/wpsCustomData"/>
  </ds:schemaRefs>
</ds:datastoreItem>
</file>

<file path=customXml/itemProps2.xml><?xml version="1.0" encoding="utf-8"?>
<ds:datastoreItem xmlns:ds="http://schemas.openxmlformats.org/officeDocument/2006/customXml" ds:itemID="{C307C0BD-EC84-4243-B104-5C01CF682BBD}">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90</TotalTime>
  <Pages>1</Pages>
  <Words>3635</Words>
  <Characters>20726</Characters>
  <Application>Microsoft Office Word</Application>
  <DocSecurity>0</DocSecurity>
  <Lines>172</Lines>
  <Paragraphs>48</Paragraphs>
  <ScaleCrop>false</ScaleCrop>
  <Company>zle</Company>
  <LinksUpToDate>false</LinksUpToDate>
  <CharactersWithSpaces>24313</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标准名称</dc:title>
  <dc:creator>李明忠</dc:creator>
  <cp:lastModifiedBy>13022</cp:lastModifiedBy>
  <cp:revision>8</cp:revision>
  <cp:lastPrinted>2023-08-04T07:00:00Z</cp:lastPrinted>
  <dcterms:created xsi:type="dcterms:W3CDTF">2023-10-10T14:46:00Z</dcterms:created>
  <dcterms:modified xsi:type="dcterms:W3CDTF">2024-02-07T02:44:00Z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KSOProductBuildVer">
    <vt:lpwstr>2052-12.1.0.15336</vt:lpwstr>
  </property>
  <property fmtid="{D5CDD505-2E9C-101B-9397-08002B2CF9AE}" pid="3" name="ICV">
    <vt:lpwstr>191A27D6F2904FEC97EF9794BEADD18D_13</vt:lpwstr>
  </property>
</Properties>
</file>