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F2" w:rsidRPr="006C4A34" w:rsidRDefault="00223CF2" w:rsidP="00223CF2">
      <w:pPr>
        <w:jc w:val="center"/>
        <w:rPr>
          <w:rFonts w:ascii="方正小标宋简体" w:eastAsia="方正小标宋简体" w:hint="eastAsia"/>
          <w:sz w:val="40"/>
          <w:szCs w:val="40"/>
        </w:rPr>
      </w:pPr>
    </w:p>
    <w:p w:rsidR="00223CF2" w:rsidRPr="006C4A34" w:rsidRDefault="00223CF2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223CF2" w:rsidRPr="006C4A34" w:rsidRDefault="00223CF2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223CF2" w:rsidRPr="006C4A34" w:rsidRDefault="00223CF2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223CF2" w:rsidRPr="006C4A34" w:rsidRDefault="00223CF2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223CF2" w:rsidRPr="006C4A34" w:rsidRDefault="00223CF2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EA5368" w:rsidRPr="006C4A34" w:rsidRDefault="00EA5368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EA5368" w:rsidRPr="006C4A34" w:rsidRDefault="00EA5368" w:rsidP="00223CF2">
      <w:pPr>
        <w:jc w:val="center"/>
        <w:rPr>
          <w:rFonts w:ascii="方正小标宋简体" w:eastAsia="方正小标宋简体"/>
          <w:sz w:val="40"/>
          <w:szCs w:val="40"/>
        </w:rPr>
      </w:pPr>
    </w:p>
    <w:p w:rsidR="000A18F1" w:rsidRPr="006C4A34" w:rsidRDefault="003A6CF7" w:rsidP="00606EE9">
      <w:pPr>
        <w:jc w:val="center"/>
        <w:rPr>
          <w:rFonts w:eastAsia="方正仿宋简体"/>
          <w:sz w:val="32"/>
          <w:szCs w:val="32"/>
        </w:rPr>
      </w:pPr>
      <w:r w:rsidRPr="006C4A34">
        <w:rPr>
          <w:rFonts w:eastAsia="方正仿宋简体"/>
          <w:sz w:val="32"/>
          <w:szCs w:val="32"/>
        </w:rPr>
        <w:t>中煤学会</w:t>
      </w:r>
      <w:r w:rsidRPr="006C4A34">
        <w:rPr>
          <w:rFonts w:eastAsia="方正仿宋简体" w:hint="eastAsia"/>
          <w:sz w:val="32"/>
          <w:szCs w:val="32"/>
        </w:rPr>
        <w:t>科技志</w:t>
      </w:r>
      <w:r w:rsidRPr="006C4A34">
        <w:rPr>
          <w:rFonts w:eastAsia="方正仿宋简体"/>
          <w:sz w:val="32"/>
          <w:szCs w:val="32"/>
        </w:rPr>
        <w:t>〔</w:t>
      </w:r>
      <w:r w:rsidRPr="006C4A34">
        <w:rPr>
          <w:rFonts w:ascii="新宋体" w:eastAsia="新宋体"/>
          <w:sz w:val="32"/>
          <w:szCs w:val="32"/>
        </w:rPr>
        <w:t>201</w:t>
      </w:r>
      <w:r w:rsidRPr="006C4A34">
        <w:rPr>
          <w:rFonts w:ascii="新宋体" w:eastAsia="新宋体" w:hint="eastAsia"/>
          <w:sz w:val="32"/>
          <w:szCs w:val="32"/>
        </w:rPr>
        <w:t>7</w:t>
      </w:r>
      <w:r w:rsidRPr="006C4A34">
        <w:rPr>
          <w:rFonts w:eastAsia="方正仿宋简体"/>
          <w:sz w:val="32"/>
          <w:szCs w:val="32"/>
        </w:rPr>
        <w:t>〕</w:t>
      </w:r>
      <w:r w:rsidR="00600814">
        <w:rPr>
          <w:rFonts w:ascii="新宋体" w:eastAsia="新宋体" w:hAnsi="新宋体" w:hint="eastAsia"/>
          <w:sz w:val="32"/>
          <w:szCs w:val="32"/>
        </w:rPr>
        <w:t>2</w:t>
      </w:r>
      <w:r w:rsidRPr="006C4A34">
        <w:rPr>
          <w:rFonts w:eastAsia="方正仿宋简体"/>
          <w:sz w:val="32"/>
          <w:szCs w:val="32"/>
        </w:rPr>
        <w:t>号</w:t>
      </w:r>
    </w:p>
    <w:p w:rsidR="00223CF2" w:rsidRPr="006C4A34" w:rsidRDefault="00223CF2" w:rsidP="000A18F1">
      <w:pPr>
        <w:jc w:val="center"/>
        <w:rPr>
          <w:rFonts w:ascii="新宋体" w:eastAsia="方正仿宋简体" w:hAnsi="新宋体"/>
          <w:sz w:val="32"/>
        </w:rPr>
      </w:pPr>
    </w:p>
    <w:p w:rsidR="000A18F1" w:rsidRPr="006C4A34" w:rsidRDefault="007A59E8" w:rsidP="000A18F1">
      <w:pPr>
        <w:jc w:val="center"/>
        <w:rPr>
          <w:rFonts w:ascii="方正小标宋简体" w:eastAsia="方正小标宋简体" w:hAnsi="新宋体"/>
          <w:sz w:val="40"/>
        </w:rPr>
      </w:pPr>
      <w:r w:rsidRPr="006C4A34">
        <w:rPr>
          <w:rFonts w:ascii="方正小标宋简体" w:eastAsia="方正小标宋简体" w:hAnsi="新宋体" w:hint="eastAsia"/>
          <w:sz w:val="40"/>
        </w:rPr>
        <w:t>关于</w:t>
      </w:r>
      <w:r w:rsidR="000A18F1" w:rsidRPr="006C4A34">
        <w:rPr>
          <w:rFonts w:ascii="方正小标宋简体" w:eastAsia="方正小标宋简体" w:hAnsi="新宋体" w:hint="eastAsia"/>
          <w:sz w:val="40"/>
        </w:rPr>
        <w:t>征集</w:t>
      </w:r>
      <w:r w:rsidRPr="006C4A34">
        <w:rPr>
          <w:rFonts w:ascii="方正小标宋简体" w:eastAsia="方正小标宋简体" w:hAnsi="新宋体" w:hint="eastAsia"/>
          <w:sz w:val="40"/>
        </w:rPr>
        <w:t>《中国煤炭科学技术志》露天开采</w:t>
      </w:r>
      <w:r w:rsidR="000A18F1" w:rsidRPr="006C4A34">
        <w:rPr>
          <w:rFonts w:ascii="方正小标宋简体" w:eastAsia="方正小标宋简体" w:hAnsi="新宋体" w:hint="eastAsia"/>
          <w:sz w:val="40"/>
        </w:rPr>
        <w:t>学科</w:t>
      </w:r>
    </w:p>
    <w:p w:rsidR="007A59E8" w:rsidRPr="006C4A34" w:rsidRDefault="007A59E8" w:rsidP="000A18F1">
      <w:pPr>
        <w:jc w:val="center"/>
        <w:rPr>
          <w:rFonts w:ascii="方正小标宋简体" w:eastAsia="方正小标宋简体" w:hAnsi="新宋体"/>
          <w:sz w:val="40"/>
        </w:rPr>
      </w:pPr>
      <w:r w:rsidRPr="006C4A34">
        <w:rPr>
          <w:rFonts w:ascii="方正小标宋简体" w:eastAsia="方正小标宋简体" w:hAnsi="新宋体" w:hint="eastAsia"/>
          <w:sz w:val="40"/>
        </w:rPr>
        <w:t>资料的通知</w:t>
      </w:r>
    </w:p>
    <w:p w:rsidR="007A59E8" w:rsidRPr="006C4A34" w:rsidRDefault="007A59E8" w:rsidP="00CA787A">
      <w:pPr>
        <w:widowControl w:val="0"/>
        <w:snapToGrid w:val="0"/>
        <w:spacing w:line="600" w:lineRule="atLeast"/>
        <w:jc w:val="center"/>
        <w:rPr>
          <w:rFonts w:ascii="新宋体" w:eastAsia="方正仿宋简体" w:hAnsi="新宋体"/>
          <w:sz w:val="32"/>
        </w:rPr>
      </w:pPr>
    </w:p>
    <w:p w:rsidR="007A59E8" w:rsidRPr="006C4A34" w:rsidRDefault="007A59E8" w:rsidP="00CA787A">
      <w:pPr>
        <w:snapToGrid w:val="0"/>
        <w:spacing w:line="600" w:lineRule="atLeast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各有关单位：</w:t>
      </w:r>
    </w:p>
    <w:p w:rsidR="007A59E8" w:rsidRPr="006C4A34" w:rsidRDefault="001B3417" w:rsidP="00CA787A">
      <w:pPr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为了更全面</w:t>
      </w:r>
      <w:r w:rsidR="00D824F7" w:rsidRPr="006C4A34">
        <w:rPr>
          <w:rFonts w:ascii="新宋体" w:eastAsia="方正仿宋简体" w:hAnsi="新宋体" w:hint="eastAsia"/>
          <w:sz w:val="32"/>
        </w:rPr>
        <w:t>、系统、真实的</w:t>
      </w:r>
      <w:r w:rsidR="000A18F1" w:rsidRPr="006C4A34">
        <w:rPr>
          <w:rFonts w:ascii="新宋体" w:eastAsia="方正仿宋简体" w:hAnsi="新宋体" w:hint="eastAsia"/>
          <w:sz w:val="32"/>
        </w:rPr>
        <w:t>反</w:t>
      </w:r>
      <w:r w:rsidR="00D824F7" w:rsidRPr="006C4A34">
        <w:rPr>
          <w:rFonts w:ascii="新宋体" w:eastAsia="方正仿宋简体" w:hAnsi="新宋体" w:hint="eastAsia"/>
          <w:sz w:val="32"/>
        </w:rPr>
        <w:t>映露天开采科技进步的发展历程，客观撰述建立丰功</w:t>
      </w:r>
      <w:r w:rsidR="00192632" w:rsidRPr="006C4A34">
        <w:rPr>
          <w:rFonts w:ascii="新宋体" w:eastAsia="方正仿宋简体" w:hAnsi="新宋体" w:hint="eastAsia"/>
          <w:sz w:val="32"/>
        </w:rPr>
        <w:t>伟绩的科技工作者。</w:t>
      </w:r>
      <w:r w:rsidR="000A18F1" w:rsidRPr="006C4A34">
        <w:rPr>
          <w:rFonts w:ascii="新宋体" w:eastAsia="方正仿宋简体" w:hAnsi="新宋体" w:hint="eastAsia"/>
          <w:sz w:val="32"/>
        </w:rPr>
        <w:t>现</w:t>
      </w:r>
      <w:r w:rsidR="00192632" w:rsidRPr="006C4A34">
        <w:rPr>
          <w:rFonts w:ascii="新宋体" w:eastAsia="方正仿宋简体" w:hAnsi="新宋体" w:hint="eastAsia"/>
          <w:sz w:val="32"/>
        </w:rPr>
        <w:t>进行《中国煤炭科学技术志》露</w:t>
      </w:r>
      <w:r w:rsidR="000A18F1" w:rsidRPr="006C4A34">
        <w:rPr>
          <w:rFonts w:ascii="新宋体" w:eastAsia="方正仿宋简体" w:hAnsi="新宋体" w:hint="eastAsia"/>
          <w:sz w:val="32"/>
        </w:rPr>
        <w:t>天开采</w:t>
      </w:r>
      <w:r w:rsidR="00192632" w:rsidRPr="006C4A34">
        <w:rPr>
          <w:rFonts w:ascii="新宋体" w:eastAsia="方正仿宋简体" w:hAnsi="新宋体" w:hint="eastAsia"/>
          <w:sz w:val="32"/>
        </w:rPr>
        <w:t>专题学科的资料征</w:t>
      </w:r>
      <w:r w:rsidR="00D824F7" w:rsidRPr="006C4A34">
        <w:rPr>
          <w:rFonts w:ascii="新宋体" w:eastAsia="方正仿宋简体" w:hAnsi="新宋体" w:hint="eastAsia"/>
          <w:sz w:val="32"/>
        </w:rPr>
        <w:t>集工作。</w:t>
      </w:r>
    </w:p>
    <w:p w:rsidR="00D824F7" w:rsidRPr="006C4A34" w:rsidRDefault="00D824F7" w:rsidP="00CA787A">
      <w:pPr>
        <w:snapToGrid w:val="0"/>
        <w:spacing w:line="600" w:lineRule="atLeast"/>
        <w:ind w:firstLineChars="200" w:firstLine="640"/>
        <w:jc w:val="left"/>
        <w:rPr>
          <w:rFonts w:ascii="黑体" w:eastAsia="黑体" w:hAnsi="黑体"/>
          <w:sz w:val="32"/>
        </w:rPr>
      </w:pPr>
      <w:r w:rsidRPr="006C4A34">
        <w:rPr>
          <w:rFonts w:ascii="黑体" w:eastAsia="黑体" w:hAnsi="黑体" w:hint="eastAsia"/>
          <w:sz w:val="32"/>
        </w:rPr>
        <w:t>一、露天开采领域涉及的主要章节与负责人</w:t>
      </w:r>
    </w:p>
    <w:p w:rsidR="00E60D79" w:rsidRPr="006C4A34" w:rsidRDefault="00E60D79" w:rsidP="00CA787A">
      <w:pPr>
        <w:widowControl w:val="0"/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（一）</w:t>
      </w:r>
      <w:r w:rsidR="00D824F7" w:rsidRPr="006C4A34">
        <w:rPr>
          <w:rFonts w:ascii="新宋体" w:eastAsia="方正仿宋简体" w:hAnsi="新宋体" w:hint="eastAsia"/>
          <w:sz w:val="32"/>
        </w:rPr>
        <w:t>第三篇“基础研究”第一章“煤炭开采理论研究”第三节“露天开采”</w:t>
      </w:r>
    </w:p>
    <w:p w:rsidR="00D824F7" w:rsidRPr="006C4A34" w:rsidRDefault="00D824F7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编纂承担单位和负责人</w:t>
      </w:r>
      <w:r w:rsidR="000A18F1" w:rsidRPr="006C4A34">
        <w:rPr>
          <w:rFonts w:ascii="新宋体" w:eastAsia="方正仿宋简体" w:hAnsi="新宋体" w:hint="eastAsia"/>
          <w:sz w:val="32"/>
        </w:rPr>
        <w:t>：</w:t>
      </w:r>
      <w:r w:rsidRPr="006C4A34">
        <w:rPr>
          <w:rFonts w:ascii="新宋体" w:eastAsia="方正仿宋简体" w:hAnsi="新宋体" w:hint="eastAsia"/>
          <w:sz w:val="32"/>
        </w:rPr>
        <w:t>辽宁工程技术大学白润才教授；</w:t>
      </w:r>
    </w:p>
    <w:p w:rsidR="00CA4472" w:rsidRPr="006C4A34" w:rsidRDefault="00CA4472" w:rsidP="00CA787A">
      <w:pPr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（二）第四篇“科技成果与应用”第二章</w:t>
      </w:r>
      <w:r w:rsidR="00C436B6" w:rsidRPr="006C4A34">
        <w:rPr>
          <w:rFonts w:ascii="新宋体" w:eastAsia="方正仿宋简体" w:hAnsi="新宋体" w:hint="eastAsia"/>
          <w:sz w:val="32"/>
        </w:rPr>
        <w:t>“矿区规划与设计”</w:t>
      </w:r>
      <w:r w:rsidR="00C436B6" w:rsidRPr="006C4A34">
        <w:rPr>
          <w:rFonts w:ascii="新宋体" w:eastAsia="方正仿宋简体" w:hAnsi="新宋体"/>
          <w:sz w:val="32"/>
        </w:rPr>
        <w:t xml:space="preserve"> </w:t>
      </w:r>
    </w:p>
    <w:p w:rsidR="000A18F1" w:rsidRPr="006C4A34" w:rsidRDefault="000A18F1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编纂承担单位和负责人：</w:t>
      </w:r>
    </w:p>
    <w:p w:rsidR="00955059" w:rsidRPr="006C4A34" w:rsidRDefault="000A18F1" w:rsidP="00CA787A">
      <w:pPr>
        <w:widowControl w:val="0"/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1.</w:t>
      </w:r>
      <w:r w:rsidR="00CA4472" w:rsidRPr="006C4A34">
        <w:rPr>
          <w:rFonts w:ascii="新宋体" w:eastAsia="方正仿宋简体" w:hAnsi="新宋体" w:hint="eastAsia"/>
          <w:sz w:val="32"/>
        </w:rPr>
        <w:t>煤炭工业规划设计研究院周桐教授级高工</w:t>
      </w:r>
      <w:r w:rsidRPr="006C4A34">
        <w:rPr>
          <w:rFonts w:ascii="新宋体" w:eastAsia="方正仿宋简体" w:hAnsi="新宋体" w:hint="eastAsia"/>
          <w:sz w:val="32"/>
        </w:rPr>
        <w:t>；</w:t>
      </w:r>
    </w:p>
    <w:p w:rsidR="00CA4472" w:rsidRPr="006C4A34" w:rsidRDefault="000A18F1" w:rsidP="00CA787A">
      <w:pPr>
        <w:widowControl w:val="0"/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lastRenderedPageBreak/>
        <w:t>2.</w:t>
      </w:r>
      <w:r w:rsidRPr="006C4A34">
        <w:rPr>
          <w:rFonts w:ascii="新宋体" w:eastAsia="方正仿宋简体" w:hAnsi="新宋体" w:hint="eastAsia"/>
          <w:sz w:val="32"/>
        </w:rPr>
        <w:t>华宇工程公司、中煤科工沈阳设计院、</w:t>
      </w:r>
      <w:r w:rsidR="00CA4472" w:rsidRPr="006C4A34">
        <w:rPr>
          <w:rFonts w:ascii="新宋体" w:eastAsia="方正仿宋简体" w:hAnsi="新宋体" w:hint="eastAsia"/>
          <w:sz w:val="32"/>
        </w:rPr>
        <w:t>内蒙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院、西安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院、南京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院、武汉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院、济南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院、合肥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院、邯郸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院、新疆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院、兰州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院、重庆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院、山西</w:t>
      </w:r>
      <w:r w:rsidR="002C194D" w:rsidRPr="006C4A34">
        <w:rPr>
          <w:rFonts w:ascii="新宋体" w:eastAsia="方正仿宋简体" w:hAnsi="新宋体" w:hint="eastAsia"/>
          <w:sz w:val="32"/>
        </w:rPr>
        <w:t>设计</w:t>
      </w:r>
      <w:r w:rsidR="00CA4472" w:rsidRPr="006C4A34">
        <w:rPr>
          <w:rFonts w:ascii="新宋体" w:eastAsia="方正仿宋简体" w:hAnsi="新宋体" w:hint="eastAsia"/>
          <w:sz w:val="32"/>
        </w:rPr>
        <w:t>院</w:t>
      </w:r>
      <w:r w:rsidR="002C194D" w:rsidRPr="006C4A34">
        <w:rPr>
          <w:rFonts w:ascii="新宋体" w:eastAsia="方正仿宋简体" w:hAnsi="新宋体" w:hint="eastAsia"/>
          <w:sz w:val="32"/>
        </w:rPr>
        <w:t>、《煤炭工程》杂志严民杰</w:t>
      </w:r>
    </w:p>
    <w:p w:rsidR="00CA4472" w:rsidRPr="006C4A34" w:rsidRDefault="00CA4472" w:rsidP="00CA787A">
      <w:pPr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第一节</w:t>
      </w:r>
      <w:r w:rsidRPr="006C4A34">
        <w:rPr>
          <w:rFonts w:ascii="新宋体" w:eastAsia="方正仿宋简体" w:hAnsi="新宋体" w:hint="eastAsia"/>
          <w:sz w:val="32"/>
        </w:rPr>
        <w:tab/>
      </w:r>
      <w:r w:rsidRPr="006C4A34">
        <w:rPr>
          <w:rFonts w:ascii="新宋体" w:eastAsia="方正仿宋简体" w:hAnsi="新宋体" w:hint="eastAsia"/>
          <w:sz w:val="32"/>
        </w:rPr>
        <w:t>矿区规划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华宇工程公司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张安林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教授级高工</w:t>
      </w:r>
    </w:p>
    <w:p w:rsidR="00CA4472" w:rsidRPr="006C4A34" w:rsidRDefault="00CA4472" w:rsidP="00CA787A">
      <w:pPr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第二节</w:t>
      </w:r>
      <w:r w:rsidRPr="006C4A34">
        <w:rPr>
          <w:rFonts w:ascii="新宋体" w:eastAsia="方正仿宋简体" w:hAnsi="新宋体" w:hint="eastAsia"/>
          <w:sz w:val="32"/>
        </w:rPr>
        <w:tab/>
      </w:r>
      <w:r w:rsidRPr="006C4A34">
        <w:rPr>
          <w:rFonts w:ascii="新宋体" w:eastAsia="方正仿宋简体" w:hAnsi="新宋体" w:hint="eastAsia"/>
          <w:sz w:val="32"/>
        </w:rPr>
        <w:t>煤矿设计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内蒙设计院</w:t>
      </w:r>
      <w:r w:rsidRPr="006C4A34">
        <w:rPr>
          <w:rFonts w:ascii="新宋体" w:eastAsia="方正仿宋简体" w:hAnsi="新宋体" w:hint="eastAsia"/>
          <w:sz w:val="32"/>
        </w:rPr>
        <w:t xml:space="preserve">  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孟建华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教授级高工</w:t>
      </w:r>
    </w:p>
    <w:p w:rsidR="00E60D79" w:rsidRPr="006C4A34" w:rsidRDefault="00E60D79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（</w:t>
      </w:r>
      <w:r w:rsidR="00CA4472" w:rsidRPr="006C4A34">
        <w:rPr>
          <w:rFonts w:ascii="新宋体" w:eastAsia="方正仿宋简体" w:hAnsi="新宋体" w:hint="eastAsia"/>
          <w:sz w:val="32"/>
        </w:rPr>
        <w:t>三</w:t>
      </w:r>
      <w:r w:rsidRPr="006C4A34">
        <w:rPr>
          <w:rFonts w:ascii="新宋体" w:eastAsia="方正仿宋简体" w:hAnsi="新宋体" w:hint="eastAsia"/>
          <w:sz w:val="32"/>
        </w:rPr>
        <w:t>）</w:t>
      </w:r>
      <w:r w:rsidR="00D824F7" w:rsidRPr="006C4A34">
        <w:rPr>
          <w:rFonts w:ascii="新宋体" w:eastAsia="方正仿宋简体" w:hAnsi="新宋体" w:hint="eastAsia"/>
          <w:sz w:val="32"/>
        </w:rPr>
        <w:t>第四篇“科技成果与应用”第五章“露天开采”</w:t>
      </w:r>
    </w:p>
    <w:p w:rsidR="00D824F7" w:rsidRPr="006C4A34" w:rsidRDefault="000A18F1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编纂承担单位和负责人：</w:t>
      </w:r>
      <w:r w:rsidR="00D824F7" w:rsidRPr="006C4A34">
        <w:rPr>
          <w:rFonts w:ascii="新宋体" w:eastAsia="方正仿宋简体" w:hAnsi="新宋体" w:hint="eastAsia"/>
          <w:sz w:val="32"/>
        </w:rPr>
        <w:t>煤炭工业规划设计</w:t>
      </w:r>
      <w:r w:rsidRPr="006C4A34">
        <w:rPr>
          <w:rFonts w:ascii="新宋体" w:eastAsia="方正仿宋简体" w:hAnsi="新宋体" w:hint="eastAsia"/>
          <w:sz w:val="32"/>
        </w:rPr>
        <w:t>研究</w:t>
      </w:r>
      <w:r w:rsidR="00D824F7" w:rsidRPr="006C4A34">
        <w:rPr>
          <w:rFonts w:ascii="新宋体" w:eastAsia="方正仿宋简体" w:hAnsi="新宋体" w:hint="eastAsia"/>
          <w:sz w:val="32"/>
        </w:rPr>
        <w:t>院周桐教授级高工；</w:t>
      </w:r>
    </w:p>
    <w:p w:rsidR="00D824F7" w:rsidRPr="006C4A34" w:rsidRDefault="00D824F7" w:rsidP="00CA787A">
      <w:pPr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第一节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穿孔与爆破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="00E60D79" w:rsidRPr="006C4A34">
        <w:rPr>
          <w:rFonts w:ascii="新宋体" w:eastAsia="方正仿宋简体" w:hAnsi="新宋体" w:hint="eastAsia"/>
          <w:sz w:val="32"/>
        </w:rPr>
        <w:t>中国矿业大学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 </w:t>
      </w:r>
      <w:r w:rsidR="00BF0BC3">
        <w:rPr>
          <w:rFonts w:ascii="新宋体" w:eastAsia="方正仿宋简体" w:hAnsi="新宋体" w:hint="eastAsia"/>
          <w:sz w:val="32"/>
        </w:rPr>
        <w:t xml:space="preserve">   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才庆祥教授</w:t>
      </w:r>
    </w:p>
    <w:p w:rsidR="00D824F7" w:rsidRPr="006C4A34" w:rsidRDefault="00D824F7" w:rsidP="00CA787A">
      <w:pPr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第二节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剥离与开采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辽宁工程技术大学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曹兰柱教授</w:t>
      </w:r>
    </w:p>
    <w:p w:rsidR="00D824F7" w:rsidRPr="006C4A34" w:rsidRDefault="00D824F7" w:rsidP="00CA787A">
      <w:pPr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第三节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矿岩破碎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中煤科工沈阳设计院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马培忠研究员</w:t>
      </w:r>
    </w:p>
    <w:p w:rsidR="00D824F7" w:rsidRPr="006C4A34" w:rsidRDefault="00D824F7" w:rsidP="00CA787A">
      <w:pPr>
        <w:tabs>
          <w:tab w:val="left" w:pos="3828"/>
        </w:tabs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/>
          <w:sz w:val="32"/>
        </w:rPr>
        <w:t>第四节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运输</w:t>
      </w:r>
      <w:r w:rsidRPr="006C4A34">
        <w:rPr>
          <w:rFonts w:ascii="新宋体" w:eastAsia="方正仿宋简体" w:hAnsi="新宋体" w:hint="eastAsia"/>
          <w:sz w:val="32"/>
        </w:rPr>
        <w:t xml:space="preserve">      </w:t>
      </w:r>
      <w:r w:rsidR="00BF0BC3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中煤科工沈阳设计院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马培忠研究员</w:t>
      </w:r>
    </w:p>
    <w:p w:rsidR="00D824F7" w:rsidRPr="006C4A34" w:rsidRDefault="00D824F7" w:rsidP="00CA787A">
      <w:pPr>
        <w:tabs>
          <w:tab w:val="left" w:pos="7088"/>
        </w:tabs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第五节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剥离物排弃</w:t>
      </w:r>
      <w:r w:rsidR="00BF0BC3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中煤科工沈阳设计院</w:t>
      </w:r>
      <w:r w:rsidR="00BF0BC3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马培忠研究员</w:t>
      </w:r>
    </w:p>
    <w:p w:rsidR="00D824F7" w:rsidRPr="006C4A34" w:rsidRDefault="00D824F7" w:rsidP="00CA787A">
      <w:pPr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第六节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装备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   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中国矿业大学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="000A18F1" w:rsidRPr="006C4A34">
        <w:rPr>
          <w:rFonts w:ascii="新宋体" w:eastAsia="方正仿宋简体" w:hAnsi="新宋体" w:hint="eastAsia"/>
          <w:sz w:val="32"/>
        </w:rPr>
        <w:t xml:space="preserve">      </w:t>
      </w:r>
      <w:r w:rsidRPr="006C4A34">
        <w:rPr>
          <w:rFonts w:ascii="新宋体" w:eastAsia="方正仿宋简体" w:hAnsi="新宋体" w:hint="eastAsia"/>
          <w:sz w:val="32"/>
        </w:rPr>
        <w:t>才庆祥教授</w:t>
      </w:r>
    </w:p>
    <w:p w:rsidR="00D824F7" w:rsidRPr="006C4A34" w:rsidRDefault="00D824F7" w:rsidP="00CA787A">
      <w:pPr>
        <w:snapToGrid w:val="0"/>
        <w:spacing w:line="600" w:lineRule="atLeast"/>
        <w:ind w:firstLineChars="100" w:firstLine="3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第七节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环境保护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E60D79" w:rsidRPr="006C4A34">
        <w:rPr>
          <w:rFonts w:ascii="新宋体" w:eastAsia="方正仿宋简体" w:hAnsi="新宋体" w:hint="eastAsia"/>
          <w:sz w:val="32"/>
        </w:rPr>
        <w:t xml:space="preserve"> </w:t>
      </w:r>
      <w:r w:rsidR="000832B5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辽宁工程技术大学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0832B5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宋子岭教授</w:t>
      </w:r>
    </w:p>
    <w:p w:rsidR="000832B5" w:rsidRPr="006C4A34" w:rsidRDefault="00D824F7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（单位分工原则上不再变动，节的负责人可</w:t>
      </w:r>
      <w:r w:rsidR="00E60D79" w:rsidRPr="006C4A34">
        <w:rPr>
          <w:rFonts w:ascii="新宋体" w:eastAsia="方正仿宋简体" w:hAnsi="新宋体" w:hint="eastAsia"/>
          <w:sz w:val="32"/>
        </w:rPr>
        <w:t>适当</w:t>
      </w:r>
      <w:r w:rsidRPr="006C4A34">
        <w:rPr>
          <w:rFonts w:ascii="新宋体" w:eastAsia="方正仿宋简体" w:hAnsi="新宋体" w:hint="eastAsia"/>
          <w:sz w:val="32"/>
        </w:rPr>
        <w:t>调整）</w:t>
      </w:r>
    </w:p>
    <w:p w:rsidR="005B0927" w:rsidRPr="006C4A34" w:rsidRDefault="00E60D79" w:rsidP="00CA787A">
      <w:pPr>
        <w:snapToGrid w:val="0"/>
        <w:spacing w:line="600" w:lineRule="atLeast"/>
        <w:ind w:firstLineChars="200" w:firstLine="640"/>
        <w:rPr>
          <w:rFonts w:ascii="黑体" w:eastAsia="黑体" w:hAnsi="黑体"/>
          <w:sz w:val="32"/>
        </w:rPr>
      </w:pPr>
      <w:r w:rsidRPr="006C4A34">
        <w:rPr>
          <w:rFonts w:ascii="黑体" w:eastAsia="黑体" w:hAnsi="黑体" w:hint="eastAsia"/>
          <w:sz w:val="32"/>
        </w:rPr>
        <w:t>二、</w:t>
      </w:r>
      <w:r w:rsidR="00CA4472" w:rsidRPr="006C4A34">
        <w:rPr>
          <w:rFonts w:ascii="黑体" w:eastAsia="黑体" w:hAnsi="黑体" w:hint="eastAsia"/>
          <w:sz w:val="32"/>
        </w:rPr>
        <w:t>资料</w:t>
      </w:r>
      <w:r w:rsidR="00192632" w:rsidRPr="006C4A34">
        <w:rPr>
          <w:rFonts w:ascii="黑体" w:eastAsia="黑体" w:hAnsi="黑体" w:hint="eastAsia"/>
          <w:sz w:val="32"/>
        </w:rPr>
        <w:t>征集</w:t>
      </w:r>
      <w:r w:rsidR="00CA4472" w:rsidRPr="006C4A34">
        <w:rPr>
          <w:rFonts w:ascii="黑体" w:eastAsia="黑体" w:hAnsi="黑体" w:hint="eastAsia"/>
          <w:sz w:val="32"/>
        </w:rPr>
        <w:t>内容与方法</w:t>
      </w:r>
    </w:p>
    <w:p w:rsidR="005B0927" w:rsidRPr="006C4A34" w:rsidRDefault="005B0927" w:rsidP="00CA787A">
      <w:pPr>
        <w:widowControl w:val="0"/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资料征集的内容、方法和要求，依据露天开采主要环节技术内容定向征集。总体依照“《中国煤炭科学技术志》（露天开采部分）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环节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>资料征集表”（</w:t>
      </w:r>
      <w:r w:rsidRPr="006C4A34">
        <w:rPr>
          <w:rFonts w:ascii="新宋体" w:eastAsia="方正仿宋简体" w:hAnsi="新宋体" w:hint="eastAsia"/>
          <w:sz w:val="32"/>
        </w:rPr>
        <w:t>1</w:t>
      </w:r>
      <w:r w:rsidRPr="006C4A34">
        <w:rPr>
          <w:rFonts w:ascii="新宋体" w:eastAsia="方正仿宋简体" w:hAnsi="新宋体" w:hint="eastAsia"/>
          <w:sz w:val="32"/>
        </w:rPr>
        <w:t>、</w:t>
      </w:r>
      <w:r w:rsidRPr="006C4A34">
        <w:rPr>
          <w:rFonts w:ascii="新宋体" w:eastAsia="方正仿宋简体" w:hAnsi="新宋体" w:hint="eastAsia"/>
          <w:sz w:val="32"/>
        </w:rPr>
        <w:t>2</w:t>
      </w:r>
      <w:r w:rsidRPr="006C4A34">
        <w:rPr>
          <w:rFonts w:ascii="新宋体" w:eastAsia="方正仿宋简体" w:hAnsi="新宋体" w:hint="eastAsia"/>
          <w:sz w:val="32"/>
        </w:rPr>
        <w:t>、</w:t>
      </w:r>
      <w:r w:rsidRPr="006C4A34">
        <w:rPr>
          <w:rFonts w:ascii="新宋体" w:eastAsia="方正仿宋简体" w:hAnsi="新宋体" w:hint="eastAsia"/>
          <w:sz w:val="32"/>
        </w:rPr>
        <w:t>3</w:t>
      </w:r>
      <w:r w:rsidRPr="006C4A34">
        <w:rPr>
          <w:rFonts w:ascii="新宋体" w:eastAsia="方正仿宋简体" w:hAnsi="新宋体" w:hint="eastAsia"/>
          <w:sz w:val="32"/>
        </w:rPr>
        <w:t>、</w:t>
      </w:r>
      <w:r w:rsidRPr="006C4A34">
        <w:rPr>
          <w:rFonts w:ascii="新宋体" w:eastAsia="方正仿宋简体" w:hAnsi="新宋体" w:hint="eastAsia"/>
          <w:sz w:val="32"/>
        </w:rPr>
        <w:t>4</w:t>
      </w:r>
      <w:r w:rsidRPr="006C4A34">
        <w:rPr>
          <w:rFonts w:ascii="新宋体" w:eastAsia="方正仿宋简体" w:hAnsi="新宋体" w:hint="eastAsia"/>
          <w:sz w:val="32"/>
        </w:rPr>
        <w:t>）实施。</w:t>
      </w:r>
    </w:p>
    <w:p w:rsidR="005B0927" w:rsidRPr="006C4A34" w:rsidRDefault="005B0927" w:rsidP="00CA787A">
      <w:pPr>
        <w:snapToGrid w:val="0"/>
        <w:spacing w:line="600" w:lineRule="atLeast"/>
        <w:ind w:firstLineChars="200" w:firstLine="640"/>
        <w:jc w:val="left"/>
        <w:rPr>
          <w:rFonts w:ascii="黑体" w:eastAsia="黑体" w:hAnsi="黑体"/>
          <w:sz w:val="32"/>
        </w:rPr>
      </w:pPr>
      <w:r w:rsidRPr="006C4A34">
        <w:rPr>
          <w:rFonts w:ascii="黑体" w:eastAsia="黑体" w:hAnsi="黑体" w:hint="eastAsia"/>
          <w:sz w:val="32"/>
        </w:rPr>
        <w:t>三、进度安排</w:t>
      </w:r>
    </w:p>
    <w:p w:rsidR="005B0927" w:rsidRPr="006C4A34" w:rsidRDefault="005B0927" w:rsidP="00CA787A">
      <w:pPr>
        <w:snapToGrid w:val="0"/>
        <w:spacing w:line="600" w:lineRule="atLeast"/>
        <w:ind w:firstLineChars="200" w:firstLine="64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1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Pr="006C4A34">
        <w:rPr>
          <w:rFonts w:ascii="新宋体" w:eastAsia="方正仿宋简体" w:hAnsi="新宋体" w:hint="eastAsia"/>
          <w:sz w:val="32"/>
        </w:rPr>
        <w:t>2017</w:t>
      </w:r>
      <w:r w:rsidRPr="006C4A34">
        <w:rPr>
          <w:rFonts w:ascii="新宋体" w:eastAsia="方正仿宋简体" w:hAnsi="新宋体" w:hint="eastAsia"/>
          <w:sz w:val="32"/>
        </w:rPr>
        <w:t>年</w:t>
      </w:r>
      <w:r w:rsidRPr="006C4A34">
        <w:rPr>
          <w:rFonts w:ascii="新宋体" w:eastAsia="方正仿宋简体" w:hAnsi="新宋体" w:hint="eastAsia"/>
          <w:sz w:val="32"/>
        </w:rPr>
        <w:t>5</w:t>
      </w:r>
      <w:r w:rsidRPr="006C4A34">
        <w:rPr>
          <w:rFonts w:ascii="新宋体" w:eastAsia="方正仿宋简体" w:hAnsi="新宋体" w:hint="eastAsia"/>
          <w:sz w:val="32"/>
        </w:rPr>
        <w:t>月</w:t>
      </w:r>
      <w:r w:rsidRPr="006C4A34">
        <w:rPr>
          <w:rFonts w:ascii="新宋体" w:eastAsia="方正仿宋简体" w:hAnsi="新宋体" w:hint="eastAsia"/>
          <w:sz w:val="32"/>
        </w:rPr>
        <w:t>27</w:t>
      </w:r>
      <w:r w:rsidR="000832B5" w:rsidRPr="006C4A34">
        <w:rPr>
          <w:rFonts w:ascii="新宋体" w:eastAsia="方正仿宋简体" w:hAnsi="新宋体" w:hint="eastAsia"/>
          <w:sz w:val="32"/>
        </w:rPr>
        <w:t>日前，将本通知转</w:t>
      </w:r>
      <w:r w:rsidRPr="006C4A34">
        <w:rPr>
          <w:rFonts w:ascii="新宋体" w:eastAsia="方正仿宋简体" w:hAnsi="新宋体" w:hint="eastAsia"/>
          <w:sz w:val="32"/>
        </w:rPr>
        <w:t>发向露天开采领域</w:t>
      </w:r>
      <w:r w:rsidR="00BB3E68" w:rsidRPr="006C4A34">
        <w:rPr>
          <w:rFonts w:ascii="新宋体" w:eastAsia="方正仿宋简体" w:hAnsi="新宋体" w:hint="eastAsia"/>
          <w:sz w:val="32"/>
        </w:rPr>
        <w:t>的</w:t>
      </w:r>
      <w:r w:rsidRPr="006C4A34">
        <w:rPr>
          <w:rFonts w:ascii="新宋体" w:eastAsia="方正仿宋简体" w:hAnsi="新宋体" w:hint="eastAsia"/>
          <w:sz w:val="32"/>
        </w:rPr>
        <w:t>各企业、相关的学校、科研单位及个人；</w:t>
      </w:r>
    </w:p>
    <w:p w:rsidR="000832B5" w:rsidRPr="006C4A34" w:rsidRDefault="003818F1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lastRenderedPageBreak/>
        <w:t>2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="005B0927" w:rsidRPr="006C4A34">
        <w:rPr>
          <w:rFonts w:ascii="新宋体" w:eastAsia="方正仿宋简体" w:hAnsi="新宋体" w:hint="eastAsia"/>
          <w:sz w:val="32"/>
        </w:rPr>
        <w:t>2017</w:t>
      </w:r>
      <w:r w:rsidR="005B0927" w:rsidRPr="006C4A34">
        <w:rPr>
          <w:rFonts w:ascii="新宋体" w:eastAsia="方正仿宋简体" w:hAnsi="新宋体" w:hint="eastAsia"/>
          <w:sz w:val="32"/>
        </w:rPr>
        <w:t>年</w:t>
      </w:r>
      <w:r w:rsidR="005B0927" w:rsidRPr="006C4A34">
        <w:rPr>
          <w:rFonts w:ascii="新宋体" w:eastAsia="方正仿宋简体" w:hAnsi="新宋体" w:hint="eastAsia"/>
          <w:sz w:val="32"/>
        </w:rPr>
        <w:t>6</w:t>
      </w:r>
      <w:r w:rsidR="005B0927" w:rsidRPr="006C4A34">
        <w:rPr>
          <w:rFonts w:ascii="新宋体" w:eastAsia="方正仿宋简体" w:hAnsi="新宋体" w:hint="eastAsia"/>
          <w:sz w:val="32"/>
        </w:rPr>
        <w:t>月</w:t>
      </w:r>
      <w:r w:rsidR="005B0927" w:rsidRPr="006C4A34">
        <w:rPr>
          <w:rFonts w:ascii="新宋体" w:eastAsia="方正仿宋简体" w:hAnsi="新宋体" w:hint="eastAsia"/>
          <w:sz w:val="32"/>
        </w:rPr>
        <w:t>30</w:t>
      </w:r>
      <w:r w:rsidR="005B0927" w:rsidRPr="006C4A34">
        <w:rPr>
          <w:rFonts w:ascii="新宋体" w:eastAsia="方正仿宋简体" w:hAnsi="新宋体" w:hint="eastAsia"/>
          <w:sz w:val="32"/>
        </w:rPr>
        <w:t>日前</w:t>
      </w:r>
      <w:r w:rsidR="00BB3E68" w:rsidRPr="006C4A34">
        <w:rPr>
          <w:rFonts w:ascii="新宋体" w:eastAsia="方正仿宋简体" w:hAnsi="新宋体" w:hint="eastAsia"/>
          <w:sz w:val="32"/>
        </w:rPr>
        <w:t>，资料提供者</w:t>
      </w:r>
      <w:r w:rsidR="005B0927" w:rsidRPr="006C4A34">
        <w:rPr>
          <w:rFonts w:ascii="新宋体" w:eastAsia="方正仿宋简体" w:hAnsi="新宋体" w:hint="eastAsia"/>
          <w:sz w:val="32"/>
        </w:rPr>
        <w:t>按要求将资料</w:t>
      </w:r>
      <w:r w:rsidR="00BB3E68" w:rsidRPr="006C4A34">
        <w:rPr>
          <w:rFonts w:ascii="新宋体" w:eastAsia="方正仿宋简体" w:hAnsi="新宋体" w:hint="eastAsia"/>
          <w:sz w:val="32"/>
        </w:rPr>
        <w:t>的编纂稿电子版（</w:t>
      </w:r>
      <w:r w:rsidR="00BB3E68" w:rsidRPr="006C4A34">
        <w:rPr>
          <w:rFonts w:ascii="新宋体" w:eastAsia="方正仿宋简体" w:hAnsi="新宋体" w:hint="eastAsia"/>
          <w:sz w:val="32"/>
        </w:rPr>
        <w:t>word</w:t>
      </w:r>
      <w:r w:rsidR="00BB3E68" w:rsidRPr="006C4A34">
        <w:rPr>
          <w:rFonts w:ascii="新宋体" w:eastAsia="方正仿宋简体" w:hAnsi="新宋体" w:hint="eastAsia"/>
          <w:sz w:val="32"/>
        </w:rPr>
        <w:t>格式）</w:t>
      </w:r>
      <w:r w:rsidR="00AF5B0A" w:rsidRPr="006C4A34">
        <w:rPr>
          <w:rFonts w:ascii="新宋体" w:eastAsia="方正仿宋简体" w:hAnsi="新宋体" w:hint="eastAsia"/>
          <w:sz w:val="32"/>
        </w:rPr>
        <w:t>和证明原件的影印版</w:t>
      </w:r>
      <w:r w:rsidR="00BB3E68" w:rsidRPr="006C4A34">
        <w:rPr>
          <w:rFonts w:ascii="新宋体" w:eastAsia="方正仿宋简体" w:hAnsi="新宋体" w:hint="eastAsia"/>
          <w:sz w:val="32"/>
        </w:rPr>
        <w:t>发中国煤炭学会，由</w:t>
      </w:r>
      <w:r w:rsidR="005B0927" w:rsidRPr="006C4A34">
        <w:rPr>
          <w:rFonts w:ascii="新宋体" w:eastAsia="方正仿宋简体" w:hAnsi="新宋体" w:hint="eastAsia"/>
          <w:sz w:val="32"/>
        </w:rPr>
        <w:t>学会转各编纂负责人；</w:t>
      </w:r>
    </w:p>
    <w:p w:rsidR="00AF5B0A" w:rsidRPr="006C4A34" w:rsidRDefault="005B0927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3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Pr="006C4A34">
        <w:rPr>
          <w:rFonts w:ascii="新宋体" w:eastAsia="方正仿宋简体" w:hAnsi="新宋体" w:hint="eastAsia"/>
          <w:sz w:val="32"/>
        </w:rPr>
        <w:t>2017</w:t>
      </w:r>
      <w:r w:rsidRPr="006C4A34">
        <w:rPr>
          <w:rFonts w:ascii="新宋体" w:eastAsia="方正仿宋简体" w:hAnsi="新宋体" w:hint="eastAsia"/>
          <w:sz w:val="32"/>
        </w:rPr>
        <w:t>年</w:t>
      </w:r>
      <w:r w:rsidRPr="006C4A34">
        <w:rPr>
          <w:rFonts w:ascii="新宋体" w:eastAsia="方正仿宋简体" w:hAnsi="新宋体" w:hint="eastAsia"/>
          <w:sz w:val="32"/>
        </w:rPr>
        <w:t>7</w:t>
      </w:r>
      <w:r w:rsidRPr="006C4A34">
        <w:rPr>
          <w:rFonts w:ascii="新宋体" w:eastAsia="方正仿宋简体" w:hAnsi="新宋体" w:hint="eastAsia"/>
          <w:sz w:val="32"/>
        </w:rPr>
        <w:t>月</w:t>
      </w:r>
      <w:r w:rsidRPr="006C4A34">
        <w:rPr>
          <w:rFonts w:ascii="新宋体" w:eastAsia="方正仿宋简体" w:hAnsi="新宋体" w:hint="eastAsia"/>
          <w:sz w:val="32"/>
        </w:rPr>
        <w:t>29</w:t>
      </w:r>
      <w:r w:rsidRPr="006C4A34">
        <w:rPr>
          <w:rFonts w:ascii="新宋体" w:eastAsia="方正仿宋简体" w:hAnsi="新宋体" w:hint="eastAsia"/>
          <w:sz w:val="32"/>
        </w:rPr>
        <w:t>日各编纂负责人</w:t>
      </w:r>
      <w:r w:rsidR="00AF5B0A" w:rsidRPr="006C4A34">
        <w:rPr>
          <w:rFonts w:ascii="新宋体" w:eastAsia="方正仿宋简体" w:hAnsi="新宋体" w:hint="eastAsia"/>
          <w:sz w:val="32"/>
        </w:rPr>
        <w:t>和执笔人</w:t>
      </w:r>
      <w:r w:rsidRPr="006C4A34">
        <w:rPr>
          <w:rFonts w:ascii="新宋体" w:eastAsia="方正仿宋简体" w:hAnsi="新宋体" w:hint="eastAsia"/>
          <w:sz w:val="32"/>
        </w:rPr>
        <w:t>将编纂初稿带到中国煤炭学会露天开采</w:t>
      </w:r>
      <w:r w:rsidR="00C436B6" w:rsidRPr="006C4A34">
        <w:rPr>
          <w:rFonts w:ascii="新宋体" w:eastAsia="方正仿宋简体" w:hAnsi="新宋体" w:hint="eastAsia"/>
          <w:sz w:val="32"/>
        </w:rPr>
        <w:t>专委</w:t>
      </w:r>
      <w:r w:rsidRPr="006C4A34">
        <w:rPr>
          <w:rFonts w:ascii="新宋体" w:eastAsia="方正仿宋简体" w:hAnsi="新宋体" w:hint="eastAsia"/>
          <w:sz w:val="32"/>
        </w:rPr>
        <w:t>会</w:t>
      </w:r>
      <w:r w:rsidR="003818F1" w:rsidRPr="006C4A34">
        <w:rPr>
          <w:rFonts w:ascii="新宋体" w:eastAsia="方正仿宋简体" w:hAnsi="新宋体" w:hint="eastAsia"/>
          <w:sz w:val="32"/>
        </w:rPr>
        <w:t>年会</w:t>
      </w:r>
      <w:r w:rsidRPr="006C4A34">
        <w:rPr>
          <w:rFonts w:ascii="新宋体" w:eastAsia="方正仿宋简体" w:hAnsi="新宋体" w:hint="eastAsia"/>
          <w:sz w:val="32"/>
        </w:rPr>
        <w:t>征求意见，</w:t>
      </w:r>
      <w:r w:rsidR="003818F1" w:rsidRPr="006C4A34">
        <w:rPr>
          <w:rFonts w:ascii="新宋体" w:eastAsia="方正仿宋简体" w:hAnsi="新宋体" w:hint="eastAsia"/>
          <w:sz w:val="32"/>
        </w:rPr>
        <w:t>并</w:t>
      </w:r>
      <w:r w:rsidRPr="006C4A34">
        <w:rPr>
          <w:rFonts w:ascii="新宋体" w:eastAsia="方正仿宋简体" w:hAnsi="新宋体" w:hint="eastAsia"/>
          <w:sz w:val="32"/>
        </w:rPr>
        <w:t>作为</w:t>
      </w:r>
      <w:r w:rsidR="003818F1" w:rsidRPr="006C4A34">
        <w:rPr>
          <w:rFonts w:ascii="新宋体" w:eastAsia="方正仿宋简体" w:hAnsi="新宋体" w:hint="eastAsia"/>
          <w:sz w:val="32"/>
        </w:rPr>
        <w:t>年会的</w:t>
      </w:r>
      <w:r w:rsidRPr="006C4A34">
        <w:rPr>
          <w:rFonts w:ascii="新宋体" w:eastAsia="方正仿宋简体" w:hAnsi="新宋体" w:hint="eastAsia"/>
          <w:sz w:val="32"/>
        </w:rPr>
        <w:t>重要议程之一。</w:t>
      </w:r>
    </w:p>
    <w:p w:rsidR="00730ED9" w:rsidRPr="006C4A34" w:rsidRDefault="00AF5B0A" w:rsidP="00CA787A">
      <w:pPr>
        <w:snapToGrid w:val="0"/>
        <w:spacing w:line="600" w:lineRule="atLeast"/>
        <w:ind w:firstLineChars="200" w:firstLine="640"/>
        <w:rPr>
          <w:rFonts w:ascii="黑体" w:eastAsia="黑体" w:hAnsi="黑体"/>
          <w:sz w:val="32"/>
        </w:rPr>
      </w:pPr>
      <w:r w:rsidRPr="006C4A34">
        <w:rPr>
          <w:rFonts w:ascii="黑体" w:eastAsia="黑体" w:hAnsi="黑体" w:hint="eastAsia"/>
          <w:sz w:val="32"/>
        </w:rPr>
        <w:t>四、</w:t>
      </w:r>
      <w:r w:rsidR="003818F1" w:rsidRPr="006C4A34">
        <w:rPr>
          <w:rFonts w:ascii="黑体" w:eastAsia="黑体" w:hAnsi="黑体" w:hint="eastAsia"/>
          <w:sz w:val="32"/>
        </w:rPr>
        <w:t>其他</w:t>
      </w:r>
    </w:p>
    <w:p w:rsidR="00730ED9" w:rsidRPr="006C4A34" w:rsidRDefault="00730ED9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1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Pr="006C4A34">
        <w:rPr>
          <w:rFonts w:ascii="新宋体" w:eastAsia="方正仿宋简体" w:hAnsi="新宋体" w:hint="eastAsia"/>
          <w:sz w:val="32"/>
        </w:rPr>
        <w:t>资料除电子版外要提供纸质版</w:t>
      </w:r>
      <w:r w:rsidR="00C436B6" w:rsidRPr="006C4A34">
        <w:rPr>
          <w:rFonts w:ascii="新宋体" w:eastAsia="方正仿宋简体" w:hAnsi="新宋体" w:hint="eastAsia"/>
          <w:sz w:val="32"/>
        </w:rPr>
        <w:t>复</w:t>
      </w:r>
      <w:r w:rsidR="00D15424" w:rsidRPr="006C4A34">
        <w:rPr>
          <w:rFonts w:ascii="新宋体" w:eastAsia="方正仿宋简体" w:hAnsi="新宋体" w:hint="eastAsia"/>
          <w:sz w:val="32"/>
        </w:rPr>
        <w:t>印</w:t>
      </w:r>
      <w:r w:rsidRPr="006C4A34">
        <w:rPr>
          <w:rFonts w:ascii="新宋体" w:eastAsia="方正仿宋简体" w:hAnsi="新宋体" w:hint="eastAsia"/>
          <w:sz w:val="32"/>
        </w:rPr>
        <w:t>材料一套</w:t>
      </w:r>
      <w:r w:rsidR="00D15424" w:rsidRPr="006C4A34">
        <w:rPr>
          <w:rFonts w:ascii="新宋体" w:eastAsia="方正仿宋简体" w:hAnsi="新宋体" w:hint="eastAsia"/>
          <w:sz w:val="32"/>
        </w:rPr>
        <w:t>（著作</w:t>
      </w:r>
      <w:r w:rsidR="003818F1" w:rsidRPr="006C4A34">
        <w:rPr>
          <w:rFonts w:ascii="新宋体" w:eastAsia="方正仿宋简体" w:hAnsi="新宋体" w:hint="eastAsia"/>
          <w:sz w:val="32"/>
        </w:rPr>
        <w:t>要封面、论文</w:t>
      </w:r>
      <w:r w:rsidR="00D15424" w:rsidRPr="006C4A34">
        <w:rPr>
          <w:rFonts w:ascii="新宋体" w:eastAsia="方正仿宋简体" w:hAnsi="新宋体" w:hint="eastAsia"/>
          <w:sz w:val="32"/>
        </w:rPr>
        <w:t>要目录和涉及论文）</w:t>
      </w:r>
      <w:r w:rsidRPr="006C4A34">
        <w:rPr>
          <w:rFonts w:ascii="新宋体" w:eastAsia="方正仿宋简体" w:hAnsi="新宋体" w:hint="eastAsia"/>
          <w:sz w:val="32"/>
        </w:rPr>
        <w:t>；</w:t>
      </w:r>
    </w:p>
    <w:p w:rsidR="00730ED9" w:rsidRPr="006C4A34" w:rsidRDefault="00730ED9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2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Pr="006C4A34">
        <w:rPr>
          <w:rFonts w:ascii="新宋体" w:eastAsia="方正仿宋简体" w:hAnsi="新宋体" w:hint="eastAsia"/>
          <w:sz w:val="32"/>
        </w:rPr>
        <w:t>提供资料要有单位主管部门的</w:t>
      </w:r>
      <w:r w:rsidR="00FC0966" w:rsidRPr="006C4A34">
        <w:rPr>
          <w:rFonts w:ascii="新宋体" w:eastAsia="方正仿宋简体" w:hAnsi="新宋体" w:hint="eastAsia"/>
          <w:sz w:val="32"/>
        </w:rPr>
        <w:t>审核</w:t>
      </w:r>
      <w:r w:rsidRPr="006C4A34">
        <w:rPr>
          <w:rFonts w:ascii="新宋体" w:eastAsia="方正仿宋简体" w:hAnsi="新宋体" w:hint="eastAsia"/>
          <w:sz w:val="32"/>
        </w:rPr>
        <w:t>意见并加盖公章</w:t>
      </w:r>
      <w:r w:rsidR="00D15424" w:rsidRPr="006C4A34">
        <w:rPr>
          <w:rFonts w:ascii="新宋体" w:eastAsia="方正仿宋简体" w:hAnsi="新宋体" w:hint="eastAsia"/>
          <w:sz w:val="32"/>
        </w:rPr>
        <w:t>（见附表</w:t>
      </w:r>
      <w:r w:rsidR="00D15424" w:rsidRPr="006C4A34">
        <w:rPr>
          <w:rFonts w:ascii="新宋体" w:eastAsia="方正仿宋简体" w:hAnsi="新宋体" w:hint="eastAsia"/>
          <w:sz w:val="32"/>
        </w:rPr>
        <w:t>5</w:t>
      </w:r>
      <w:r w:rsidR="00D15424" w:rsidRPr="006C4A34">
        <w:rPr>
          <w:rFonts w:ascii="新宋体" w:eastAsia="方正仿宋简体" w:hAnsi="新宋体" w:hint="eastAsia"/>
          <w:sz w:val="32"/>
        </w:rPr>
        <w:t>）</w:t>
      </w:r>
      <w:r w:rsidRPr="006C4A34">
        <w:rPr>
          <w:rFonts w:ascii="新宋体" w:eastAsia="方正仿宋简体" w:hAnsi="新宋体" w:hint="eastAsia"/>
          <w:sz w:val="32"/>
        </w:rPr>
        <w:t>；</w:t>
      </w:r>
    </w:p>
    <w:p w:rsidR="00FC0966" w:rsidRPr="006C4A34" w:rsidRDefault="00730ED9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3</w:t>
      </w:r>
      <w:r w:rsidR="000832B5" w:rsidRPr="006C4A34">
        <w:rPr>
          <w:rFonts w:ascii="新宋体" w:eastAsia="方正仿宋简体" w:hAnsi="新宋体" w:hint="eastAsia"/>
          <w:sz w:val="32"/>
        </w:rPr>
        <w:t>．</w:t>
      </w:r>
      <w:r w:rsidR="00FC0966" w:rsidRPr="006C4A34">
        <w:rPr>
          <w:rFonts w:ascii="新宋体" w:eastAsia="方正仿宋简体" w:hAnsi="新宋体" w:hint="eastAsia"/>
          <w:sz w:val="32"/>
        </w:rPr>
        <w:t>电子版材料要注明姓名、</w:t>
      </w:r>
      <w:r w:rsidR="00C436B6" w:rsidRPr="006C4A34">
        <w:rPr>
          <w:rFonts w:ascii="新宋体" w:eastAsia="方正仿宋简体" w:hAnsi="新宋体" w:hint="eastAsia"/>
          <w:sz w:val="32"/>
        </w:rPr>
        <w:t>单位、</w:t>
      </w:r>
      <w:r w:rsidR="00FC0966" w:rsidRPr="006C4A34">
        <w:rPr>
          <w:rFonts w:ascii="新宋体" w:eastAsia="方正仿宋简体" w:hAnsi="新宋体" w:hint="eastAsia"/>
          <w:sz w:val="32"/>
        </w:rPr>
        <w:t>通信地址、邮编、电话；</w:t>
      </w:r>
    </w:p>
    <w:p w:rsidR="00730ED9" w:rsidRPr="006C4A34" w:rsidRDefault="000832B5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4</w:t>
      </w:r>
      <w:r w:rsidR="00277107" w:rsidRPr="006C4A34">
        <w:rPr>
          <w:rFonts w:ascii="新宋体" w:eastAsia="方正仿宋简体" w:hAnsi="新宋体" w:hint="eastAsia"/>
          <w:sz w:val="32"/>
        </w:rPr>
        <w:t>．附件中相关</w:t>
      </w:r>
      <w:r w:rsidR="00D15424" w:rsidRPr="006C4A34">
        <w:rPr>
          <w:rFonts w:ascii="新宋体" w:eastAsia="方正仿宋简体" w:hAnsi="新宋体" w:hint="eastAsia"/>
          <w:sz w:val="32"/>
        </w:rPr>
        <w:t>文件表格请登录中国煤炭学会官网（</w:t>
      </w:r>
      <w:r w:rsidR="002C194D" w:rsidRPr="006C4A34">
        <w:rPr>
          <w:rFonts w:ascii="新宋体" w:eastAsia="方正仿宋简体" w:hAnsi="新宋体" w:hint="eastAsia"/>
          <w:sz w:val="32"/>
        </w:rPr>
        <w:t>www.chinacs.org.cn</w:t>
      </w:r>
      <w:r w:rsidR="00D15424" w:rsidRPr="006C4A34">
        <w:rPr>
          <w:rFonts w:ascii="新宋体" w:eastAsia="方正仿宋简体" w:hAnsi="新宋体" w:hint="eastAsia"/>
          <w:sz w:val="32"/>
        </w:rPr>
        <w:t>）“资料下载”栏，查阅下载。</w:t>
      </w:r>
    </w:p>
    <w:p w:rsidR="00AF5B0A" w:rsidRPr="006C4A34" w:rsidRDefault="006531EA" w:rsidP="00CA787A">
      <w:pPr>
        <w:snapToGrid w:val="0"/>
        <w:spacing w:line="600" w:lineRule="atLeast"/>
        <w:ind w:firstLineChars="200" w:firstLine="640"/>
        <w:rPr>
          <w:rFonts w:ascii="黑体" w:eastAsia="黑体" w:hAnsi="黑体"/>
          <w:sz w:val="32"/>
        </w:rPr>
      </w:pPr>
      <w:r w:rsidRPr="006C4A34">
        <w:rPr>
          <w:rFonts w:ascii="黑体" w:eastAsia="黑体" w:hAnsi="黑体" w:hint="eastAsia"/>
          <w:sz w:val="32"/>
        </w:rPr>
        <w:t>五、</w:t>
      </w:r>
      <w:r w:rsidR="00AF5B0A" w:rsidRPr="006C4A34">
        <w:rPr>
          <w:rFonts w:ascii="黑体" w:eastAsia="黑体" w:hAnsi="黑体" w:hint="eastAsia"/>
          <w:sz w:val="32"/>
        </w:rPr>
        <w:t>联系方式</w:t>
      </w:r>
    </w:p>
    <w:p w:rsidR="002C194D" w:rsidRPr="006C4A34" w:rsidRDefault="002C194D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联系人：</w:t>
      </w:r>
      <w:r w:rsidR="00AF5B0A" w:rsidRPr="006C4A34">
        <w:rPr>
          <w:rFonts w:ascii="新宋体" w:eastAsia="方正仿宋简体" w:hAnsi="新宋体" w:hint="eastAsia"/>
          <w:sz w:val="32"/>
        </w:rPr>
        <w:t>白希军</w:t>
      </w:r>
      <w:r w:rsidR="00AF5B0A" w:rsidRPr="006C4A34">
        <w:rPr>
          <w:rFonts w:ascii="新宋体" w:eastAsia="方正仿宋简体" w:hAnsi="新宋体" w:hint="eastAsia"/>
          <w:sz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</w:rPr>
        <w:t xml:space="preserve"> </w:t>
      </w:r>
      <w:r w:rsidR="00AF5B0A" w:rsidRPr="006C4A34">
        <w:rPr>
          <w:rFonts w:ascii="新宋体" w:eastAsia="方正仿宋简体" w:hAnsi="新宋体" w:hint="eastAsia"/>
          <w:sz w:val="32"/>
        </w:rPr>
        <w:t>010-84264419</w:t>
      </w:r>
      <w:r w:rsidRPr="006C4A34">
        <w:rPr>
          <w:rFonts w:ascii="新宋体" w:eastAsia="方正仿宋简体" w:hAnsi="新宋体" w:hint="eastAsia"/>
          <w:sz w:val="32"/>
        </w:rPr>
        <w:t>、</w:t>
      </w:r>
      <w:r w:rsidR="00AF5B0A" w:rsidRPr="006C4A34">
        <w:rPr>
          <w:rFonts w:ascii="新宋体" w:eastAsia="方正仿宋简体" w:hAnsi="新宋体" w:hint="eastAsia"/>
          <w:sz w:val="32"/>
        </w:rPr>
        <w:t xml:space="preserve">15510011048  </w:t>
      </w:r>
    </w:p>
    <w:p w:rsidR="002C194D" w:rsidRPr="006C4A34" w:rsidRDefault="002C194D" w:rsidP="00CA787A">
      <w:pPr>
        <w:snapToGrid w:val="0"/>
        <w:spacing w:line="600" w:lineRule="atLeast"/>
        <w:ind w:firstLineChars="600" w:firstLine="19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/>
          <w:sz w:val="32"/>
        </w:rPr>
        <w:t>王</w:t>
      </w:r>
      <w:r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/>
          <w:sz w:val="32"/>
        </w:rPr>
        <w:t>蕾</w:t>
      </w:r>
      <w:r w:rsidRPr="006C4A34">
        <w:rPr>
          <w:rFonts w:ascii="新宋体" w:eastAsia="方正仿宋简体" w:hAnsi="新宋体" w:hint="eastAsia"/>
          <w:sz w:val="32"/>
        </w:rPr>
        <w:t xml:space="preserve">  010-84264419</w:t>
      </w:r>
      <w:r w:rsidRPr="006C4A34">
        <w:rPr>
          <w:rFonts w:ascii="新宋体" w:eastAsia="方正仿宋简体" w:hAnsi="新宋体" w:hint="eastAsia"/>
          <w:sz w:val="32"/>
        </w:rPr>
        <w:t>、</w:t>
      </w:r>
      <w:r w:rsidRPr="006C4A34">
        <w:rPr>
          <w:rFonts w:ascii="新宋体" w:eastAsia="方正仿宋简体" w:hAnsi="新宋体" w:hint="eastAsia"/>
          <w:sz w:val="32"/>
        </w:rPr>
        <w:t>13811589118</w:t>
      </w:r>
    </w:p>
    <w:p w:rsidR="00AF5B0A" w:rsidRPr="006C4A34" w:rsidRDefault="00AF5B0A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邮</w:t>
      </w:r>
      <w:r w:rsidR="002C194D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箱：</w:t>
      </w:r>
      <w:r w:rsidRPr="006C4A34">
        <w:rPr>
          <w:rFonts w:ascii="新宋体" w:eastAsia="方正仿宋简体" w:hAnsi="新宋体" w:hint="eastAsia"/>
          <w:sz w:val="32"/>
        </w:rPr>
        <w:t>bxj@chinacs.org.cn</w:t>
      </w:r>
    </w:p>
    <w:p w:rsidR="00AF5B0A" w:rsidRPr="006C4A34" w:rsidRDefault="00AF5B0A" w:rsidP="00CA787A">
      <w:pPr>
        <w:snapToGrid w:val="0"/>
        <w:spacing w:line="600" w:lineRule="atLeast"/>
        <w:ind w:firstLineChars="600" w:firstLine="192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lei9118@126.com</w:t>
      </w:r>
    </w:p>
    <w:p w:rsidR="00955059" w:rsidRPr="006C4A34" w:rsidRDefault="00AF5B0A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地</w:t>
      </w:r>
      <w:r w:rsidR="002C194D" w:rsidRPr="006C4A34">
        <w:rPr>
          <w:rFonts w:ascii="新宋体" w:eastAsia="方正仿宋简体" w:hAnsi="新宋体" w:hint="eastAsia"/>
          <w:sz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</w:rPr>
        <w:t>址：北京</w:t>
      </w:r>
      <w:r w:rsidR="002C194D" w:rsidRPr="006C4A34">
        <w:rPr>
          <w:rFonts w:ascii="新宋体" w:eastAsia="方正仿宋简体" w:hAnsi="新宋体" w:hint="eastAsia"/>
          <w:sz w:val="32"/>
        </w:rPr>
        <w:t>市朝阳区</w:t>
      </w:r>
      <w:r w:rsidRPr="006C4A34">
        <w:rPr>
          <w:rFonts w:ascii="新宋体" w:eastAsia="方正仿宋简体" w:hAnsi="新宋体" w:hint="eastAsia"/>
          <w:sz w:val="32"/>
        </w:rPr>
        <w:t>青年沟路</w:t>
      </w:r>
      <w:r w:rsidRPr="006C4A34">
        <w:rPr>
          <w:rFonts w:ascii="新宋体" w:eastAsia="方正仿宋简体" w:hAnsi="新宋体" w:hint="eastAsia"/>
          <w:sz w:val="32"/>
        </w:rPr>
        <w:t>5</w:t>
      </w:r>
      <w:r w:rsidRPr="006C4A34">
        <w:rPr>
          <w:rFonts w:ascii="新宋体" w:eastAsia="方正仿宋简体" w:hAnsi="新宋体" w:hint="eastAsia"/>
          <w:sz w:val="32"/>
        </w:rPr>
        <w:t>号</w:t>
      </w:r>
      <w:r w:rsidR="00C436B6" w:rsidRPr="006C4A34">
        <w:rPr>
          <w:rFonts w:ascii="新宋体" w:eastAsia="方正仿宋简体" w:hAnsi="新宋体" w:hint="eastAsia"/>
          <w:sz w:val="32"/>
        </w:rPr>
        <w:t>1</w:t>
      </w:r>
      <w:r w:rsidR="00C436B6" w:rsidRPr="006C4A34">
        <w:rPr>
          <w:rFonts w:ascii="新宋体" w:eastAsia="方正仿宋简体" w:hAnsi="新宋体" w:hint="eastAsia"/>
          <w:sz w:val="32"/>
        </w:rPr>
        <w:t>号楼</w:t>
      </w:r>
      <w:r w:rsidR="002C194D" w:rsidRPr="006C4A34">
        <w:rPr>
          <w:rFonts w:ascii="新宋体" w:eastAsia="方正仿宋简体" w:hAnsi="新宋体" w:hint="eastAsia"/>
          <w:sz w:val="32"/>
        </w:rPr>
        <w:t>（</w:t>
      </w:r>
      <w:r w:rsidR="002C194D" w:rsidRPr="006C4A34">
        <w:rPr>
          <w:rFonts w:ascii="新宋体" w:eastAsia="方正仿宋简体" w:hAnsi="新宋体" w:hint="eastAsia"/>
          <w:sz w:val="32"/>
        </w:rPr>
        <w:t>100013</w:t>
      </w:r>
      <w:r w:rsidR="002C194D" w:rsidRPr="006C4A34">
        <w:rPr>
          <w:rFonts w:ascii="新宋体" w:eastAsia="方正仿宋简体" w:hAnsi="新宋体" w:hint="eastAsia"/>
          <w:sz w:val="32"/>
        </w:rPr>
        <w:t>）</w:t>
      </w:r>
    </w:p>
    <w:p w:rsidR="00CA787A" w:rsidRDefault="00CA787A">
      <w:pPr>
        <w:overflowPunct/>
        <w:autoSpaceDE/>
        <w:autoSpaceDN/>
        <w:adjustRightInd/>
        <w:jc w:val="left"/>
        <w:textAlignment w:val="auto"/>
        <w:rPr>
          <w:rFonts w:ascii="新宋体" w:eastAsia="方正仿宋简体" w:hAnsi="新宋体"/>
          <w:sz w:val="32"/>
        </w:rPr>
      </w:pPr>
      <w:r>
        <w:rPr>
          <w:rFonts w:ascii="新宋体" w:eastAsia="方正仿宋简体" w:hAnsi="新宋体"/>
          <w:sz w:val="32"/>
        </w:rPr>
        <w:br w:type="page"/>
      </w:r>
    </w:p>
    <w:p w:rsidR="00955059" w:rsidRPr="006C4A34" w:rsidRDefault="00AF5B0A" w:rsidP="00CA787A">
      <w:pPr>
        <w:snapToGrid w:val="0"/>
        <w:spacing w:line="600" w:lineRule="atLeast"/>
        <w:ind w:firstLineChars="200" w:firstLine="64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lastRenderedPageBreak/>
        <w:t>附件：</w:t>
      </w:r>
      <w:r w:rsidR="00FC0966" w:rsidRPr="006C4A34">
        <w:rPr>
          <w:rFonts w:ascii="新宋体" w:eastAsia="方正仿宋简体" w:hAnsi="新宋体" w:hint="eastAsia"/>
          <w:sz w:val="32"/>
        </w:rPr>
        <w:t>1</w:t>
      </w:r>
      <w:r w:rsidR="002C194D" w:rsidRPr="006C4A34">
        <w:rPr>
          <w:rFonts w:ascii="新宋体" w:eastAsia="方正仿宋简体" w:hAnsi="新宋体" w:hint="eastAsia"/>
          <w:sz w:val="32"/>
        </w:rPr>
        <w:t>.</w:t>
      </w:r>
      <w:r w:rsidR="00955059" w:rsidRPr="006C4A34">
        <w:rPr>
          <w:rFonts w:ascii="新宋体" w:eastAsia="方正仿宋简体" w:hAnsi="新宋体" w:hint="eastAsia"/>
          <w:sz w:val="32"/>
        </w:rPr>
        <w:t>《中国煤炭科学技术志》露采编纂工作研讨会纪要</w:t>
      </w:r>
    </w:p>
    <w:p w:rsidR="00955059" w:rsidRPr="006C4A34" w:rsidRDefault="00955059" w:rsidP="00CA787A">
      <w:pPr>
        <w:snapToGrid w:val="0"/>
        <w:spacing w:line="600" w:lineRule="atLeast"/>
        <w:ind w:firstLineChars="500" w:firstLine="160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2.</w:t>
      </w:r>
      <w:r w:rsidR="00AF5B0A" w:rsidRPr="006C4A34">
        <w:rPr>
          <w:rFonts w:ascii="新宋体" w:eastAsia="方正仿宋简体" w:hAnsi="新宋体" w:hint="eastAsia"/>
          <w:sz w:val="32"/>
        </w:rPr>
        <w:t>《中国煤炭科学技术志》（露天开采部分）环节</w:t>
      </w:r>
      <w:r w:rsidR="002C194D" w:rsidRPr="006C4A34">
        <w:rPr>
          <w:rFonts w:ascii="新宋体" w:eastAsia="方正仿宋简体" w:hAnsi="新宋体" w:hint="eastAsia"/>
          <w:sz w:val="32"/>
        </w:rPr>
        <w:t>、</w:t>
      </w:r>
      <w:r w:rsidR="00AF5B0A" w:rsidRPr="006C4A34">
        <w:rPr>
          <w:rFonts w:ascii="新宋体" w:eastAsia="方正仿宋简体" w:hAnsi="新宋体" w:hint="eastAsia"/>
          <w:sz w:val="32"/>
        </w:rPr>
        <w:t>资料征集表”（</w:t>
      </w:r>
      <w:r w:rsidR="00AF5B0A" w:rsidRPr="006C4A34">
        <w:rPr>
          <w:rFonts w:ascii="新宋体" w:eastAsia="方正仿宋简体" w:hAnsi="新宋体" w:hint="eastAsia"/>
          <w:sz w:val="32"/>
        </w:rPr>
        <w:t>1</w:t>
      </w:r>
      <w:r w:rsidR="00AF5B0A" w:rsidRPr="006C4A34">
        <w:rPr>
          <w:rFonts w:ascii="新宋体" w:eastAsia="方正仿宋简体" w:hAnsi="新宋体" w:hint="eastAsia"/>
          <w:sz w:val="32"/>
        </w:rPr>
        <w:t>、</w:t>
      </w:r>
      <w:r w:rsidR="00AF5B0A" w:rsidRPr="006C4A34">
        <w:rPr>
          <w:rFonts w:ascii="新宋体" w:eastAsia="方正仿宋简体" w:hAnsi="新宋体" w:hint="eastAsia"/>
          <w:sz w:val="32"/>
        </w:rPr>
        <w:t>2</w:t>
      </w:r>
      <w:r w:rsidR="00AF5B0A" w:rsidRPr="006C4A34">
        <w:rPr>
          <w:rFonts w:ascii="新宋体" w:eastAsia="方正仿宋简体" w:hAnsi="新宋体" w:hint="eastAsia"/>
          <w:sz w:val="32"/>
        </w:rPr>
        <w:t>、</w:t>
      </w:r>
      <w:r w:rsidR="00AF5B0A" w:rsidRPr="006C4A34">
        <w:rPr>
          <w:rFonts w:ascii="新宋体" w:eastAsia="方正仿宋简体" w:hAnsi="新宋体" w:hint="eastAsia"/>
          <w:sz w:val="32"/>
        </w:rPr>
        <w:t>3</w:t>
      </w:r>
      <w:r w:rsidR="00AF5B0A" w:rsidRPr="006C4A34">
        <w:rPr>
          <w:rFonts w:ascii="新宋体" w:eastAsia="方正仿宋简体" w:hAnsi="新宋体" w:hint="eastAsia"/>
          <w:sz w:val="32"/>
        </w:rPr>
        <w:t>、</w:t>
      </w:r>
      <w:r w:rsidR="00AF5B0A" w:rsidRPr="006C4A34">
        <w:rPr>
          <w:rFonts w:ascii="新宋体" w:eastAsia="方正仿宋简体" w:hAnsi="新宋体" w:hint="eastAsia"/>
          <w:sz w:val="32"/>
        </w:rPr>
        <w:t>4</w:t>
      </w:r>
      <w:r w:rsidR="00AF5B0A" w:rsidRPr="006C4A34">
        <w:rPr>
          <w:rFonts w:ascii="新宋体" w:eastAsia="方正仿宋简体" w:hAnsi="新宋体" w:hint="eastAsia"/>
          <w:sz w:val="32"/>
        </w:rPr>
        <w:t>）</w:t>
      </w:r>
    </w:p>
    <w:p w:rsidR="00FC0966" w:rsidRPr="006C4A34" w:rsidRDefault="00955059" w:rsidP="00CA787A">
      <w:pPr>
        <w:snapToGrid w:val="0"/>
        <w:spacing w:line="600" w:lineRule="atLeast"/>
        <w:ind w:firstLineChars="500" w:firstLine="1600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3</w:t>
      </w:r>
      <w:r w:rsidR="002C194D" w:rsidRPr="006C4A34">
        <w:rPr>
          <w:rFonts w:ascii="新宋体" w:eastAsia="方正仿宋简体" w:hAnsi="新宋体" w:hint="eastAsia"/>
          <w:sz w:val="32"/>
        </w:rPr>
        <w:t>．</w:t>
      </w:r>
      <w:r w:rsidR="006C4A34" w:rsidRPr="006C4A34">
        <w:rPr>
          <w:rFonts w:ascii="新宋体" w:eastAsia="方正仿宋简体" w:hAnsi="新宋体" w:hint="eastAsia"/>
          <w:sz w:val="32"/>
        </w:rPr>
        <w:t>《中国煤炭科学技术志》提供资料表</w:t>
      </w:r>
    </w:p>
    <w:p w:rsidR="007C4B6D" w:rsidRPr="006C4A34" w:rsidRDefault="007C4B6D" w:rsidP="00CA787A">
      <w:pPr>
        <w:snapToGrid w:val="0"/>
        <w:spacing w:line="600" w:lineRule="atLeast"/>
        <w:ind w:firstLineChars="500" w:firstLine="1600"/>
        <w:rPr>
          <w:rFonts w:ascii="新宋体" w:eastAsia="方正仿宋简体" w:hAnsi="新宋体"/>
          <w:sz w:val="32"/>
        </w:rPr>
      </w:pPr>
    </w:p>
    <w:p w:rsidR="002C194D" w:rsidRPr="006C4A34" w:rsidRDefault="002C194D" w:rsidP="00CA787A">
      <w:pPr>
        <w:snapToGrid w:val="0"/>
        <w:spacing w:line="600" w:lineRule="atLeast"/>
        <w:rPr>
          <w:rFonts w:ascii="新宋体" w:eastAsia="方正仿宋简体" w:hAnsi="新宋体"/>
          <w:sz w:val="32"/>
        </w:rPr>
      </w:pPr>
    </w:p>
    <w:p w:rsidR="005B0927" w:rsidRPr="006C4A34" w:rsidRDefault="00AF5B0A" w:rsidP="00CA787A">
      <w:pPr>
        <w:snapToGrid w:val="0"/>
        <w:spacing w:line="600" w:lineRule="atLeast"/>
        <w:ind w:firstLineChars="1800" w:firstLine="576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/>
          <w:sz w:val="32"/>
        </w:rPr>
        <w:t>中国煤炭学会</w:t>
      </w:r>
    </w:p>
    <w:p w:rsidR="00AF5B0A" w:rsidRPr="006C4A34" w:rsidRDefault="00AF5B0A" w:rsidP="00CA787A">
      <w:pPr>
        <w:snapToGrid w:val="0"/>
        <w:spacing w:line="600" w:lineRule="atLeast"/>
        <w:ind w:firstLineChars="1800" w:firstLine="5760"/>
        <w:jc w:val="left"/>
        <w:rPr>
          <w:rFonts w:ascii="新宋体" w:eastAsia="方正仿宋简体" w:hAnsi="新宋体"/>
          <w:sz w:val="32"/>
        </w:rPr>
      </w:pPr>
      <w:r w:rsidRPr="006C4A34">
        <w:rPr>
          <w:rFonts w:ascii="新宋体" w:eastAsia="方正仿宋简体" w:hAnsi="新宋体" w:hint="eastAsia"/>
          <w:sz w:val="32"/>
        </w:rPr>
        <w:t>2017</w:t>
      </w:r>
      <w:r w:rsidRPr="006C4A34">
        <w:rPr>
          <w:rFonts w:ascii="新宋体" w:eastAsia="方正仿宋简体" w:hAnsi="新宋体" w:hint="eastAsia"/>
          <w:sz w:val="32"/>
        </w:rPr>
        <w:t>年</w:t>
      </w:r>
      <w:r w:rsidRPr="006C4A34">
        <w:rPr>
          <w:rFonts w:ascii="新宋体" w:eastAsia="方正仿宋简体" w:hAnsi="新宋体" w:hint="eastAsia"/>
          <w:sz w:val="32"/>
        </w:rPr>
        <w:t>5</w:t>
      </w:r>
      <w:r w:rsidRPr="006C4A34">
        <w:rPr>
          <w:rFonts w:ascii="新宋体" w:eastAsia="方正仿宋简体" w:hAnsi="新宋体" w:hint="eastAsia"/>
          <w:sz w:val="32"/>
        </w:rPr>
        <w:t>月</w:t>
      </w:r>
      <w:r w:rsidRPr="006C4A34">
        <w:rPr>
          <w:rFonts w:ascii="新宋体" w:eastAsia="方正仿宋简体" w:hAnsi="新宋体" w:hint="eastAsia"/>
          <w:sz w:val="32"/>
        </w:rPr>
        <w:t>24</w:t>
      </w:r>
      <w:r w:rsidRPr="006C4A34">
        <w:rPr>
          <w:rFonts w:ascii="新宋体" w:eastAsia="方正仿宋简体" w:hAnsi="新宋体" w:hint="eastAsia"/>
          <w:sz w:val="32"/>
        </w:rPr>
        <w:t>日</w:t>
      </w:r>
    </w:p>
    <w:p w:rsidR="00955059" w:rsidRPr="006C4A34" w:rsidRDefault="00955059" w:rsidP="00955059">
      <w:pPr>
        <w:rPr>
          <w:rFonts w:ascii="黑体" w:eastAsia="黑体" w:hAnsi="黑体"/>
          <w:sz w:val="32"/>
          <w:szCs w:val="32"/>
        </w:rPr>
      </w:pPr>
    </w:p>
    <w:p w:rsidR="00277107" w:rsidRPr="006C4A34" w:rsidRDefault="00277107" w:rsidP="00955059">
      <w:pPr>
        <w:rPr>
          <w:rFonts w:ascii="黑体" w:eastAsia="黑体" w:hAnsi="黑体"/>
          <w:sz w:val="32"/>
          <w:szCs w:val="32"/>
        </w:rPr>
      </w:pPr>
    </w:p>
    <w:p w:rsidR="005A7BC2" w:rsidRPr="006C4A34" w:rsidRDefault="005A7BC2" w:rsidP="00955059">
      <w:pPr>
        <w:rPr>
          <w:rFonts w:ascii="黑体" w:eastAsia="黑体" w:hAnsi="黑体"/>
          <w:sz w:val="32"/>
          <w:szCs w:val="32"/>
        </w:rPr>
      </w:pPr>
    </w:p>
    <w:p w:rsidR="005A7BC2" w:rsidRPr="006C4A34" w:rsidRDefault="005A7BC2" w:rsidP="00955059">
      <w:pPr>
        <w:rPr>
          <w:rFonts w:ascii="黑体" w:eastAsia="黑体" w:hAnsi="黑体"/>
          <w:sz w:val="32"/>
          <w:szCs w:val="32"/>
        </w:rPr>
      </w:pPr>
    </w:p>
    <w:p w:rsidR="005A7BC2" w:rsidRPr="006C4A34" w:rsidRDefault="005A7BC2" w:rsidP="00955059">
      <w:pPr>
        <w:rPr>
          <w:rFonts w:ascii="黑体" w:eastAsia="黑体" w:hAnsi="黑体"/>
          <w:sz w:val="32"/>
          <w:szCs w:val="32"/>
        </w:rPr>
      </w:pPr>
    </w:p>
    <w:p w:rsidR="005A7BC2" w:rsidRPr="006C4A34" w:rsidRDefault="005A7BC2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Pr="006C4A34" w:rsidRDefault="00EA5368" w:rsidP="00955059">
      <w:pPr>
        <w:rPr>
          <w:rFonts w:ascii="黑体" w:eastAsia="黑体" w:hAnsi="黑体"/>
          <w:sz w:val="32"/>
          <w:szCs w:val="32"/>
        </w:rPr>
      </w:pPr>
    </w:p>
    <w:p w:rsidR="00EA5368" w:rsidRDefault="00EA5368" w:rsidP="00955059">
      <w:pPr>
        <w:rPr>
          <w:rFonts w:ascii="黑体" w:eastAsia="黑体" w:hAnsi="黑体"/>
          <w:sz w:val="32"/>
          <w:szCs w:val="32"/>
        </w:rPr>
      </w:pPr>
    </w:p>
    <w:p w:rsidR="00BF0BC3" w:rsidRDefault="00BF0BC3" w:rsidP="00955059">
      <w:pPr>
        <w:rPr>
          <w:rFonts w:ascii="黑体" w:eastAsia="黑体" w:hAnsi="黑体"/>
          <w:sz w:val="32"/>
          <w:szCs w:val="32"/>
        </w:rPr>
      </w:pPr>
    </w:p>
    <w:p w:rsidR="00BF0BC3" w:rsidRDefault="00BF0BC3" w:rsidP="00955059">
      <w:pPr>
        <w:rPr>
          <w:rFonts w:ascii="黑体" w:eastAsia="黑体" w:hAnsi="黑体"/>
          <w:sz w:val="32"/>
          <w:szCs w:val="32"/>
        </w:rPr>
      </w:pPr>
    </w:p>
    <w:p w:rsidR="00BF0BC3" w:rsidRDefault="00BF0BC3" w:rsidP="00955059">
      <w:pPr>
        <w:rPr>
          <w:rFonts w:ascii="黑体" w:eastAsia="黑体" w:hAnsi="黑体"/>
          <w:sz w:val="32"/>
          <w:szCs w:val="32"/>
        </w:rPr>
      </w:pPr>
    </w:p>
    <w:p w:rsidR="00BF0BC3" w:rsidRDefault="00BF0BC3" w:rsidP="00955059">
      <w:pPr>
        <w:rPr>
          <w:rFonts w:ascii="黑体" w:eastAsia="黑体" w:hAnsi="黑体"/>
          <w:sz w:val="32"/>
          <w:szCs w:val="32"/>
        </w:rPr>
      </w:pPr>
    </w:p>
    <w:p w:rsidR="00BF0BC3" w:rsidRDefault="00BF0BC3" w:rsidP="00955059">
      <w:pPr>
        <w:rPr>
          <w:rFonts w:ascii="黑体" w:eastAsia="黑体" w:hAnsi="黑体"/>
          <w:sz w:val="32"/>
          <w:szCs w:val="32"/>
        </w:rPr>
      </w:pPr>
    </w:p>
    <w:p w:rsidR="00BF0BC3" w:rsidRPr="006C4A34" w:rsidRDefault="00BF0BC3" w:rsidP="00955059">
      <w:pPr>
        <w:rPr>
          <w:rFonts w:ascii="黑体" w:eastAsia="黑体" w:hAnsi="黑体"/>
          <w:sz w:val="32"/>
          <w:szCs w:val="32"/>
        </w:rPr>
      </w:pPr>
    </w:p>
    <w:p w:rsidR="00CA787A" w:rsidRDefault="00CA787A">
      <w:pPr>
        <w:overflowPunct/>
        <w:autoSpaceDE/>
        <w:autoSpaceDN/>
        <w:adjustRightInd/>
        <w:jc w:val="left"/>
        <w:textAlignment w:val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955059" w:rsidRDefault="00955059" w:rsidP="00955059">
      <w:pPr>
        <w:rPr>
          <w:rFonts w:ascii="黑体" w:eastAsia="黑体" w:hAnsi="黑体" w:hint="eastAsia"/>
          <w:sz w:val="32"/>
          <w:szCs w:val="32"/>
        </w:rPr>
      </w:pPr>
      <w:r w:rsidRPr="006C4A34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CA787A" w:rsidRPr="006C4A34" w:rsidRDefault="00CA787A" w:rsidP="00955059">
      <w:pPr>
        <w:rPr>
          <w:rFonts w:ascii="黑体" w:eastAsia="黑体" w:hAnsi="黑体"/>
          <w:sz w:val="32"/>
          <w:szCs w:val="32"/>
        </w:rPr>
      </w:pPr>
    </w:p>
    <w:p w:rsidR="00955059" w:rsidRPr="006C4A34" w:rsidRDefault="00955059" w:rsidP="00955059">
      <w:pPr>
        <w:jc w:val="center"/>
        <w:rPr>
          <w:rFonts w:ascii="方正小标宋简体" w:eastAsia="方正小标宋简体" w:hAnsi="新宋体"/>
          <w:sz w:val="40"/>
          <w:szCs w:val="40"/>
        </w:rPr>
      </w:pPr>
      <w:r w:rsidRPr="006C4A34">
        <w:rPr>
          <w:rFonts w:ascii="方正小标宋简体" w:eastAsia="方正小标宋简体" w:hAnsi="新宋体" w:hint="eastAsia"/>
          <w:sz w:val="40"/>
          <w:szCs w:val="40"/>
        </w:rPr>
        <w:t>《中国煤炭科学技术志》露采编纂工作</w:t>
      </w:r>
    </w:p>
    <w:p w:rsidR="00955059" w:rsidRPr="006C4A34" w:rsidRDefault="00955059" w:rsidP="00CA787A">
      <w:pPr>
        <w:spacing w:beforeLines="50" w:before="120"/>
        <w:jc w:val="center"/>
        <w:rPr>
          <w:rFonts w:ascii="方正小标宋简体" w:eastAsia="方正小标宋简体" w:hAnsi="新宋体"/>
          <w:sz w:val="40"/>
          <w:szCs w:val="40"/>
        </w:rPr>
      </w:pPr>
      <w:r w:rsidRPr="006C4A34">
        <w:rPr>
          <w:rFonts w:ascii="方正小标宋简体" w:eastAsia="方正小标宋简体" w:hAnsi="新宋体" w:hint="eastAsia"/>
          <w:sz w:val="40"/>
          <w:szCs w:val="40"/>
        </w:rPr>
        <w:t>研讨会纪要</w:t>
      </w:r>
    </w:p>
    <w:p w:rsidR="00CA787A" w:rsidRDefault="00CA787A" w:rsidP="00BF0BC3">
      <w:pPr>
        <w:spacing w:line="580" w:lineRule="exact"/>
        <w:ind w:firstLineChars="200" w:firstLine="640"/>
        <w:rPr>
          <w:rFonts w:ascii="新宋体" w:eastAsia="方正仿宋简体" w:hAnsi="新宋体" w:hint="eastAsia"/>
          <w:sz w:val="32"/>
          <w:szCs w:val="32"/>
        </w:rPr>
      </w:pP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时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间：</w:t>
      </w:r>
      <w:r w:rsidRPr="006C4A34">
        <w:rPr>
          <w:rFonts w:ascii="新宋体" w:eastAsia="方正仿宋简体" w:hAnsi="新宋体" w:hint="eastAsia"/>
          <w:sz w:val="32"/>
          <w:szCs w:val="32"/>
        </w:rPr>
        <w:t>2017</w:t>
      </w:r>
      <w:r w:rsidRPr="006C4A34">
        <w:rPr>
          <w:rFonts w:ascii="新宋体" w:eastAsia="方正仿宋简体" w:hAnsi="新宋体" w:hint="eastAsia"/>
          <w:sz w:val="32"/>
          <w:szCs w:val="32"/>
        </w:rPr>
        <w:t>年</w:t>
      </w:r>
      <w:r w:rsidRPr="006C4A34">
        <w:rPr>
          <w:rFonts w:ascii="新宋体" w:eastAsia="方正仿宋简体" w:hAnsi="新宋体" w:hint="eastAsia"/>
          <w:sz w:val="32"/>
          <w:szCs w:val="32"/>
        </w:rPr>
        <w:t>5</w:t>
      </w:r>
      <w:r w:rsidRPr="006C4A34">
        <w:rPr>
          <w:rFonts w:ascii="新宋体" w:eastAsia="方正仿宋简体" w:hAnsi="新宋体" w:hint="eastAsia"/>
          <w:sz w:val="32"/>
          <w:szCs w:val="32"/>
        </w:rPr>
        <w:t>月</w:t>
      </w:r>
      <w:r w:rsidRPr="006C4A34">
        <w:rPr>
          <w:rFonts w:ascii="新宋体" w:eastAsia="方正仿宋简体" w:hAnsi="新宋体" w:hint="eastAsia"/>
          <w:sz w:val="32"/>
          <w:szCs w:val="32"/>
        </w:rPr>
        <w:t>20</w:t>
      </w:r>
      <w:r w:rsidRPr="006C4A34">
        <w:rPr>
          <w:rFonts w:ascii="新宋体" w:eastAsia="方正仿宋简体" w:hAnsi="新宋体" w:hint="eastAsia"/>
          <w:sz w:val="32"/>
          <w:szCs w:val="32"/>
        </w:rPr>
        <w:t>、</w:t>
      </w:r>
      <w:r w:rsidRPr="006C4A34">
        <w:rPr>
          <w:rFonts w:ascii="新宋体" w:eastAsia="方正仿宋简体" w:hAnsi="新宋体" w:hint="eastAsia"/>
          <w:sz w:val="32"/>
          <w:szCs w:val="32"/>
        </w:rPr>
        <w:t>21</w:t>
      </w:r>
      <w:r w:rsidRPr="006C4A34">
        <w:rPr>
          <w:rFonts w:ascii="新宋体" w:eastAsia="方正仿宋简体" w:hAnsi="新宋体" w:hint="eastAsia"/>
          <w:sz w:val="32"/>
          <w:szCs w:val="32"/>
        </w:rPr>
        <w:t>日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地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点：辽宁工程技术大学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主持人：王继仁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辽宁工程技术大学校长</w:t>
      </w:r>
    </w:p>
    <w:p w:rsidR="00955059" w:rsidRPr="006C4A34" w:rsidRDefault="00955059" w:rsidP="00BF0BC3">
      <w:pPr>
        <w:spacing w:line="580" w:lineRule="exact"/>
        <w:ind w:firstLineChars="600" w:firstLine="192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周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桐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煤炭工业规划设计研究院董事长</w:t>
      </w:r>
    </w:p>
    <w:p w:rsidR="00955059" w:rsidRPr="006C4A34" w:rsidRDefault="00955059" w:rsidP="00BF0BC3">
      <w:pPr>
        <w:spacing w:line="580" w:lineRule="exact"/>
        <w:ind w:firstLineChars="600" w:firstLine="192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白希军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中国煤炭学会学术成果部主任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出席领导：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田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会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中国煤炭工业协会</w:t>
      </w:r>
      <w:r w:rsidR="00C436B6"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  <w:szCs w:val="32"/>
        </w:rPr>
        <w:t>副会长、</w:t>
      </w:r>
    </w:p>
    <w:p w:rsidR="00955059" w:rsidRPr="006C4A34" w:rsidRDefault="00955059" w:rsidP="00BF0BC3">
      <w:pPr>
        <w:spacing w:line="580" w:lineRule="exact"/>
        <w:ind w:firstLineChars="800" w:firstLine="25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中国煤炭学会</w:t>
      </w:r>
      <w:r w:rsidR="00C436B6"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  <w:szCs w:val="32"/>
        </w:rPr>
        <w:t>副理事长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邵良杉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辽宁工程技术大学</w:t>
      </w:r>
      <w:r w:rsidR="00C436B6"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  <w:szCs w:val="32"/>
        </w:rPr>
        <w:t>副校长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参会专家：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徐晓惠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国电平庄露天矿董事长、教授级高工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刘玉福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神华准能黑岱沟矿长、高级专家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车兆学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中国矿业大学教授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赵红泽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中国矿业大学（北京）教授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</w:p>
    <w:p w:rsidR="00955059" w:rsidRPr="006C4A34" w:rsidRDefault="00955059" w:rsidP="00BF0BC3">
      <w:pPr>
        <w:tabs>
          <w:tab w:val="left" w:pos="2694"/>
        </w:tabs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李海鹰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煤炭工业规划设计研究院主任</w:t>
      </w:r>
      <w:r w:rsidR="00C436B6" w:rsidRPr="006C4A34">
        <w:rPr>
          <w:rFonts w:ascii="新宋体" w:eastAsia="方正仿宋简体" w:hAnsi="新宋体" w:hint="eastAsia"/>
          <w:sz w:val="32"/>
          <w:szCs w:val="32"/>
        </w:rPr>
        <w:t>、教授级高工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张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洪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="00C436B6" w:rsidRPr="006C4A34">
        <w:rPr>
          <w:rFonts w:ascii="新宋体" w:eastAsia="方正仿宋简体" w:hAnsi="新宋体" w:hint="eastAsia"/>
          <w:sz w:val="32"/>
          <w:szCs w:val="32"/>
        </w:rPr>
        <w:t>中煤科工集团沈阳设计院所长、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教授级高工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徐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亮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中国煤炭建设协会秘书长、教授级高工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辽宁工程技术大学：白润才教授、曹兰柱教授、王志宏教授、宋子岭教授、齐庆杰教授、彭连会教授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、王伟副教授</w:t>
      </w:r>
    </w:p>
    <w:p w:rsidR="00955059" w:rsidRPr="006C4A34" w:rsidRDefault="00955059" w:rsidP="00BF0BC3">
      <w:pPr>
        <w:spacing w:line="580" w:lineRule="exact"/>
        <w:ind w:firstLineChars="300" w:firstLine="96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杨清清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中国煤炭学会科普教育部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主管</w:t>
      </w:r>
      <w:r w:rsidR="006D7C37">
        <w:rPr>
          <w:rFonts w:ascii="新宋体" w:eastAsia="方正仿宋简体" w:hAnsi="新宋体" w:hint="eastAsia"/>
          <w:sz w:val="32"/>
          <w:szCs w:val="32"/>
        </w:rPr>
        <w:t>、律师</w:t>
      </w:r>
    </w:p>
    <w:p w:rsidR="00955059" w:rsidRPr="006C4A34" w:rsidRDefault="00955059" w:rsidP="00BF0BC3">
      <w:pPr>
        <w:widowControl w:val="0"/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lastRenderedPageBreak/>
        <w:t>会议由中国煤炭学会和辽宁工程技术大学共同主办。会上，辽宁工程技术大学王继仁校长致辞，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对来参加露天开采部分编纂的领导和专家表示热烈欢迎。他说</w:t>
      </w:r>
      <w:r w:rsidRPr="006C4A34">
        <w:rPr>
          <w:rFonts w:ascii="新宋体" w:eastAsia="方正仿宋简体" w:hAnsi="新宋体" w:hint="eastAsia"/>
          <w:sz w:val="32"/>
          <w:szCs w:val="32"/>
        </w:rPr>
        <w:t>《中国煤炭科学技术志》是记述我国煤炭科技事业发展历程的重要历史文献，辽宁工程技术大学会始终积极参加全力支持编纂工作，为把这部志书编好做出较大的贡献。田会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勘察大师</w:t>
      </w:r>
      <w:r w:rsidRPr="006C4A34">
        <w:rPr>
          <w:rFonts w:ascii="新宋体" w:eastAsia="方正仿宋简体" w:hAnsi="新宋体" w:hint="eastAsia"/>
          <w:sz w:val="32"/>
          <w:szCs w:val="32"/>
        </w:rPr>
        <w:t>代表中国煤炭工业协会和中国煤炭学会讲话，感谢辽宁工程技术大学对《中国煤炭科学技术志》编纂工作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的深度参与和支持。他指出：露天开采是我国煤炭产业的重要组成部分。</w:t>
      </w:r>
      <w:r w:rsidRPr="006C4A34">
        <w:rPr>
          <w:rFonts w:ascii="新宋体" w:eastAsia="方正仿宋简体" w:hAnsi="新宋体" w:hint="eastAsia"/>
          <w:sz w:val="32"/>
          <w:szCs w:val="32"/>
        </w:rPr>
        <w:t>近年来，坚持资源节约环境友好型的开发设计理念，推进机械化、</w:t>
      </w:r>
      <w:r w:rsidR="00650095" w:rsidRPr="006C4A34">
        <w:rPr>
          <w:rFonts w:ascii="新宋体" w:eastAsia="方正仿宋简体" w:hAnsi="新宋体" w:hint="eastAsia"/>
          <w:sz w:val="32"/>
          <w:szCs w:val="32"/>
        </w:rPr>
        <w:t>自动化、</w:t>
      </w:r>
      <w:r w:rsidRPr="006C4A34">
        <w:rPr>
          <w:rFonts w:ascii="新宋体" w:eastAsia="方正仿宋简体" w:hAnsi="新宋体" w:hint="eastAsia"/>
          <w:sz w:val="32"/>
          <w:szCs w:val="32"/>
        </w:rPr>
        <w:t>信息化、智能化技术研发应用，产量占煤炭总产出量的比重不断提高，矿区生态得到保护和优化，其安全性、高效性、环保性和经济性特点日益凸显，这些都是露天开采领域技术创新的成果。《中国煤炭科学技术志》要科学客观反映煤炭科技的学科建设、基础研究、技术创新等成果，撰述科技工作者的丰功伟绩。编纂此书是我们这一代科技工作者的历史责任和使命，要深入调研广泛征集资料，做到内容全面、系统、真实；要结构严谨、记述准确；要遵循志书的编纂规律；以时为序、竖写严谨、节点清晰、特色突出。各章节承担单位和负责人要加强协调、及时沟通、友好合作，通过大家的共同努力把自己负责的章节写精彩。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会议总结了前一段的编纂情况，听取了白润才教授主笔的露天开采基础理论部分初稿的汇报；交流了规划设计、露天开采技术等章节已完成</w:t>
      </w:r>
      <w:r w:rsidR="00117084" w:rsidRPr="006C4A34">
        <w:rPr>
          <w:rFonts w:ascii="新宋体" w:eastAsia="方正仿宋简体" w:hAnsi="新宋体" w:hint="eastAsia"/>
          <w:sz w:val="32"/>
          <w:szCs w:val="32"/>
        </w:rPr>
        <w:t>部分</w:t>
      </w:r>
      <w:r w:rsidRPr="006C4A34">
        <w:rPr>
          <w:rFonts w:ascii="新宋体" w:eastAsia="方正仿宋简体" w:hAnsi="新宋体" w:hint="eastAsia"/>
          <w:sz w:val="32"/>
          <w:szCs w:val="32"/>
        </w:rPr>
        <w:t>的编纂初稿；研讨了节、目设置，明确了各节承担单位和负责人。决定采用精点定向表格收集法完善扩大资料的收集。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lastRenderedPageBreak/>
        <w:t>会议根据截至目前的编纂情况议定：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C4A34">
        <w:rPr>
          <w:rFonts w:ascii="黑体" w:eastAsia="黑体" w:hAnsi="黑体" w:hint="eastAsia"/>
          <w:sz w:val="32"/>
          <w:szCs w:val="32"/>
        </w:rPr>
        <w:t>一、调整章中节的设置，明确承担单位和负责人</w:t>
      </w:r>
    </w:p>
    <w:p w:rsidR="00955059" w:rsidRPr="006C4A34" w:rsidRDefault="00955059" w:rsidP="00BF0BC3">
      <w:pPr>
        <w:widowControl w:val="0"/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1</w:t>
      </w:r>
      <w:r w:rsidRPr="006C4A34">
        <w:rPr>
          <w:rFonts w:ascii="新宋体" w:eastAsia="方正仿宋简体" w:hAnsi="新宋体" w:hint="eastAsia"/>
          <w:sz w:val="32"/>
          <w:szCs w:val="32"/>
        </w:rPr>
        <w:t>、第三篇“基础研究”第一章“煤炭开采理论研究”第三节“露天开采”编纂承担单位和负责人：辽宁工程技术大学、白润才教授；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2</w:t>
      </w:r>
      <w:r w:rsidRPr="006C4A34">
        <w:rPr>
          <w:rFonts w:ascii="新宋体" w:eastAsia="方正仿宋简体" w:hAnsi="新宋体" w:hint="eastAsia"/>
          <w:sz w:val="32"/>
          <w:szCs w:val="32"/>
        </w:rPr>
        <w:t>、第四篇“科技成果与应用”第五章“露天开采”承担单位和负责人：煤炭工业规划设计院、周桐教授级高工；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3</w:t>
      </w:r>
      <w:r w:rsidRPr="006C4A34">
        <w:rPr>
          <w:rFonts w:ascii="新宋体" w:eastAsia="方正仿宋简体" w:hAnsi="新宋体" w:hint="eastAsia"/>
          <w:sz w:val="32"/>
          <w:szCs w:val="32"/>
        </w:rPr>
        <w:t>、第四篇“科技成果与应用”第五章“露天开采”节的设置由原来的三节调整为七节，其承担单位和负责人为：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第一节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穿孔与爆破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中国矿业大学、才庆祥教授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第二节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剥离与开采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辽宁工程技术大学、曹兰柱教授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第三节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矿岩破碎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  <w:szCs w:val="32"/>
        </w:rPr>
        <w:t>中煤科工沈阳设计院、马培忠研究员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第四节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运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sz w:val="32"/>
          <w:szCs w:val="32"/>
        </w:rPr>
        <w:t>输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</w:t>
      </w:r>
      <w:r w:rsidRPr="006C4A34">
        <w:rPr>
          <w:rFonts w:ascii="新宋体" w:eastAsia="方正仿宋简体" w:hAnsi="新宋体" w:hint="eastAsia"/>
          <w:sz w:val="32"/>
          <w:szCs w:val="32"/>
        </w:rPr>
        <w:t>中煤科工沈阳设计院、马培忠研究员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w w:val="96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第五节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剥离物排弃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</w:t>
      </w:r>
      <w:r w:rsidRPr="006C4A34">
        <w:rPr>
          <w:rFonts w:ascii="新宋体" w:eastAsia="方正仿宋简体" w:hAnsi="新宋体" w:hint="eastAsia"/>
          <w:w w:val="96"/>
          <w:sz w:val="32"/>
          <w:szCs w:val="32"/>
        </w:rPr>
        <w:t>中煤科工沈阳设计院、马培忠研究员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第六节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装备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   </w:t>
      </w:r>
      <w:r w:rsidRPr="006C4A34">
        <w:rPr>
          <w:rFonts w:ascii="新宋体" w:eastAsia="方正仿宋简体" w:hAnsi="新宋体" w:hint="eastAsia"/>
          <w:sz w:val="32"/>
          <w:szCs w:val="32"/>
        </w:rPr>
        <w:t>中国矿业大学、才庆祥教授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第七节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环境保护</w:t>
      </w:r>
      <w:r w:rsidRPr="006C4A34">
        <w:rPr>
          <w:rFonts w:ascii="新宋体" w:eastAsia="方正仿宋简体" w:hAnsi="新宋体" w:hint="eastAsia"/>
          <w:sz w:val="32"/>
          <w:szCs w:val="32"/>
        </w:rPr>
        <w:t xml:space="preserve">  </w:t>
      </w:r>
      <w:r w:rsidRPr="006C4A34">
        <w:rPr>
          <w:rFonts w:ascii="新宋体" w:eastAsia="方正仿宋简体" w:hAnsi="新宋体" w:hint="eastAsia"/>
          <w:sz w:val="32"/>
          <w:szCs w:val="32"/>
        </w:rPr>
        <w:t>辽宁工程技术大学、宋子岭教授</w:t>
      </w:r>
    </w:p>
    <w:p w:rsidR="00955059" w:rsidRPr="006C4A34" w:rsidRDefault="00955059" w:rsidP="00BF0BC3">
      <w:pPr>
        <w:spacing w:line="580" w:lineRule="exact"/>
        <w:ind w:firstLineChars="150" w:firstLine="48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（单位分工原则上不再变动，节的负责人可以调整）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C4A34">
        <w:rPr>
          <w:rFonts w:ascii="黑体" w:eastAsia="黑体" w:hAnsi="黑体" w:hint="eastAsia"/>
          <w:sz w:val="32"/>
          <w:szCs w:val="32"/>
        </w:rPr>
        <w:t>二、时间安排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1</w:t>
      </w:r>
      <w:r w:rsidRPr="006C4A34">
        <w:rPr>
          <w:rFonts w:ascii="新宋体" w:eastAsia="方正仿宋简体" w:hAnsi="新宋体" w:hint="eastAsia"/>
          <w:sz w:val="32"/>
          <w:szCs w:val="32"/>
        </w:rPr>
        <w:t>、</w:t>
      </w:r>
      <w:r w:rsidRPr="006C4A34">
        <w:rPr>
          <w:rFonts w:ascii="新宋体" w:eastAsia="方正仿宋简体" w:hAnsi="新宋体" w:hint="eastAsia"/>
          <w:sz w:val="32"/>
          <w:szCs w:val="32"/>
        </w:rPr>
        <w:t>2017</w:t>
      </w:r>
      <w:r w:rsidRPr="006C4A34">
        <w:rPr>
          <w:rFonts w:ascii="新宋体" w:eastAsia="方正仿宋简体" w:hAnsi="新宋体" w:hint="eastAsia"/>
          <w:sz w:val="32"/>
          <w:szCs w:val="32"/>
        </w:rPr>
        <w:t>年</w:t>
      </w:r>
      <w:r w:rsidRPr="006C4A34">
        <w:rPr>
          <w:rFonts w:ascii="新宋体" w:eastAsia="方正仿宋简体" w:hAnsi="新宋体" w:hint="eastAsia"/>
          <w:sz w:val="32"/>
          <w:szCs w:val="32"/>
        </w:rPr>
        <w:t>5</w:t>
      </w:r>
      <w:r w:rsidRPr="006C4A34">
        <w:rPr>
          <w:rFonts w:ascii="新宋体" w:eastAsia="方正仿宋简体" w:hAnsi="新宋体" w:hint="eastAsia"/>
          <w:sz w:val="32"/>
          <w:szCs w:val="32"/>
        </w:rPr>
        <w:t>月</w:t>
      </w:r>
      <w:r w:rsidRPr="006C4A34">
        <w:rPr>
          <w:rFonts w:ascii="新宋体" w:eastAsia="方正仿宋简体" w:hAnsi="新宋体" w:hint="eastAsia"/>
          <w:sz w:val="32"/>
          <w:szCs w:val="32"/>
        </w:rPr>
        <w:t>27</w:t>
      </w:r>
      <w:r w:rsidRPr="006C4A34">
        <w:rPr>
          <w:rFonts w:ascii="新宋体" w:eastAsia="方正仿宋简体" w:hAnsi="新宋体" w:hint="eastAsia"/>
          <w:sz w:val="32"/>
          <w:szCs w:val="32"/>
        </w:rPr>
        <w:t>日前</w:t>
      </w:r>
      <w:r w:rsidR="00117084" w:rsidRPr="006C4A34">
        <w:rPr>
          <w:rFonts w:ascii="新宋体" w:eastAsia="方正仿宋简体" w:hAnsi="新宋体" w:hint="eastAsia"/>
          <w:sz w:val="32"/>
          <w:szCs w:val="32"/>
        </w:rPr>
        <w:t>将</w:t>
      </w:r>
      <w:r w:rsidRPr="006C4A34">
        <w:rPr>
          <w:rFonts w:ascii="新宋体" w:eastAsia="方正仿宋简体" w:hAnsi="新宋体" w:hint="eastAsia"/>
          <w:sz w:val="32"/>
          <w:szCs w:val="32"/>
        </w:rPr>
        <w:t>本次会议内容以中国煤炭学会文件形式发向露天开采各企业、相关的学校、科研单位及个人；</w:t>
      </w:r>
    </w:p>
    <w:p w:rsidR="00955059" w:rsidRPr="006C4A3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2</w:t>
      </w:r>
      <w:r w:rsidRPr="006C4A34">
        <w:rPr>
          <w:rFonts w:ascii="新宋体" w:eastAsia="方正仿宋简体" w:hAnsi="新宋体" w:hint="eastAsia"/>
          <w:sz w:val="32"/>
          <w:szCs w:val="32"/>
        </w:rPr>
        <w:t>、</w:t>
      </w:r>
      <w:r w:rsidRPr="006C4A34">
        <w:rPr>
          <w:rFonts w:ascii="新宋体" w:eastAsia="方正仿宋简体" w:hAnsi="新宋体" w:hint="eastAsia"/>
          <w:sz w:val="32"/>
          <w:szCs w:val="32"/>
        </w:rPr>
        <w:t>2017</w:t>
      </w:r>
      <w:r w:rsidRPr="006C4A34">
        <w:rPr>
          <w:rFonts w:ascii="新宋体" w:eastAsia="方正仿宋简体" w:hAnsi="新宋体" w:hint="eastAsia"/>
          <w:sz w:val="32"/>
          <w:szCs w:val="32"/>
        </w:rPr>
        <w:t>年</w:t>
      </w:r>
      <w:r w:rsidRPr="006C4A34">
        <w:rPr>
          <w:rFonts w:ascii="新宋体" w:eastAsia="方正仿宋简体" w:hAnsi="新宋体" w:hint="eastAsia"/>
          <w:sz w:val="32"/>
          <w:szCs w:val="32"/>
        </w:rPr>
        <w:t>6</w:t>
      </w:r>
      <w:r w:rsidRPr="006C4A34">
        <w:rPr>
          <w:rFonts w:ascii="新宋体" w:eastAsia="方正仿宋简体" w:hAnsi="新宋体" w:hint="eastAsia"/>
          <w:sz w:val="32"/>
          <w:szCs w:val="32"/>
        </w:rPr>
        <w:t>月</w:t>
      </w:r>
      <w:r w:rsidRPr="006C4A34">
        <w:rPr>
          <w:rFonts w:ascii="新宋体" w:eastAsia="方正仿宋简体" w:hAnsi="新宋体" w:hint="eastAsia"/>
          <w:sz w:val="32"/>
          <w:szCs w:val="32"/>
        </w:rPr>
        <w:t>30</w:t>
      </w:r>
      <w:r w:rsidRPr="006C4A34">
        <w:rPr>
          <w:rFonts w:ascii="新宋体" w:eastAsia="方正仿宋简体" w:hAnsi="新宋体" w:hint="eastAsia"/>
          <w:sz w:val="32"/>
          <w:szCs w:val="32"/>
        </w:rPr>
        <w:t>日前按要求将资料发中国煤炭学会，由学会转各编纂负责人；</w:t>
      </w:r>
    </w:p>
    <w:p w:rsidR="00117084" w:rsidRDefault="00955059" w:rsidP="00BF0BC3">
      <w:pPr>
        <w:spacing w:line="580" w:lineRule="exact"/>
        <w:ind w:firstLineChars="200" w:firstLine="640"/>
        <w:rPr>
          <w:rFonts w:ascii="新宋体" w:eastAsia="方正仿宋简体" w:hAnsi="新宋体"/>
          <w:sz w:val="32"/>
          <w:szCs w:val="32"/>
        </w:rPr>
      </w:pPr>
      <w:r w:rsidRPr="006C4A34">
        <w:rPr>
          <w:rFonts w:ascii="新宋体" w:eastAsia="方正仿宋简体" w:hAnsi="新宋体" w:hint="eastAsia"/>
          <w:sz w:val="32"/>
          <w:szCs w:val="32"/>
        </w:rPr>
        <w:t>3</w:t>
      </w:r>
      <w:r w:rsidRPr="006C4A34">
        <w:rPr>
          <w:rFonts w:ascii="新宋体" w:eastAsia="方正仿宋简体" w:hAnsi="新宋体" w:hint="eastAsia"/>
          <w:sz w:val="32"/>
          <w:szCs w:val="32"/>
        </w:rPr>
        <w:t>、</w:t>
      </w:r>
      <w:r w:rsidRPr="006C4A34">
        <w:rPr>
          <w:rFonts w:ascii="新宋体" w:eastAsia="方正仿宋简体" w:hAnsi="新宋体" w:hint="eastAsia"/>
          <w:sz w:val="32"/>
          <w:szCs w:val="32"/>
        </w:rPr>
        <w:t>2017</w:t>
      </w:r>
      <w:r w:rsidRPr="006C4A34">
        <w:rPr>
          <w:rFonts w:ascii="新宋体" w:eastAsia="方正仿宋简体" w:hAnsi="新宋体" w:hint="eastAsia"/>
          <w:sz w:val="32"/>
          <w:szCs w:val="32"/>
        </w:rPr>
        <w:t>年</w:t>
      </w:r>
      <w:r w:rsidRPr="006C4A34">
        <w:rPr>
          <w:rFonts w:ascii="新宋体" w:eastAsia="方正仿宋简体" w:hAnsi="新宋体" w:hint="eastAsia"/>
          <w:sz w:val="32"/>
          <w:szCs w:val="32"/>
        </w:rPr>
        <w:t>7</w:t>
      </w:r>
      <w:r w:rsidRPr="006C4A34">
        <w:rPr>
          <w:rFonts w:ascii="新宋体" w:eastAsia="方正仿宋简体" w:hAnsi="新宋体" w:hint="eastAsia"/>
          <w:sz w:val="32"/>
          <w:szCs w:val="32"/>
        </w:rPr>
        <w:t>月</w:t>
      </w:r>
      <w:r w:rsidRPr="006C4A34">
        <w:rPr>
          <w:rFonts w:ascii="新宋体" w:eastAsia="方正仿宋简体" w:hAnsi="新宋体" w:hint="eastAsia"/>
          <w:sz w:val="32"/>
          <w:szCs w:val="32"/>
        </w:rPr>
        <w:t>29</w:t>
      </w:r>
      <w:r w:rsidRPr="006C4A34">
        <w:rPr>
          <w:rFonts w:ascii="新宋体" w:eastAsia="方正仿宋简体" w:hAnsi="新宋体" w:hint="eastAsia"/>
          <w:sz w:val="32"/>
          <w:szCs w:val="32"/>
        </w:rPr>
        <w:t>日各编纂负责人将编纂初稿带到中国煤炭学会露天开采</w:t>
      </w:r>
      <w:r w:rsidR="00117084" w:rsidRPr="006C4A34">
        <w:rPr>
          <w:rFonts w:ascii="新宋体" w:eastAsia="方正仿宋简体" w:hAnsi="新宋体" w:hint="eastAsia"/>
          <w:sz w:val="32"/>
          <w:szCs w:val="32"/>
        </w:rPr>
        <w:t>专委</w:t>
      </w:r>
      <w:r w:rsidRPr="006C4A34">
        <w:rPr>
          <w:rFonts w:ascii="新宋体" w:eastAsia="方正仿宋简体" w:hAnsi="新宋体" w:hint="eastAsia"/>
          <w:sz w:val="32"/>
          <w:szCs w:val="32"/>
        </w:rPr>
        <w:t>会年会征求意见，</w:t>
      </w:r>
      <w:r w:rsidR="00117084" w:rsidRPr="006C4A34">
        <w:rPr>
          <w:rFonts w:ascii="新宋体" w:eastAsia="方正仿宋简体" w:hAnsi="新宋体" w:hint="eastAsia"/>
          <w:sz w:val="32"/>
          <w:szCs w:val="32"/>
        </w:rPr>
        <w:t>并</w:t>
      </w:r>
      <w:r w:rsidRPr="006C4A34">
        <w:rPr>
          <w:rFonts w:ascii="新宋体" w:eastAsia="方正仿宋简体" w:hAnsi="新宋体" w:hint="eastAsia"/>
          <w:sz w:val="32"/>
          <w:szCs w:val="32"/>
        </w:rPr>
        <w:t>将此内容作为</w:t>
      </w:r>
      <w:r w:rsidR="00117084" w:rsidRPr="006C4A34">
        <w:rPr>
          <w:rFonts w:ascii="新宋体" w:eastAsia="方正仿宋简体" w:hAnsi="新宋体" w:hint="eastAsia"/>
          <w:sz w:val="32"/>
          <w:szCs w:val="32"/>
        </w:rPr>
        <w:t>年会的</w:t>
      </w:r>
      <w:r w:rsidRPr="006C4A34">
        <w:rPr>
          <w:rFonts w:ascii="新宋体" w:eastAsia="方正仿宋简体" w:hAnsi="新宋体" w:hint="eastAsia"/>
          <w:sz w:val="32"/>
          <w:szCs w:val="32"/>
        </w:rPr>
        <w:t>重要议程之一。</w:t>
      </w:r>
    </w:p>
    <w:tbl>
      <w:tblPr>
        <w:tblW w:w="8982" w:type="dxa"/>
        <w:jc w:val="center"/>
        <w:tblLook w:val="04A0" w:firstRow="1" w:lastRow="0" w:firstColumn="1" w:lastColumn="0" w:noHBand="0" w:noVBand="1"/>
      </w:tblPr>
      <w:tblGrid>
        <w:gridCol w:w="440"/>
        <w:gridCol w:w="420"/>
        <w:gridCol w:w="20"/>
        <w:gridCol w:w="1420"/>
        <w:gridCol w:w="380"/>
        <w:gridCol w:w="500"/>
        <w:gridCol w:w="1373"/>
        <w:gridCol w:w="147"/>
        <w:gridCol w:w="860"/>
        <w:gridCol w:w="600"/>
        <w:gridCol w:w="140"/>
        <w:gridCol w:w="860"/>
        <w:gridCol w:w="370"/>
        <w:gridCol w:w="690"/>
        <w:gridCol w:w="444"/>
        <w:gridCol w:w="318"/>
      </w:tblGrid>
      <w:tr w:rsidR="00EA5368" w:rsidRPr="006C4A34" w:rsidTr="00EA5368">
        <w:trPr>
          <w:trHeight w:val="372"/>
          <w:jc w:val="center"/>
        </w:trPr>
        <w:tc>
          <w:tcPr>
            <w:tcW w:w="89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bookmarkStart w:id="0" w:name="RANGE!A1:J62"/>
            <w:bookmarkStart w:id="1" w:name="_GoBack"/>
            <w:bookmarkEnd w:id="1"/>
            <w:r w:rsidRPr="006C4A34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附件2</w:t>
            </w: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EA5368" w:rsidRPr="006C4A34" w:rsidRDefault="00EA5368" w:rsidP="00EA5368">
            <w:pPr>
              <w:jc w:val="center"/>
              <w:rPr>
                <w:rFonts w:ascii="方正小标宋简体" w:eastAsia="方正小标宋简体" w:hAnsi="宋体" w:cs="宋体"/>
                <w:bCs/>
                <w:sz w:val="24"/>
                <w:szCs w:val="24"/>
              </w:rPr>
            </w:pPr>
            <w:r w:rsidRPr="006C4A34">
              <w:rPr>
                <w:rFonts w:ascii="方正小标宋简体" w:eastAsia="方正小标宋简体" w:hAnsi="宋体" w:cs="宋体" w:hint="eastAsia"/>
                <w:bCs/>
                <w:sz w:val="24"/>
                <w:szCs w:val="24"/>
              </w:rPr>
              <w:t>中国煤炭科学技术志（露天开采部分）资料征集表</w:t>
            </w:r>
            <w:bookmarkEnd w:id="0"/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内容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勘查、咨询（规划）、设计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生产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装备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教育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基础理论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、地质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、生产地质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、穿孔爆破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、学科建设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、教材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、人才培养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、辅助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著作、论文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著作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、地质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、生产地质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、穿孔爆破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、学科建设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、教材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、人才培养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、辅助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论文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、地质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、生产地质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、穿孔爆破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、学科建设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、教材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、人才培养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、辅助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科技成果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、地质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、生产地质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、穿孔爆破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、学科建设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、教材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、人才培养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、辅助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获奖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、地质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、生产地质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、穿孔爆破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、学科建设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、采装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、教材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、运输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、人才培养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、排土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、辅助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、疏干排水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、供配电、控制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、机修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、环境保护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11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、管理及数字化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rPr>
          <w:trHeight w:val="216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>12</w:t>
            </w:r>
            <w:r w:rsidRPr="006C4A34">
              <w:rPr>
                <w:rFonts w:ascii="宋体" w:hAnsi="宋体" w:cs="Calibri" w:hint="eastAsia"/>
                <w:b/>
                <w:bCs/>
                <w:sz w:val="16"/>
                <w:szCs w:val="16"/>
              </w:rPr>
              <w:t>、其它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4A3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408"/>
        </w:trPr>
        <w:tc>
          <w:tcPr>
            <w:tcW w:w="8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方正小标宋简体" w:eastAsia="方正小标宋简体" w:hAnsi="宋体" w:cs="宋体"/>
                <w:sz w:val="32"/>
                <w:szCs w:val="32"/>
              </w:rPr>
            </w:pPr>
            <w:r w:rsidRPr="006C4A34">
              <w:rPr>
                <w:rFonts w:ascii="方正小标宋简体" w:eastAsia="方正小标宋简体" w:hAnsi="宋体" w:cs="宋体" w:hint="eastAsia"/>
                <w:sz w:val="32"/>
                <w:szCs w:val="32"/>
              </w:rPr>
              <w:lastRenderedPageBreak/>
              <w:t>中国煤炭科学技术志（露天开采部分）资料征集表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理论基础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地质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生产地质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穿孔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安全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穿孔爆破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采装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学科建设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采矿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采装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运输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教材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疏干排水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运输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排土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人才培养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供配电、控制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排土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辅助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机修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安全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环境保护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疏干排水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管理及数字化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供配电、控制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机修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4A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环境保护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管理及数字化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EA5368" w:rsidRPr="006C4A34" w:rsidTr="00EA5368">
        <w:tblPrEx>
          <w:jc w:val="left"/>
        </w:tblPrEx>
        <w:trPr>
          <w:gridAfter w:val="1"/>
          <w:wAfter w:w="318" w:type="dxa"/>
          <w:trHeight w:val="851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1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368" w:rsidRPr="006C4A34" w:rsidRDefault="00EA5368" w:rsidP="00EA53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 w:rsidRPr="006C4A34"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</w:p>
        </w:tc>
      </w:tr>
    </w:tbl>
    <w:p w:rsidR="00EA5368" w:rsidRPr="006C4A34" w:rsidRDefault="00EA5368" w:rsidP="00EA5368">
      <w:pPr>
        <w:spacing w:line="620" w:lineRule="exact"/>
        <w:rPr>
          <w:rFonts w:ascii="新宋体" w:eastAsia="方正仿宋简体" w:hAnsi="新宋体"/>
          <w:sz w:val="32"/>
          <w:szCs w:val="32"/>
        </w:rPr>
        <w:sectPr w:rsidR="00EA5368" w:rsidRPr="006C4A34" w:rsidSect="00EA5368">
          <w:pgSz w:w="11906" w:h="16838" w:code="9"/>
          <w:pgMar w:top="1440" w:right="1644" w:bottom="720" w:left="1644" w:header="851" w:footer="992" w:gutter="0"/>
          <w:cols w:space="425"/>
          <w:docGrid w:linePitch="381"/>
        </w:sectPr>
      </w:pPr>
    </w:p>
    <w:tbl>
      <w:tblPr>
        <w:tblW w:w="8307" w:type="dxa"/>
        <w:tblInd w:w="88" w:type="dxa"/>
        <w:tblLook w:val="04A0" w:firstRow="1" w:lastRow="0" w:firstColumn="1" w:lastColumn="0" w:noHBand="0" w:noVBand="1"/>
      </w:tblPr>
      <w:tblGrid>
        <w:gridCol w:w="967"/>
        <w:gridCol w:w="2140"/>
        <w:gridCol w:w="2240"/>
        <w:gridCol w:w="2895"/>
        <w:gridCol w:w="65"/>
      </w:tblGrid>
      <w:tr w:rsidR="006C4A34" w:rsidRPr="006C4A34" w:rsidTr="006C4A34">
        <w:trPr>
          <w:trHeight w:val="1140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Cs w:val="28"/>
              </w:rPr>
            </w:pP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lastRenderedPageBreak/>
              <w:t>表1  中国煤炭科学技术志（露天开采部分）</w:t>
            </w: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br/>
              <w:t>-勘查、咨询（规划）、设计环节资料征集表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1.基础理论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2.科研项目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安全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边坡稳定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露天采矿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疏干排水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供配电、控制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机修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环境保护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管理及数字化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9.2</w:t>
            </w:r>
          </w:p>
        </w:tc>
      </w:tr>
      <w:tr w:rsidR="006C4A34" w:rsidRPr="006C4A34" w:rsidTr="006C4A34">
        <w:trPr>
          <w:trHeight w:val="45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10.2</w:t>
            </w:r>
          </w:p>
        </w:tc>
      </w:tr>
      <w:tr w:rsidR="006C4A34" w:rsidRPr="006C4A34" w:rsidTr="006C4A34">
        <w:trPr>
          <w:trHeight w:val="912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Cs w:val="28"/>
              </w:rPr>
            </w:pP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t>表2  中国煤炭科学技术志（露天开采部分）</w:t>
            </w: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br/>
              <w:t>-生产、教育环节 资料征集表</w:t>
            </w:r>
          </w:p>
        </w:tc>
      </w:tr>
      <w:tr w:rsidR="006C4A34" w:rsidRPr="006C4A34" w:rsidTr="006C4A34">
        <w:trPr>
          <w:trHeight w:val="46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1.基础理论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2.科研项目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生产地质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穿孔爆破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运输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破碎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安全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疏干防排水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供配电、控制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机修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环境保护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11.2</w:t>
            </w:r>
          </w:p>
        </w:tc>
      </w:tr>
      <w:tr w:rsidR="006C4A34" w:rsidRPr="006C4A34" w:rsidTr="006C4A34">
        <w:trPr>
          <w:trHeight w:val="49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管理及数字化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12.2</w:t>
            </w:r>
          </w:p>
        </w:tc>
      </w:tr>
      <w:tr w:rsidR="006C4A34" w:rsidRPr="006C4A34" w:rsidTr="006C4A34">
        <w:trPr>
          <w:trHeight w:val="55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13.1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13.2</w:t>
            </w:r>
          </w:p>
        </w:tc>
      </w:tr>
      <w:tr w:rsidR="006C4A34" w:rsidRPr="006C4A34" w:rsidTr="006C4A34">
        <w:trPr>
          <w:trHeight w:val="972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Cs w:val="28"/>
              </w:rPr>
            </w:pP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lastRenderedPageBreak/>
              <w:t>表3  中国煤炭科学技术志（露天开采部分）</w:t>
            </w: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br/>
              <w:t>-装备环节 资料征集表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1.基础理论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2.科研项目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穿孔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1.2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采装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2.2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运输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3.2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排土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4.2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辅助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5.2</w:t>
            </w:r>
          </w:p>
        </w:tc>
      </w:tr>
      <w:tr w:rsidR="006C4A34" w:rsidRPr="006C4A34" w:rsidTr="006C4A34">
        <w:trPr>
          <w:trHeight w:val="6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6.2</w:t>
            </w:r>
          </w:p>
        </w:tc>
      </w:tr>
      <w:tr w:rsidR="006C4A34" w:rsidRPr="006C4A34" w:rsidTr="006C4A34">
        <w:trPr>
          <w:gridAfter w:val="1"/>
          <w:wAfter w:w="65" w:type="dxa"/>
          <w:trHeight w:val="630"/>
        </w:trPr>
        <w:tc>
          <w:tcPr>
            <w:tcW w:w="8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Cs w:val="28"/>
              </w:rPr>
            </w:pPr>
            <w:r w:rsidRPr="006C4A34">
              <w:rPr>
                <w:rFonts w:ascii="宋体" w:hAnsi="宋体" w:cs="宋体" w:hint="eastAsia"/>
                <w:b/>
                <w:bCs/>
                <w:szCs w:val="28"/>
              </w:rPr>
              <w:t>编号表1、表2、表3 编写内容要求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编写项目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8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内容（不多于200字）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牵头单位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参与单位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参与人员（按证书）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专利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C4A3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6C4A34" w:rsidRPr="006C4A34" w:rsidTr="006C4A34">
        <w:trPr>
          <w:gridAfter w:val="1"/>
          <w:wAfter w:w="65" w:type="dxa"/>
          <w:trHeight w:val="408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6C4A34" w:rsidRPr="006C4A34" w:rsidTr="006C4A34">
        <w:trPr>
          <w:gridAfter w:val="1"/>
          <w:wAfter w:w="65" w:type="dxa"/>
          <w:trHeight w:val="1950"/>
        </w:trPr>
        <w:tc>
          <w:tcPr>
            <w:tcW w:w="8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新宋体" w:eastAsia="方正仿宋简体" w:hAnsi="新宋体" w:cs="宋体"/>
                <w:szCs w:val="22"/>
              </w:rPr>
            </w:pPr>
            <w:r w:rsidRPr="006C4A34">
              <w:rPr>
                <w:rFonts w:ascii="新宋体" w:eastAsia="方正仿宋简体" w:hAnsi="新宋体" w:cs="宋体" w:hint="eastAsia"/>
                <w:szCs w:val="22"/>
              </w:rPr>
              <w:t>基础理论：名称、时间、人名及单位、成果简介（不超过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300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字）。</w:t>
            </w:r>
          </w:p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新宋体" w:eastAsia="方正仿宋简体" w:hAnsi="新宋体" w:cs="宋体"/>
                <w:szCs w:val="22"/>
              </w:rPr>
            </w:pPr>
            <w:r w:rsidRPr="006C4A34">
              <w:rPr>
                <w:rFonts w:ascii="新宋体" w:eastAsia="方正仿宋简体" w:hAnsi="新宋体" w:cs="宋体" w:hint="eastAsia"/>
                <w:szCs w:val="22"/>
              </w:rPr>
              <w:t>著作：著作名称、作者及单位、出版时间、出版社、内容简介（不超过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300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字）。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br/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论文：论文名称、作者（前三名）及单位、发表时间、期刊、成果简介（不超过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200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字）。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br/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项目：名称、时间、完成人及单位、项目简介（不超过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300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字）。</w:t>
            </w:r>
          </w:p>
          <w:p w:rsidR="006C4A34" w:rsidRPr="006C4A34" w:rsidRDefault="006C4A34" w:rsidP="006C4A3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新宋体" w:eastAsia="方正仿宋简体" w:hAnsi="新宋体" w:cs="宋体"/>
                <w:szCs w:val="22"/>
              </w:rPr>
            </w:pPr>
            <w:r w:rsidRPr="006C4A34">
              <w:rPr>
                <w:rFonts w:ascii="新宋体" w:eastAsia="方正仿宋简体" w:hAnsi="新宋体" w:cs="宋体" w:hint="eastAsia"/>
                <w:szCs w:val="22"/>
              </w:rPr>
              <w:t>获奖：项目名称、获奖时间、颁奖部门、获奖等级、主要完成人及单位、成果简介（不超过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300</w:t>
            </w:r>
            <w:r w:rsidRPr="006C4A34">
              <w:rPr>
                <w:rFonts w:ascii="新宋体" w:eastAsia="方正仿宋简体" w:hAnsi="新宋体" w:cs="宋体" w:hint="eastAsia"/>
                <w:szCs w:val="22"/>
              </w:rPr>
              <w:t>字）、附获奖证书。</w:t>
            </w:r>
          </w:p>
        </w:tc>
      </w:tr>
    </w:tbl>
    <w:p w:rsidR="006C4A34" w:rsidRPr="006C4A34" w:rsidRDefault="006C4A34" w:rsidP="00EA5368">
      <w:pPr>
        <w:spacing w:line="620" w:lineRule="exact"/>
        <w:rPr>
          <w:rFonts w:ascii="黑体" w:eastAsia="黑体" w:hAnsi="黑体"/>
          <w:sz w:val="32"/>
          <w:szCs w:val="32"/>
        </w:rPr>
      </w:pPr>
      <w:r w:rsidRPr="006C4A34"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6C4A34" w:rsidRPr="006B1EB5" w:rsidRDefault="006C4A34" w:rsidP="006C4A34">
      <w:pPr>
        <w:spacing w:line="62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6B1EB5">
        <w:rPr>
          <w:rFonts w:ascii="方正小标宋简体" w:eastAsia="方正小标宋简体" w:hAnsi="黑体" w:hint="eastAsia"/>
          <w:sz w:val="40"/>
          <w:szCs w:val="32"/>
        </w:rPr>
        <w:t>《中国煤炭科学技术志》提供资料表</w:t>
      </w:r>
    </w:p>
    <w:tbl>
      <w:tblPr>
        <w:tblStyle w:val="a5"/>
        <w:tblW w:w="10255" w:type="dxa"/>
        <w:jc w:val="center"/>
        <w:tblLook w:val="04A0" w:firstRow="1" w:lastRow="0" w:firstColumn="1" w:lastColumn="0" w:noHBand="0" w:noVBand="1"/>
      </w:tblPr>
      <w:tblGrid>
        <w:gridCol w:w="1245"/>
        <w:gridCol w:w="1114"/>
        <w:gridCol w:w="236"/>
        <w:gridCol w:w="1216"/>
        <w:gridCol w:w="1800"/>
        <w:gridCol w:w="992"/>
        <w:gridCol w:w="1418"/>
        <w:gridCol w:w="992"/>
        <w:gridCol w:w="1242"/>
      </w:tblGrid>
      <w:tr w:rsidR="005F5610" w:rsidRPr="006C4A34" w:rsidTr="005F5610">
        <w:trPr>
          <w:trHeight w:val="873"/>
          <w:jc w:val="center"/>
        </w:trPr>
        <w:tc>
          <w:tcPr>
            <w:tcW w:w="1245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单位</w:t>
            </w:r>
          </w:p>
        </w:tc>
        <w:tc>
          <w:tcPr>
            <w:tcW w:w="1800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电话</w:t>
            </w:r>
          </w:p>
        </w:tc>
        <w:tc>
          <w:tcPr>
            <w:tcW w:w="1418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邮箱</w:t>
            </w:r>
          </w:p>
        </w:tc>
        <w:tc>
          <w:tcPr>
            <w:tcW w:w="1242" w:type="dxa"/>
            <w:vAlign w:val="center"/>
          </w:tcPr>
          <w:p w:rsidR="005F5610" w:rsidRPr="006C4A34" w:rsidRDefault="005F5610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</w:p>
        </w:tc>
      </w:tr>
      <w:tr w:rsidR="006C4A34" w:rsidRPr="006C4A34" w:rsidTr="005F5610">
        <w:trPr>
          <w:trHeight w:val="8086"/>
          <w:jc w:val="center"/>
        </w:trPr>
        <w:tc>
          <w:tcPr>
            <w:tcW w:w="10255" w:type="dxa"/>
            <w:gridSpan w:val="9"/>
          </w:tcPr>
          <w:p w:rsidR="006C4A34" w:rsidRPr="006C4A34" w:rsidRDefault="006C4A34" w:rsidP="006C4A34">
            <w:pPr>
              <w:spacing w:line="620" w:lineRule="exact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材料明细</w:t>
            </w:r>
          </w:p>
        </w:tc>
      </w:tr>
      <w:tr w:rsidR="006C4A34" w:rsidRPr="006C4A34" w:rsidTr="00BF0BC3">
        <w:trPr>
          <w:trHeight w:val="1666"/>
          <w:jc w:val="center"/>
        </w:trPr>
        <w:tc>
          <w:tcPr>
            <w:tcW w:w="2359" w:type="dxa"/>
            <w:gridSpan w:val="2"/>
            <w:vAlign w:val="center"/>
          </w:tcPr>
          <w:p w:rsidR="006C4A34" w:rsidRPr="006C4A34" w:rsidRDefault="006C4A34" w:rsidP="00BF0BC3">
            <w:pPr>
              <w:spacing w:line="620" w:lineRule="exact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真实性确认</w:t>
            </w:r>
          </w:p>
        </w:tc>
        <w:tc>
          <w:tcPr>
            <w:tcW w:w="7896" w:type="dxa"/>
            <w:gridSpan w:val="7"/>
            <w:vAlign w:val="center"/>
          </w:tcPr>
          <w:p w:rsidR="006C4A34" w:rsidRPr="006C4A34" w:rsidRDefault="006C4A34" w:rsidP="006752F5">
            <w:pPr>
              <w:spacing w:line="620" w:lineRule="exact"/>
              <w:ind w:firstLineChars="150" w:firstLine="540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 xml:space="preserve"> 签名：</w:t>
            </w:r>
            <w:r>
              <w:rPr>
                <w:rFonts w:ascii="黑体" w:eastAsia="黑体" w:hAnsi="黑体" w:hint="eastAsia"/>
                <w:sz w:val="36"/>
                <w:szCs w:val="32"/>
              </w:rPr>
              <w:t xml:space="preserve">      </w:t>
            </w:r>
            <w:r w:rsidR="00BF0BC3"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6"/>
                <w:szCs w:val="32"/>
              </w:rPr>
              <w:t xml:space="preserve">     </w:t>
            </w:r>
            <w:r w:rsidR="005F5610"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6"/>
                <w:szCs w:val="32"/>
              </w:rPr>
              <w:t xml:space="preserve">  </w:t>
            </w:r>
            <w:r w:rsidR="006752F5"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 w:rsidRPr="006C4A34">
              <w:rPr>
                <w:rFonts w:ascii="黑体" w:eastAsia="黑体" w:hAnsi="黑体" w:hint="eastAsia"/>
                <w:sz w:val="36"/>
                <w:szCs w:val="32"/>
              </w:rPr>
              <w:t xml:space="preserve">年  </w:t>
            </w:r>
            <w:r w:rsidR="005F5610">
              <w:rPr>
                <w:rFonts w:ascii="黑体" w:eastAsia="黑体" w:hAnsi="黑体" w:hint="eastAsia"/>
                <w:sz w:val="36"/>
                <w:szCs w:val="32"/>
              </w:rPr>
              <w:t xml:space="preserve">  </w:t>
            </w:r>
            <w:r w:rsidRPr="006C4A34">
              <w:rPr>
                <w:rFonts w:ascii="黑体" w:eastAsia="黑体" w:hAnsi="黑体" w:hint="eastAsia"/>
                <w:sz w:val="36"/>
                <w:szCs w:val="32"/>
              </w:rPr>
              <w:t xml:space="preserve">月   </w:t>
            </w:r>
            <w:r w:rsidR="005F5610"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 w:rsidRPr="006C4A34">
              <w:rPr>
                <w:rFonts w:ascii="黑体" w:eastAsia="黑体" w:hAnsi="黑体" w:hint="eastAsia"/>
                <w:sz w:val="36"/>
                <w:szCs w:val="32"/>
              </w:rPr>
              <w:t>日</w:t>
            </w:r>
          </w:p>
        </w:tc>
      </w:tr>
      <w:tr w:rsidR="006C4A34" w:rsidRPr="006C4A34" w:rsidTr="00BF0BC3">
        <w:trPr>
          <w:trHeight w:val="1934"/>
          <w:jc w:val="center"/>
        </w:trPr>
        <w:tc>
          <w:tcPr>
            <w:tcW w:w="2359" w:type="dxa"/>
            <w:gridSpan w:val="2"/>
            <w:vAlign w:val="center"/>
          </w:tcPr>
          <w:p w:rsidR="006C4A34" w:rsidRPr="006C4A34" w:rsidRDefault="006C4A34" w:rsidP="00BF0BC3">
            <w:pPr>
              <w:spacing w:line="620" w:lineRule="exact"/>
              <w:rPr>
                <w:rFonts w:ascii="黑体" w:eastAsia="黑体" w:hAnsi="黑体"/>
                <w:sz w:val="36"/>
                <w:szCs w:val="32"/>
              </w:rPr>
            </w:pPr>
            <w:r w:rsidRPr="006C4A34">
              <w:rPr>
                <w:rFonts w:ascii="黑体" w:eastAsia="黑体" w:hAnsi="黑体" w:hint="eastAsia"/>
                <w:sz w:val="36"/>
                <w:szCs w:val="32"/>
              </w:rPr>
              <w:t>单位意见</w:t>
            </w:r>
          </w:p>
        </w:tc>
        <w:tc>
          <w:tcPr>
            <w:tcW w:w="7896" w:type="dxa"/>
            <w:gridSpan w:val="7"/>
            <w:vAlign w:val="center"/>
          </w:tcPr>
          <w:p w:rsidR="006C4A34" w:rsidRPr="006C4A34" w:rsidRDefault="006752F5" w:rsidP="006C4A34">
            <w:pPr>
              <w:spacing w:line="620" w:lineRule="exact"/>
              <w:jc w:val="center"/>
              <w:rPr>
                <w:rFonts w:ascii="黑体" w:eastAsia="黑体" w:hAnsi="黑体"/>
                <w:sz w:val="36"/>
                <w:szCs w:val="32"/>
              </w:rPr>
            </w:pPr>
            <w:r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 w:rsidR="006C4A34">
              <w:rPr>
                <w:rFonts w:ascii="黑体" w:eastAsia="黑体" w:hAnsi="黑体" w:hint="eastAsia"/>
                <w:sz w:val="36"/>
                <w:szCs w:val="32"/>
              </w:rPr>
              <w:t xml:space="preserve"> </w:t>
            </w:r>
            <w:r w:rsidR="006C4A34" w:rsidRPr="006C4A34">
              <w:rPr>
                <w:rFonts w:ascii="黑体" w:eastAsia="黑体" w:hAnsi="黑体" w:hint="eastAsia"/>
                <w:sz w:val="36"/>
                <w:szCs w:val="32"/>
              </w:rPr>
              <w:t xml:space="preserve">单位公章：      </w:t>
            </w:r>
            <w:r>
              <w:rPr>
                <w:rFonts w:ascii="黑体" w:eastAsia="黑体" w:hAnsi="黑体" w:hint="eastAsia"/>
                <w:sz w:val="36"/>
                <w:szCs w:val="32"/>
              </w:rPr>
              <w:t xml:space="preserve">   </w:t>
            </w:r>
            <w:r w:rsidR="006C4A34">
              <w:rPr>
                <w:rFonts w:ascii="黑体" w:eastAsia="黑体" w:hAnsi="黑体" w:hint="eastAsia"/>
                <w:sz w:val="36"/>
                <w:szCs w:val="32"/>
              </w:rPr>
              <w:t xml:space="preserve">  </w:t>
            </w:r>
            <w:r w:rsidR="006C4A34" w:rsidRPr="006C4A34">
              <w:rPr>
                <w:rFonts w:ascii="黑体" w:eastAsia="黑体" w:hAnsi="黑体" w:hint="eastAsia"/>
                <w:sz w:val="36"/>
                <w:szCs w:val="32"/>
              </w:rPr>
              <w:t xml:space="preserve"> 年    月    日</w:t>
            </w:r>
          </w:p>
        </w:tc>
      </w:tr>
    </w:tbl>
    <w:p w:rsidR="006C4A34" w:rsidRPr="006C4A34" w:rsidRDefault="006C4A34" w:rsidP="006C4A34">
      <w:pPr>
        <w:spacing w:line="620" w:lineRule="exact"/>
        <w:jc w:val="center"/>
        <w:rPr>
          <w:rFonts w:ascii="方正小标宋简体" w:eastAsia="方正小标宋简体" w:hAnsi="黑体"/>
          <w:sz w:val="36"/>
          <w:szCs w:val="32"/>
        </w:rPr>
      </w:pPr>
    </w:p>
    <w:sectPr w:rsidR="006C4A34" w:rsidRPr="006C4A34" w:rsidSect="006C4A34">
      <w:pgSz w:w="11906" w:h="16838" w:code="9"/>
      <w:pgMar w:top="1440" w:right="1644" w:bottom="720" w:left="1644" w:header="851" w:footer="992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F50"/>
    <w:multiLevelType w:val="hybridMultilevel"/>
    <w:tmpl w:val="60D08446"/>
    <w:lvl w:ilvl="0" w:tplc="3CE81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454"/>
    <w:rsid w:val="00031891"/>
    <w:rsid w:val="00043FCB"/>
    <w:rsid w:val="0007482E"/>
    <w:rsid w:val="000832B5"/>
    <w:rsid w:val="000A18F1"/>
    <w:rsid w:val="000A7F84"/>
    <w:rsid w:val="000D2454"/>
    <w:rsid w:val="00100921"/>
    <w:rsid w:val="00117084"/>
    <w:rsid w:val="00150E9B"/>
    <w:rsid w:val="0017235F"/>
    <w:rsid w:val="00192632"/>
    <w:rsid w:val="001947C5"/>
    <w:rsid w:val="001B1652"/>
    <w:rsid w:val="001B3417"/>
    <w:rsid w:val="001B3BA9"/>
    <w:rsid w:val="001B3FC6"/>
    <w:rsid w:val="001D7438"/>
    <w:rsid w:val="001E041D"/>
    <w:rsid w:val="00223CF2"/>
    <w:rsid w:val="00277107"/>
    <w:rsid w:val="00297E97"/>
    <w:rsid w:val="002C194D"/>
    <w:rsid w:val="002C29F5"/>
    <w:rsid w:val="002D4CAB"/>
    <w:rsid w:val="002E5A27"/>
    <w:rsid w:val="00314B3B"/>
    <w:rsid w:val="003818F1"/>
    <w:rsid w:val="0039475E"/>
    <w:rsid w:val="003A2954"/>
    <w:rsid w:val="003A6CF7"/>
    <w:rsid w:val="003B1035"/>
    <w:rsid w:val="003B440A"/>
    <w:rsid w:val="003F5091"/>
    <w:rsid w:val="00440F4E"/>
    <w:rsid w:val="00447465"/>
    <w:rsid w:val="00453FBD"/>
    <w:rsid w:val="00463785"/>
    <w:rsid w:val="005318FC"/>
    <w:rsid w:val="005508C5"/>
    <w:rsid w:val="005566F5"/>
    <w:rsid w:val="005A49E5"/>
    <w:rsid w:val="005A7BC2"/>
    <w:rsid w:val="005B0927"/>
    <w:rsid w:val="005E1A4E"/>
    <w:rsid w:val="005F5610"/>
    <w:rsid w:val="00600814"/>
    <w:rsid w:val="00600C36"/>
    <w:rsid w:val="00606EE9"/>
    <w:rsid w:val="00650095"/>
    <w:rsid w:val="006531EA"/>
    <w:rsid w:val="00653431"/>
    <w:rsid w:val="006752F5"/>
    <w:rsid w:val="006755CD"/>
    <w:rsid w:val="006842AC"/>
    <w:rsid w:val="00690C47"/>
    <w:rsid w:val="006B1EB5"/>
    <w:rsid w:val="006C1EBB"/>
    <w:rsid w:val="006C4A34"/>
    <w:rsid w:val="006D7C37"/>
    <w:rsid w:val="006E6E34"/>
    <w:rsid w:val="00706317"/>
    <w:rsid w:val="00727E79"/>
    <w:rsid w:val="00730ED9"/>
    <w:rsid w:val="007437C7"/>
    <w:rsid w:val="00752442"/>
    <w:rsid w:val="00777039"/>
    <w:rsid w:val="007838E1"/>
    <w:rsid w:val="007A59E8"/>
    <w:rsid w:val="007C4B6D"/>
    <w:rsid w:val="00807EBC"/>
    <w:rsid w:val="00832AB6"/>
    <w:rsid w:val="00840760"/>
    <w:rsid w:val="00863D66"/>
    <w:rsid w:val="00865B01"/>
    <w:rsid w:val="00867E4A"/>
    <w:rsid w:val="0089623B"/>
    <w:rsid w:val="008A0B2C"/>
    <w:rsid w:val="008D2029"/>
    <w:rsid w:val="008D79CC"/>
    <w:rsid w:val="008F038B"/>
    <w:rsid w:val="008F49F2"/>
    <w:rsid w:val="00955059"/>
    <w:rsid w:val="009B14EA"/>
    <w:rsid w:val="009B4676"/>
    <w:rsid w:val="009C4E3F"/>
    <w:rsid w:val="00A176A4"/>
    <w:rsid w:val="00A33FFE"/>
    <w:rsid w:val="00A4192B"/>
    <w:rsid w:val="00A733E5"/>
    <w:rsid w:val="00AD2A7D"/>
    <w:rsid w:val="00AF1B43"/>
    <w:rsid w:val="00AF5B0A"/>
    <w:rsid w:val="00AF6E61"/>
    <w:rsid w:val="00B20004"/>
    <w:rsid w:val="00B530D8"/>
    <w:rsid w:val="00B71F3A"/>
    <w:rsid w:val="00B8393D"/>
    <w:rsid w:val="00B8532F"/>
    <w:rsid w:val="00BB3E68"/>
    <w:rsid w:val="00BD35E1"/>
    <w:rsid w:val="00BE4619"/>
    <w:rsid w:val="00BF0BC3"/>
    <w:rsid w:val="00C202E4"/>
    <w:rsid w:val="00C436B6"/>
    <w:rsid w:val="00C51375"/>
    <w:rsid w:val="00C539B5"/>
    <w:rsid w:val="00C627D8"/>
    <w:rsid w:val="00C65590"/>
    <w:rsid w:val="00CA4472"/>
    <w:rsid w:val="00CA787A"/>
    <w:rsid w:val="00CB30B2"/>
    <w:rsid w:val="00CF63CB"/>
    <w:rsid w:val="00D122D6"/>
    <w:rsid w:val="00D15424"/>
    <w:rsid w:val="00D221A6"/>
    <w:rsid w:val="00D47607"/>
    <w:rsid w:val="00D824F7"/>
    <w:rsid w:val="00D957CB"/>
    <w:rsid w:val="00DA6450"/>
    <w:rsid w:val="00E47B70"/>
    <w:rsid w:val="00E60D79"/>
    <w:rsid w:val="00E93442"/>
    <w:rsid w:val="00EA5368"/>
    <w:rsid w:val="00EE0CF6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3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B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5424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6C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12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DELL1</cp:lastModifiedBy>
  <cp:revision>38</cp:revision>
  <dcterms:created xsi:type="dcterms:W3CDTF">2017-05-24T07:29:00Z</dcterms:created>
  <dcterms:modified xsi:type="dcterms:W3CDTF">2017-06-01T02:17:00Z</dcterms:modified>
</cp:coreProperties>
</file>