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7EA24" w14:textId="50BC6D79" w:rsidR="00906DF2" w:rsidRPr="006B065C" w:rsidRDefault="00811217" w:rsidP="00811217">
      <w:pPr>
        <w:tabs>
          <w:tab w:val="left" w:pos="210"/>
          <w:tab w:val="center" w:pos="4153"/>
        </w:tabs>
        <w:spacing w:line="600" w:lineRule="exact"/>
        <w:ind w:firstLineChars="0" w:firstLine="0"/>
        <w:rPr>
          <w:sz w:val="28"/>
        </w:rPr>
      </w:pPr>
      <w:r w:rsidRPr="006B065C">
        <w:rPr>
          <w:rFonts w:hint="eastAsia"/>
          <w:sz w:val="28"/>
        </w:rPr>
        <w:t>附件3</w:t>
      </w:r>
    </w:p>
    <w:p w14:paraId="16EE44D1" w14:textId="77777777" w:rsidR="00906DF2" w:rsidRDefault="00906DF2" w:rsidP="00906DF2">
      <w:pPr>
        <w:tabs>
          <w:tab w:val="left" w:pos="210"/>
          <w:tab w:val="center" w:pos="4153"/>
        </w:tabs>
        <w:spacing w:line="600" w:lineRule="exact"/>
        <w:ind w:firstLine="720"/>
        <w:rPr>
          <w:sz w:val="36"/>
        </w:rPr>
      </w:pPr>
    </w:p>
    <w:p w14:paraId="297586B4" w14:textId="77777777" w:rsidR="00906DF2" w:rsidRDefault="00906DF2" w:rsidP="00FD6AF0">
      <w:pPr>
        <w:tabs>
          <w:tab w:val="left" w:pos="210"/>
          <w:tab w:val="center" w:pos="4153"/>
        </w:tabs>
        <w:spacing w:line="600" w:lineRule="exact"/>
        <w:ind w:firstLineChars="0" w:firstLine="0"/>
        <w:rPr>
          <w:sz w:val="36"/>
        </w:rPr>
      </w:pPr>
    </w:p>
    <w:p w14:paraId="1CBD62BC" w14:textId="77777777" w:rsidR="00906DF2" w:rsidRDefault="00906DF2" w:rsidP="00906DF2">
      <w:pPr>
        <w:tabs>
          <w:tab w:val="left" w:pos="210"/>
          <w:tab w:val="center" w:pos="4153"/>
        </w:tabs>
        <w:spacing w:line="600" w:lineRule="exact"/>
        <w:ind w:firstLine="720"/>
        <w:rPr>
          <w:sz w:val="36"/>
        </w:rPr>
      </w:pPr>
    </w:p>
    <w:p w14:paraId="28819ABE" w14:textId="77777777" w:rsidR="00906DF2" w:rsidRDefault="00906DF2" w:rsidP="00906DF2">
      <w:pPr>
        <w:tabs>
          <w:tab w:val="left" w:pos="210"/>
          <w:tab w:val="center" w:pos="4153"/>
        </w:tabs>
        <w:spacing w:line="600" w:lineRule="exact"/>
        <w:ind w:firstLine="720"/>
        <w:rPr>
          <w:sz w:val="36"/>
        </w:rPr>
      </w:pPr>
    </w:p>
    <w:p w14:paraId="1100BEC4" w14:textId="6F80E82B" w:rsidR="00E81A9D" w:rsidRPr="00A44C33" w:rsidRDefault="000A69A2" w:rsidP="009A2E93">
      <w:pPr>
        <w:widowControl w:val="0"/>
        <w:tabs>
          <w:tab w:val="left" w:pos="210"/>
          <w:tab w:val="center" w:pos="4153"/>
        </w:tabs>
        <w:spacing w:line="800" w:lineRule="exact"/>
        <w:ind w:rightChars="-18" w:right="-58" w:firstLineChars="0" w:firstLine="1"/>
        <w:jc w:val="center"/>
        <w:rPr>
          <w:rFonts w:ascii="华文中宋" w:eastAsia="华文中宋" w:hAnsi="华文中宋" w:cstheme="minorBidi"/>
          <w:color w:val="auto"/>
          <w:spacing w:val="-4"/>
          <w:w w:val="95"/>
          <w:kern w:val="2"/>
          <w:sz w:val="52"/>
          <w:szCs w:val="22"/>
        </w:rPr>
      </w:pPr>
      <w:r w:rsidRPr="00A44C33">
        <w:rPr>
          <w:rFonts w:ascii="华文中宋" w:eastAsia="华文中宋" w:hAnsi="华文中宋" w:cstheme="minorBidi" w:hint="eastAsia"/>
          <w:color w:val="auto"/>
          <w:spacing w:val="-4"/>
          <w:w w:val="95"/>
          <w:kern w:val="2"/>
          <w:sz w:val="52"/>
          <w:szCs w:val="22"/>
        </w:rPr>
        <w:t>中国知识产权研究会</w:t>
      </w:r>
      <w:r w:rsidR="003B4049" w:rsidRPr="00A44C33">
        <w:rPr>
          <w:rFonts w:ascii="华文中宋" w:eastAsia="华文中宋" w:hAnsi="华文中宋" w:cstheme="minorBidi" w:hint="eastAsia"/>
          <w:color w:val="auto"/>
          <w:spacing w:val="-4"/>
          <w:w w:val="95"/>
          <w:kern w:val="2"/>
          <w:sz w:val="52"/>
          <w:szCs w:val="22"/>
        </w:rPr>
        <w:t>关于</w:t>
      </w:r>
      <w:r w:rsidR="00FA2CDF" w:rsidRPr="00A44C33">
        <w:rPr>
          <w:rFonts w:ascii="华文中宋" w:eastAsia="华文中宋" w:hAnsi="华文中宋" w:cstheme="minorBidi" w:hint="eastAsia"/>
          <w:color w:val="auto"/>
          <w:spacing w:val="-4"/>
          <w:w w:val="95"/>
          <w:kern w:val="2"/>
          <w:sz w:val="52"/>
          <w:szCs w:val="22"/>
        </w:rPr>
        <w:t>第七届</w:t>
      </w:r>
      <w:r w:rsidR="003B4049" w:rsidRPr="00A44C33">
        <w:rPr>
          <w:rFonts w:ascii="华文中宋" w:eastAsia="华文中宋" w:hAnsi="华文中宋" w:cstheme="minorBidi" w:hint="eastAsia"/>
          <w:color w:val="auto"/>
          <w:spacing w:val="-4"/>
          <w:w w:val="95"/>
          <w:kern w:val="2"/>
          <w:sz w:val="52"/>
          <w:szCs w:val="22"/>
        </w:rPr>
        <w:t>中国科协</w:t>
      </w:r>
      <w:r w:rsidR="003743BB">
        <w:rPr>
          <w:rFonts w:ascii="华文中宋" w:eastAsia="华文中宋" w:hAnsi="华文中宋" w:cstheme="minorBidi" w:hint="eastAsia"/>
          <w:color w:val="auto"/>
          <w:spacing w:val="-4"/>
          <w:w w:val="95"/>
          <w:kern w:val="2"/>
          <w:sz w:val="52"/>
          <w:szCs w:val="22"/>
        </w:rPr>
        <w:t>青年人才托举工程推荐人选的</w:t>
      </w:r>
      <w:r w:rsidR="000054A0">
        <w:rPr>
          <w:rFonts w:ascii="华文中宋" w:eastAsia="华文中宋" w:hAnsi="华文中宋" w:cstheme="minorBidi" w:hint="eastAsia"/>
          <w:color w:val="auto"/>
          <w:spacing w:val="-4"/>
          <w:w w:val="95"/>
          <w:kern w:val="2"/>
          <w:sz w:val="52"/>
          <w:szCs w:val="22"/>
        </w:rPr>
        <w:t>遴选</w:t>
      </w:r>
      <w:r w:rsidRPr="00A44C33">
        <w:rPr>
          <w:rFonts w:ascii="华文中宋" w:eastAsia="华文中宋" w:hAnsi="华文中宋" w:cstheme="minorBidi" w:hint="eastAsia"/>
          <w:color w:val="auto"/>
          <w:spacing w:val="-4"/>
          <w:w w:val="95"/>
          <w:kern w:val="2"/>
          <w:sz w:val="52"/>
          <w:szCs w:val="22"/>
        </w:rPr>
        <w:t>办法</w:t>
      </w:r>
    </w:p>
    <w:p w14:paraId="67B40BA3" w14:textId="77777777" w:rsidR="001A78DE" w:rsidRDefault="001A78DE" w:rsidP="007105E8">
      <w:pPr>
        <w:ind w:firstLine="1040"/>
        <w:rPr>
          <w:rFonts w:ascii="华文中宋" w:eastAsia="华文中宋" w:hAnsi="华文中宋" w:cstheme="minorBidi"/>
          <w:color w:val="auto"/>
          <w:kern w:val="2"/>
          <w:sz w:val="52"/>
          <w:szCs w:val="22"/>
        </w:rPr>
      </w:pPr>
    </w:p>
    <w:p w14:paraId="0D16A20F" w14:textId="77777777" w:rsidR="00F57764" w:rsidRPr="00F57764" w:rsidRDefault="00F57764" w:rsidP="007105E8"/>
    <w:p w14:paraId="67B40BA4" w14:textId="77777777" w:rsidR="001A78DE" w:rsidRDefault="001A78DE" w:rsidP="007105E8"/>
    <w:p w14:paraId="67B40BA5" w14:textId="77777777" w:rsidR="001A78DE" w:rsidRDefault="001A78DE" w:rsidP="007105E8"/>
    <w:p w14:paraId="67B40BA6" w14:textId="77777777" w:rsidR="001A78DE" w:rsidRDefault="001A78DE" w:rsidP="007105E8"/>
    <w:p w14:paraId="67B40BA8" w14:textId="77777777" w:rsidR="001A78DE" w:rsidRDefault="001A78DE" w:rsidP="007105E8"/>
    <w:p w14:paraId="67B40BAA" w14:textId="77777777" w:rsidR="001A78DE" w:rsidRDefault="001A78DE" w:rsidP="009A006F">
      <w:pPr>
        <w:ind w:firstLineChars="0" w:firstLine="0"/>
      </w:pPr>
    </w:p>
    <w:p w14:paraId="67B40BAC" w14:textId="46CC4316" w:rsidR="001A78DE" w:rsidRDefault="001A78DE" w:rsidP="007105E8"/>
    <w:p w14:paraId="25367497" w14:textId="03E79281" w:rsidR="003B4049" w:rsidRDefault="003B4049" w:rsidP="007105E8"/>
    <w:p w14:paraId="65EC15C9" w14:textId="592A21E6" w:rsidR="003B4049" w:rsidRDefault="003B4049" w:rsidP="007105E8"/>
    <w:p w14:paraId="40634C25" w14:textId="67B3F1CA" w:rsidR="003B4049" w:rsidRDefault="003B4049" w:rsidP="007105E8"/>
    <w:p w14:paraId="7D4FCCAA" w14:textId="77777777" w:rsidR="003B4049" w:rsidRDefault="003B4049" w:rsidP="007105E8"/>
    <w:p w14:paraId="67B40BAD" w14:textId="77777777" w:rsidR="001A78DE" w:rsidRDefault="001A78DE" w:rsidP="007105E8"/>
    <w:p w14:paraId="67B40BAE" w14:textId="77777777" w:rsidR="001A78DE" w:rsidRDefault="001A78DE" w:rsidP="007105E8"/>
    <w:p w14:paraId="67B40BAF" w14:textId="77777777" w:rsidR="001A78DE" w:rsidRDefault="001A78DE" w:rsidP="007105E8"/>
    <w:p w14:paraId="1EDEC228" w14:textId="77777777" w:rsidR="00092ED0" w:rsidRDefault="00092ED0" w:rsidP="007105E8"/>
    <w:p w14:paraId="67B40BB0" w14:textId="7288115A" w:rsidR="001A78DE" w:rsidRPr="006D5A16" w:rsidRDefault="00A80D91" w:rsidP="006D5A16">
      <w:pPr>
        <w:pStyle w:val="a9"/>
      </w:pPr>
      <w:r w:rsidRPr="006D5A16">
        <w:rPr>
          <w:rFonts w:hint="eastAsia"/>
        </w:rPr>
        <w:t>中国知识产权研究会</w:t>
      </w:r>
    </w:p>
    <w:p w14:paraId="67B40BB1" w14:textId="35EA2487" w:rsidR="00A80D91" w:rsidRPr="006D5A16" w:rsidRDefault="00A80D91" w:rsidP="006D5A16">
      <w:pPr>
        <w:pStyle w:val="a9"/>
      </w:pPr>
      <w:r w:rsidRPr="006D5A16">
        <w:rPr>
          <w:rFonts w:hint="eastAsia"/>
        </w:rPr>
        <w:t>2</w:t>
      </w:r>
      <w:r w:rsidRPr="006D5A16">
        <w:t>02</w:t>
      </w:r>
      <w:r w:rsidR="00E81A9D" w:rsidRPr="006D5A16">
        <w:t>2</w:t>
      </w:r>
      <w:r w:rsidRPr="006D5A16">
        <w:rPr>
          <w:rFonts w:hint="eastAsia"/>
        </w:rPr>
        <w:t>年</w:t>
      </w:r>
      <w:r w:rsidR="00E81A9D" w:rsidRPr="006D5A16">
        <w:t>1</w:t>
      </w:r>
      <w:r w:rsidRPr="006D5A16">
        <w:rPr>
          <w:rFonts w:hint="eastAsia"/>
        </w:rPr>
        <w:t>月</w:t>
      </w:r>
    </w:p>
    <w:p w14:paraId="5FB207B3" w14:textId="789794EB" w:rsidR="00A831DE" w:rsidRDefault="003B4049">
      <w:pPr>
        <w:ind w:firstLineChars="0" w:firstLine="0"/>
      </w:pPr>
      <w:r>
        <w:br w:type="page"/>
      </w:r>
      <w:r w:rsidR="00A831DE">
        <w:lastRenderedPageBreak/>
        <w:br w:type="page"/>
      </w:r>
    </w:p>
    <w:p w14:paraId="6A390529" w14:textId="77777777" w:rsidR="000B5CE3" w:rsidRDefault="000B5CE3">
      <w:pPr>
        <w:ind w:firstLineChars="0" w:firstLine="0"/>
        <w:sectPr w:rsidR="000B5CE3" w:rsidSect="000B5CE3">
          <w:headerReference w:type="even" r:id="rId7"/>
          <w:headerReference w:type="default" r:id="rId8"/>
          <w:footerReference w:type="even" r:id="rId9"/>
          <w:footerReference w:type="default" r:id="rId10"/>
          <w:headerReference w:type="first" r:id="rId11"/>
          <w:footerReference w:type="first" r:id="rId12"/>
          <w:pgSz w:w="11906" w:h="16838"/>
          <w:pgMar w:top="1418" w:right="1474" w:bottom="1418" w:left="1588" w:header="851" w:footer="992" w:gutter="0"/>
          <w:pgNumType w:start="1"/>
          <w:cols w:space="425"/>
          <w:titlePg/>
          <w:docGrid w:type="lines" w:linePitch="435"/>
        </w:sectPr>
      </w:pPr>
    </w:p>
    <w:p w14:paraId="2ECA86CD" w14:textId="77777777" w:rsidR="003743BB" w:rsidRDefault="003743BB" w:rsidP="007105E8"/>
    <w:p w14:paraId="6B96FB48" w14:textId="77777777" w:rsidR="000B5CE3" w:rsidRDefault="000B5CE3" w:rsidP="007105E8"/>
    <w:p w14:paraId="56965CFA" w14:textId="07FDADCA" w:rsidR="007105E8" w:rsidRDefault="00A44C33" w:rsidP="007105E8">
      <w:pPr>
        <w:pStyle w:val="1"/>
      </w:pPr>
      <w:r w:rsidRPr="00A44C33">
        <w:rPr>
          <w:rFonts w:hint="eastAsia"/>
        </w:rPr>
        <w:t>中国知识产权研究会关于</w:t>
      </w:r>
      <w:r w:rsidR="002533C1" w:rsidRPr="00A44C33">
        <w:rPr>
          <w:rFonts w:hint="eastAsia"/>
        </w:rPr>
        <w:t>第七届</w:t>
      </w:r>
      <w:r w:rsidRPr="00A44C33">
        <w:rPr>
          <w:rFonts w:hint="eastAsia"/>
        </w:rPr>
        <w:t>中国科协青年人才托举工程</w:t>
      </w:r>
      <w:r w:rsidR="003743BB">
        <w:rPr>
          <w:rFonts w:hint="eastAsia"/>
        </w:rPr>
        <w:t>推荐人选的</w:t>
      </w:r>
      <w:r w:rsidR="000054A0">
        <w:rPr>
          <w:rFonts w:hint="eastAsia"/>
        </w:rPr>
        <w:t>遴选</w:t>
      </w:r>
      <w:r w:rsidRPr="00A44C33">
        <w:rPr>
          <w:rFonts w:hint="eastAsia"/>
        </w:rPr>
        <w:t>办法</w:t>
      </w:r>
    </w:p>
    <w:p w14:paraId="2133D03C" w14:textId="57B1E1D2" w:rsidR="007105E8" w:rsidRDefault="007105E8" w:rsidP="007105E8"/>
    <w:p w14:paraId="5E312A07" w14:textId="77777777" w:rsidR="003743BB" w:rsidRPr="007105E8" w:rsidRDefault="003743BB" w:rsidP="007105E8"/>
    <w:p w14:paraId="2E6B55DC" w14:textId="77777777" w:rsidR="007105E8" w:rsidRPr="007105E8" w:rsidRDefault="008D57C0" w:rsidP="007105E8">
      <w:pPr>
        <w:pStyle w:val="2"/>
      </w:pPr>
      <w:r w:rsidRPr="008D57C0">
        <w:t>第一章 总 则</w:t>
      </w:r>
    </w:p>
    <w:p w14:paraId="6AA9ACA2" w14:textId="6DD83095" w:rsidR="001439BF" w:rsidRDefault="008D57C0" w:rsidP="006B065C">
      <w:pPr>
        <w:spacing w:line="560" w:lineRule="exact"/>
        <w:ind w:firstLine="643"/>
        <w:jc w:val="both"/>
      </w:pPr>
      <w:r w:rsidRPr="006B065C">
        <w:rPr>
          <w:rFonts w:ascii="楷体_GB2312" w:eastAsia="楷体_GB2312" w:hint="eastAsia"/>
          <w:b/>
          <w:bCs/>
        </w:rPr>
        <w:t>第一条</w:t>
      </w:r>
      <w:r w:rsidRPr="007105E8">
        <w:t xml:space="preserve"> </w:t>
      </w:r>
      <w:r w:rsidR="001E0366" w:rsidRPr="001E0366">
        <w:rPr>
          <w:rFonts w:hint="eastAsia"/>
        </w:rPr>
        <w:t>中国知识产权研究会经过项目申报、专家评审、社会公示，被确定为第七届（</w:t>
      </w:r>
      <w:r w:rsidR="001E0366" w:rsidRPr="001E0366">
        <w:t>2021-2023年度）中国科协青年人才托举工程项目立项单位。为做好项目实施工作</w:t>
      </w:r>
      <w:r w:rsidR="00AC4CCB">
        <w:rPr>
          <w:rFonts w:hint="eastAsia"/>
        </w:rPr>
        <w:t>，</w:t>
      </w:r>
      <w:r w:rsidRPr="007105E8">
        <w:t>根据《中国科协项目管理办法（试行）》</w:t>
      </w:r>
      <w:r w:rsidR="00AC4CCB">
        <w:rPr>
          <w:rFonts w:hint="eastAsia"/>
        </w:rPr>
        <w:t>《中国科协青年人才托举工程实施管理细则（修订）》</w:t>
      </w:r>
      <w:r w:rsidRPr="007105E8">
        <w:t>，制定本</w:t>
      </w:r>
      <w:r w:rsidR="00AD00E0">
        <w:rPr>
          <w:rFonts w:hint="eastAsia"/>
        </w:rPr>
        <w:t>遴选</w:t>
      </w:r>
      <w:r w:rsidRPr="007105E8">
        <w:t>办法。</w:t>
      </w:r>
    </w:p>
    <w:p w14:paraId="0B00A75A" w14:textId="33B0E25B" w:rsidR="00AD00E0" w:rsidRDefault="0065017B" w:rsidP="006B065C">
      <w:pPr>
        <w:spacing w:line="560" w:lineRule="exact"/>
        <w:ind w:firstLine="643"/>
        <w:jc w:val="both"/>
      </w:pPr>
      <w:r w:rsidRPr="006B065C">
        <w:rPr>
          <w:rFonts w:ascii="楷体_GB2312" w:eastAsia="楷体_GB2312" w:hint="eastAsia"/>
          <w:b/>
          <w:bCs/>
        </w:rPr>
        <w:t>第二条</w:t>
      </w:r>
      <w:r w:rsidR="00AD00E0">
        <w:t xml:space="preserve"> </w:t>
      </w:r>
      <w:r w:rsidR="00AD00E0">
        <w:rPr>
          <w:rFonts w:hint="eastAsia"/>
        </w:rPr>
        <w:t>遴选工作的目标是：</w:t>
      </w:r>
      <w:r w:rsidR="001A00FB">
        <w:rPr>
          <w:rFonts w:hint="eastAsia"/>
        </w:rPr>
        <w:t>依托</w:t>
      </w:r>
      <w:r w:rsidR="001A00FB" w:rsidRPr="00BD5312">
        <w:rPr>
          <w:rFonts w:hint="eastAsia"/>
        </w:rPr>
        <w:t>中国科协青年人才托举工程项目，</w:t>
      </w:r>
      <w:r w:rsidR="00AD00E0" w:rsidRPr="00974AB9">
        <w:rPr>
          <w:rFonts w:hint="eastAsia"/>
        </w:rPr>
        <w:t>精准遴选具备专利大数据</w:t>
      </w:r>
      <w:r w:rsidR="001A00FB">
        <w:rPr>
          <w:rFonts w:hint="eastAsia"/>
        </w:rPr>
        <w:t>分析</w:t>
      </w:r>
      <w:r w:rsidR="00AD00E0" w:rsidRPr="00974AB9">
        <w:rPr>
          <w:rFonts w:hint="eastAsia"/>
        </w:rPr>
        <w:t>和</w:t>
      </w:r>
      <w:r w:rsidR="001A00FB">
        <w:rPr>
          <w:rFonts w:hint="eastAsia"/>
        </w:rPr>
        <w:t>专利</w:t>
      </w:r>
      <w:r w:rsidR="00AD00E0" w:rsidRPr="00974AB9">
        <w:rPr>
          <w:rFonts w:hint="eastAsia"/>
        </w:rPr>
        <w:t>情报</w:t>
      </w:r>
      <w:r w:rsidR="001A00FB">
        <w:rPr>
          <w:rFonts w:hint="eastAsia"/>
        </w:rPr>
        <w:t>分析</w:t>
      </w:r>
      <w:r w:rsidR="00AD00E0" w:rsidRPr="00974AB9">
        <w:rPr>
          <w:rFonts w:hint="eastAsia"/>
        </w:rPr>
        <w:t>应用能力</w:t>
      </w:r>
      <w:r w:rsidR="00AD00E0">
        <w:rPr>
          <w:rFonts w:hint="eastAsia"/>
        </w:rPr>
        <w:t>、有志于深入开展</w:t>
      </w:r>
      <w:r w:rsidR="00AD00E0" w:rsidRPr="00974AB9">
        <w:rPr>
          <w:rFonts w:hint="eastAsia"/>
        </w:rPr>
        <w:t>专利大数据</w:t>
      </w:r>
      <w:r w:rsidR="00AD00E0">
        <w:rPr>
          <w:rFonts w:hint="eastAsia"/>
        </w:rPr>
        <w:t>技术及</w:t>
      </w:r>
      <w:r w:rsidR="001A00FB">
        <w:rPr>
          <w:rFonts w:hint="eastAsia"/>
        </w:rPr>
        <w:t>情报</w:t>
      </w:r>
      <w:r w:rsidR="00AD00E0">
        <w:rPr>
          <w:rFonts w:hint="eastAsia"/>
        </w:rPr>
        <w:t>应用研究的被托举青年人才。</w:t>
      </w:r>
      <w:r w:rsidR="00AD00E0" w:rsidRPr="00974AB9">
        <w:rPr>
          <w:rFonts w:hint="eastAsia"/>
        </w:rPr>
        <w:t>被托举青年人才既是</w:t>
      </w:r>
      <w:r w:rsidR="00AD00E0">
        <w:rPr>
          <w:rFonts w:hint="eastAsia"/>
        </w:rPr>
        <w:t>青年人才托举工程</w:t>
      </w:r>
      <w:r w:rsidR="00AD00E0" w:rsidRPr="00974AB9">
        <w:rPr>
          <w:rFonts w:hint="eastAsia"/>
        </w:rPr>
        <w:t>项目的培养对象，也是</w:t>
      </w:r>
      <w:r w:rsidR="00AD00E0">
        <w:rPr>
          <w:rFonts w:hint="eastAsia"/>
        </w:rPr>
        <w:t>青年人才托举工程</w:t>
      </w:r>
      <w:r w:rsidR="00AD00E0" w:rsidRPr="00974AB9">
        <w:rPr>
          <w:rFonts w:hint="eastAsia"/>
        </w:rPr>
        <w:t>项目开展专利大数据</w:t>
      </w:r>
      <w:r w:rsidR="00AD00E0">
        <w:rPr>
          <w:rFonts w:hint="eastAsia"/>
        </w:rPr>
        <w:t>技术</w:t>
      </w:r>
      <w:r w:rsidR="00AD00E0" w:rsidRPr="00974AB9">
        <w:rPr>
          <w:rFonts w:hint="eastAsia"/>
        </w:rPr>
        <w:t>专项研究的主要牵头人</w:t>
      </w:r>
      <w:r w:rsidR="00AD00E0">
        <w:rPr>
          <w:rFonts w:hint="eastAsia"/>
        </w:rPr>
        <w:t>。</w:t>
      </w:r>
    </w:p>
    <w:p w14:paraId="43E3E505" w14:textId="08D3257F" w:rsidR="00C72AFF" w:rsidRDefault="00C72AFF" w:rsidP="006B065C">
      <w:pPr>
        <w:pStyle w:val="2"/>
        <w:spacing w:line="560" w:lineRule="exact"/>
      </w:pPr>
      <w:r>
        <w:rPr>
          <w:rFonts w:hint="eastAsia"/>
        </w:rPr>
        <w:t>第二章</w:t>
      </w:r>
      <w:r>
        <w:t xml:space="preserve"> </w:t>
      </w:r>
      <w:r w:rsidR="000054A0">
        <w:rPr>
          <w:rFonts w:hint="eastAsia"/>
        </w:rPr>
        <w:t>遴选</w:t>
      </w:r>
      <w:r>
        <w:rPr>
          <w:rFonts w:hint="eastAsia"/>
        </w:rPr>
        <w:t>工作机构</w:t>
      </w:r>
    </w:p>
    <w:p w14:paraId="18D5C4D0" w14:textId="0A292EF6" w:rsidR="00C72AFF" w:rsidRDefault="00C72AFF" w:rsidP="006B065C">
      <w:pPr>
        <w:spacing w:line="560" w:lineRule="exact"/>
        <w:ind w:firstLine="643"/>
        <w:jc w:val="both"/>
      </w:pPr>
      <w:r w:rsidRPr="006B065C">
        <w:rPr>
          <w:rFonts w:ascii="楷体_GB2312" w:eastAsia="楷体_GB2312" w:hint="eastAsia"/>
          <w:b/>
          <w:bCs/>
        </w:rPr>
        <w:t>第</w:t>
      </w:r>
      <w:r w:rsidR="001A00FB" w:rsidRPr="006B065C">
        <w:rPr>
          <w:rFonts w:ascii="楷体_GB2312" w:eastAsia="楷体_GB2312" w:hint="eastAsia"/>
          <w:b/>
          <w:bCs/>
        </w:rPr>
        <w:t>三</w:t>
      </w:r>
      <w:r w:rsidRPr="006B065C">
        <w:rPr>
          <w:rFonts w:ascii="楷体_GB2312" w:eastAsia="楷体_GB2312" w:hint="eastAsia"/>
          <w:b/>
          <w:bCs/>
        </w:rPr>
        <w:t>条</w:t>
      </w:r>
      <w:r>
        <w:t xml:space="preserve"> </w:t>
      </w:r>
      <w:r>
        <w:rPr>
          <w:rFonts w:hint="eastAsia"/>
        </w:rPr>
        <w:t>中国知识产权研究会</w:t>
      </w:r>
      <w:r w:rsidR="00EE12C7">
        <w:rPr>
          <w:rFonts w:hint="eastAsia"/>
        </w:rPr>
        <w:t>成立</w:t>
      </w:r>
      <w:r>
        <w:t>以下</w:t>
      </w:r>
      <w:r w:rsidR="000054A0">
        <w:rPr>
          <w:rFonts w:hint="eastAsia"/>
        </w:rPr>
        <w:t>遴选</w:t>
      </w:r>
      <w:r w:rsidR="00BE198F">
        <w:rPr>
          <w:rFonts w:hint="eastAsia"/>
        </w:rPr>
        <w:t>工作机构</w:t>
      </w:r>
      <w:r w:rsidR="000054A0">
        <w:rPr>
          <w:rFonts w:hint="eastAsia"/>
        </w:rPr>
        <w:t>，负责</w:t>
      </w:r>
      <w:r w:rsidR="000054A0" w:rsidRPr="006B065C">
        <w:rPr>
          <w:rFonts w:hint="eastAsia"/>
          <w:spacing w:val="-6"/>
        </w:rPr>
        <w:t>组织和</w:t>
      </w:r>
      <w:r w:rsidRPr="006B065C">
        <w:rPr>
          <w:spacing w:val="-6"/>
        </w:rPr>
        <w:t>实施青年人才托举工程</w:t>
      </w:r>
      <w:r w:rsidR="00157365" w:rsidRPr="006B065C">
        <w:rPr>
          <w:rFonts w:hint="eastAsia"/>
          <w:spacing w:val="-6"/>
        </w:rPr>
        <w:t>项目</w:t>
      </w:r>
      <w:r w:rsidR="001265F4" w:rsidRPr="006B065C">
        <w:rPr>
          <w:rFonts w:hint="eastAsia"/>
          <w:spacing w:val="-6"/>
        </w:rPr>
        <w:t>被托举人</w:t>
      </w:r>
      <w:r w:rsidR="000054A0" w:rsidRPr="006B065C">
        <w:rPr>
          <w:rFonts w:hint="eastAsia"/>
          <w:spacing w:val="-6"/>
        </w:rPr>
        <w:t>的遴选工作相关事</w:t>
      </w:r>
      <w:r w:rsidR="000054A0">
        <w:rPr>
          <w:rFonts w:hint="eastAsia"/>
        </w:rPr>
        <w:t>宜</w:t>
      </w:r>
      <w:r>
        <w:t>：</w:t>
      </w:r>
    </w:p>
    <w:p w14:paraId="5BAD65F8" w14:textId="36477932" w:rsidR="00BE198F" w:rsidRDefault="00C72AFF" w:rsidP="006B065C">
      <w:pPr>
        <w:spacing w:line="560" w:lineRule="exact"/>
        <w:jc w:val="both"/>
      </w:pPr>
      <w:r>
        <w:rPr>
          <w:rFonts w:hint="eastAsia"/>
        </w:rPr>
        <w:t>（一）</w:t>
      </w:r>
      <w:r w:rsidR="00BE198F">
        <w:rPr>
          <w:rFonts w:hint="eastAsia"/>
        </w:rPr>
        <w:t>遴选工作领导小组</w:t>
      </w:r>
      <w:r>
        <w:rPr>
          <w:rFonts w:hint="eastAsia"/>
        </w:rPr>
        <w:t>。</w:t>
      </w:r>
      <w:r w:rsidR="00B560BD">
        <w:rPr>
          <w:rFonts w:hint="eastAsia"/>
        </w:rPr>
        <w:t>负责组织开展被托举人遴选工作</w:t>
      </w:r>
      <w:r w:rsidR="00C96808">
        <w:rPr>
          <w:rFonts w:hint="eastAsia"/>
        </w:rPr>
        <w:t>，负责</w:t>
      </w:r>
      <w:r w:rsidR="008E51A4">
        <w:rPr>
          <w:rFonts w:hint="eastAsia"/>
        </w:rPr>
        <w:t>组建遴选专家组</w:t>
      </w:r>
      <w:r w:rsidR="00FD69B1">
        <w:rPr>
          <w:rFonts w:hint="eastAsia"/>
        </w:rPr>
        <w:t>，</w:t>
      </w:r>
      <w:r w:rsidR="004262E9">
        <w:rPr>
          <w:rFonts w:hint="eastAsia"/>
        </w:rPr>
        <w:t>研究决定被托举人遴选评议过程中的重要</w:t>
      </w:r>
      <w:r w:rsidR="004262E9">
        <w:rPr>
          <w:rFonts w:hint="eastAsia"/>
        </w:rPr>
        <w:lastRenderedPageBreak/>
        <w:t>事项，</w:t>
      </w:r>
      <w:r w:rsidR="00FD69B1">
        <w:rPr>
          <w:rFonts w:hint="eastAsia"/>
        </w:rPr>
        <w:t>组织遴选评议工作</w:t>
      </w:r>
      <w:r w:rsidR="001E2B4A">
        <w:rPr>
          <w:rFonts w:hint="eastAsia"/>
        </w:rPr>
        <w:t>。</w:t>
      </w:r>
      <w:r w:rsidR="009F556E">
        <w:rPr>
          <w:rFonts w:hint="eastAsia"/>
        </w:rPr>
        <w:t>领导小组人数共5人，</w:t>
      </w:r>
      <w:r w:rsidR="002C0B72">
        <w:rPr>
          <w:rFonts w:hint="eastAsia"/>
        </w:rPr>
        <w:t>组长</w:t>
      </w:r>
      <w:r w:rsidR="009033F7">
        <w:rPr>
          <w:rFonts w:hint="eastAsia"/>
        </w:rPr>
        <w:t>由</w:t>
      </w:r>
      <w:r w:rsidR="002C0B72">
        <w:rPr>
          <w:rFonts w:hint="eastAsia"/>
        </w:rPr>
        <w:t>研究会主要负责人担任，</w:t>
      </w:r>
      <w:r w:rsidR="00E2589E">
        <w:rPr>
          <w:rFonts w:hint="eastAsia"/>
        </w:rPr>
        <w:t>领导小组成员</w:t>
      </w:r>
      <w:r w:rsidR="009033F7">
        <w:rPr>
          <w:rFonts w:hint="eastAsia"/>
        </w:rPr>
        <w:t>由相关部门负责同志组成。</w:t>
      </w:r>
    </w:p>
    <w:p w14:paraId="464E9AC9" w14:textId="3AEB7290" w:rsidR="00BE198F" w:rsidRDefault="009033F7" w:rsidP="006B065C">
      <w:pPr>
        <w:spacing w:line="560" w:lineRule="exact"/>
        <w:jc w:val="both"/>
      </w:pPr>
      <w:r>
        <w:rPr>
          <w:rFonts w:hint="eastAsia"/>
        </w:rPr>
        <w:t>（二）遴选专家组。</w:t>
      </w:r>
      <w:r w:rsidR="001F4749">
        <w:rPr>
          <w:rFonts w:hint="eastAsia"/>
        </w:rPr>
        <w:t>负责</w:t>
      </w:r>
      <w:r w:rsidR="00685826">
        <w:rPr>
          <w:rFonts w:hint="eastAsia"/>
        </w:rPr>
        <w:t>对经过遴选</w:t>
      </w:r>
      <w:r w:rsidR="009C1ADB">
        <w:rPr>
          <w:rFonts w:hint="eastAsia"/>
        </w:rPr>
        <w:t>资格</w:t>
      </w:r>
      <w:r w:rsidR="00685826">
        <w:rPr>
          <w:rFonts w:hint="eastAsia"/>
        </w:rPr>
        <w:t>审查</w:t>
      </w:r>
      <w:r w:rsidR="009C1ADB">
        <w:rPr>
          <w:rFonts w:hint="eastAsia"/>
        </w:rPr>
        <w:t>的</w:t>
      </w:r>
      <w:r w:rsidR="00685826">
        <w:rPr>
          <w:rFonts w:hint="eastAsia"/>
        </w:rPr>
        <w:t>申报人员进行遴选评议，</w:t>
      </w:r>
      <w:r w:rsidR="00AA4B3D">
        <w:rPr>
          <w:rFonts w:hint="eastAsia"/>
        </w:rPr>
        <w:t>并</w:t>
      </w:r>
      <w:r w:rsidR="00E1339C">
        <w:rPr>
          <w:rFonts w:hint="eastAsia"/>
        </w:rPr>
        <w:t>确定被托举人推荐人选。遴选专家组</w:t>
      </w:r>
      <w:r w:rsidR="001F4749">
        <w:rPr>
          <w:rFonts w:hint="eastAsia"/>
        </w:rPr>
        <w:t>由</w:t>
      </w:r>
      <w:r w:rsidR="00E232AC">
        <w:t>9</w:t>
      </w:r>
      <w:r w:rsidR="001F4749">
        <w:rPr>
          <w:rFonts w:hint="eastAsia"/>
        </w:rPr>
        <w:t>名</w:t>
      </w:r>
      <w:r w:rsidR="00653D73" w:rsidRPr="00653D73">
        <w:rPr>
          <w:rFonts w:hint="eastAsia"/>
        </w:rPr>
        <w:t>知识产权</w:t>
      </w:r>
      <w:r w:rsidR="00DE2A19">
        <w:rPr>
          <w:rFonts w:hint="eastAsia"/>
        </w:rPr>
        <w:t>领域</w:t>
      </w:r>
      <w:r w:rsidR="00BD667C">
        <w:rPr>
          <w:rFonts w:hint="eastAsia"/>
        </w:rPr>
        <w:t>熟悉</w:t>
      </w:r>
      <w:r w:rsidR="00653D73" w:rsidRPr="00653D73">
        <w:rPr>
          <w:rFonts w:hint="eastAsia"/>
        </w:rPr>
        <w:t>专利大数据情报</w:t>
      </w:r>
      <w:r w:rsidR="00BD667C">
        <w:rPr>
          <w:rFonts w:hint="eastAsia"/>
        </w:rPr>
        <w:t>分析的</w:t>
      </w:r>
      <w:r w:rsidR="003C7364">
        <w:rPr>
          <w:rFonts w:hint="eastAsia"/>
        </w:rPr>
        <w:t>权威专家组成。</w:t>
      </w:r>
    </w:p>
    <w:p w14:paraId="3414FB97" w14:textId="5218F65A" w:rsidR="0074154B" w:rsidRDefault="0074154B" w:rsidP="006B065C">
      <w:pPr>
        <w:pStyle w:val="2"/>
        <w:spacing w:line="560" w:lineRule="exact"/>
      </w:pPr>
      <w:r>
        <w:rPr>
          <w:rFonts w:hint="eastAsia"/>
        </w:rPr>
        <w:t>第</w:t>
      </w:r>
      <w:r w:rsidR="001A00FB">
        <w:rPr>
          <w:rFonts w:hint="eastAsia"/>
        </w:rPr>
        <w:t>三</w:t>
      </w:r>
      <w:r>
        <w:rPr>
          <w:rFonts w:hint="eastAsia"/>
        </w:rPr>
        <w:t>章</w:t>
      </w:r>
      <w:r>
        <w:t xml:space="preserve"> </w:t>
      </w:r>
      <w:r>
        <w:rPr>
          <w:rFonts w:hint="eastAsia"/>
        </w:rPr>
        <w:t>遴选</w:t>
      </w:r>
      <w:r w:rsidR="001265F4">
        <w:rPr>
          <w:rFonts w:hint="eastAsia"/>
        </w:rPr>
        <w:t>报名</w:t>
      </w:r>
      <w:r>
        <w:rPr>
          <w:rFonts w:hint="eastAsia"/>
        </w:rPr>
        <w:t>条件</w:t>
      </w:r>
    </w:p>
    <w:p w14:paraId="60D25023" w14:textId="11B133A2" w:rsidR="0074154B" w:rsidRDefault="0074154B" w:rsidP="006B065C">
      <w:pPr>
        <w:spacing w:line="560" w:lineRule="exact"/>
        <w:ind w:firstLine="643"/>
        <w:jc w:val="both"/>
      </w:pPr>
      <w:r w:rsidRPr="006B065C">
        <w:rPr>
          <w:rFonts w:ascii="楷体_GB2312" w:eastAsia="楷体_GB2312" w:hint="eastAsia"/>
          <w:b/>
          <w:bCs/>
        </w:rPr>
        <w:t>第</w:t>
      </w:r>
      <w:r w:rsidR="001A00FB" w:rsidRPr="006B065C">
        <w:rPr>
          <w:rFonts w:ascii="楷体_GB2312" w:eastAsia="楷体_GB2312" w:hint="eastAsia"/>
          <w:b/>
          <w:bCs/>
        </w:rPr>
        <w:t>四</w:t>
      </w:r>
      <w:r w:rsidRPr="006B065C">
        <w:rPr>
          <w:rFonts w:ascii="楷体_GB2312" w:eastAsia="楷体_GB2312" w:hint="eastAsia"/>
          <w:b/>
          <w:bCs/>
        </w:rPr>
        <w:t>条</w:t>
      </w:r>
      <w:r w:rsidR="001265F4">
        <w:rPr>
          <w:rFonts w:hint="eastAsia"/>
          <w:b/>
          <w:bCs/>
        </w:rPr>
        <w:t xml:space="preserve"> </w:t>
      </w:r>
      <w:r>
        <w:rPr>
          <w:rFonts w:hint="eastAsia"/>
        </w:rPr>
        <w:t>报名人必须满足以下条件：</w:t>
      </w:r>
    </w:p>
    <w:p w14:paraId="7F594074" w14:textId="4E586564" w:rsidR="0074154B" w:rsidRDefault="0074154B" w:rsidP="006B065C">
      <w:pPr>
        <w:spacing w:line="560" w:lineRule="exact"/>
        <w:jc w:val="both"/>
      </w:pPr>
      <w:r>
        <w:rPr>
          <w:rFonts w:hint="eastAsia"/>
        </w:rPr>
        <w:t>（一）</w:t>
      </w:r>
      <w:r>
        <w:t>32岁以下（按申报年6月30日实足年龄计算），女性</w:t>
      </w:r>
      <w:r>
        <w:rPr>
          <w:rFonts w:hint="eastAsia"/>
        </w:rPr>
        <w:t>被托举人年龄可适当放宽</w:t>
      </w:r>
      <w:r>
        <w:t>1-2岁；</w:t>
      </w:r>
    </w:p>
    <w:p w14:paraId="1E0A9801" w14:textId="2C2C6843" w:rsidR="0074154B" w:rsidRPr="00DE2A19" w:rsidRDefault="00DE2A19" w:rsidP="006B065C">
      <w:pPr>
        <w:spacing w:line="560" w:lineRule="exact"/>
        <w:jc w:val="both"/>
        <w:rPr>
          <w:color w:val="auto"/>
        </w:rPr>
      </w:pPr>
      <w:r w:rsidRPr="00DE2A19">
        <w:rPr>
          <w:rFonts w:hint="eastAsia"/>
          <w:color w:val="auto"/>
        </w:rPr>
        <w:t>（二）在中华人民共和国境内</w:t>
      </w:r>
      <w:r w:rsidR="0074154B" w:rsidRPr="00DE2A19">
        <w:rPr>
          <w:rFonts w:hint="eastAsia"/>
          <w:color w:val="auto"/>
        </w:rPr>
        <w:t>工作</w:t>
      </w:r>
      <w:r w:rsidRPr="00DE2A19">
        <w:rPr>
          <w:rFonts w:hint="eastAsia"/>
          <w:color w:val="auto"/>
        </w:rPr>
        <w:t>的中国籍公民</w:t>
      </w:r>
      <w:r w:rsidR="0074154B" w:rsidRPr="00DE2A19">
        <w:rPr>
          <w:rFonts w:hint="eastAsia"/>
          <w:color w:val="auto"/>
        </w:rPr>
        <w:t>；</w:t>
      </w:r>
    </w:p>
    <w:p w14:paraId="270F1B63" w14:textId="70C2D74B" w:rsidR="00DE2A19" w:rsidRDefault="0074154B" w:rsidP="006B065C">
      <w:pPr>
        <w:spacing w:line="560" w:lineRule="exact"/>
        <w:jc w:val="both"/>
      </w:pPr>
      <w:r>
        <w:rPr>
          <w:rFonts w:hint="eastAsia"/>
        </w:rPr>
        <w:t>（三）</w:t>
      </w:r>
      <w:r w:rsidR="00DE2A19">
        <w:rPr>
          <w:rFonts w:hint="eastAsia"/>
        </w:rPr>
        <w:t>专利大数据</w:t>
      </w:r>
      <w:r w:rsidR="00B138DE">
        <w:rPr>
          <w:rFonts w:hint="eastAsia"/>
        </w:rPr>
        <w:t>情报</w:t>
      </w:r>
      <w:r w:rsidR="001A00FB">
        <w:rPr>
          <w:rFonts w:hint="eastAsia"/>
        </w:rPr>
        <w:t>分析</w:t>
      </w:r>
      <w:r w:rsidR="00DE2A19">
        <w:rPr>
          <w:rFonts w:hint="eastAsia"/>
        </w:rPr>
        <w:t>领域的基层一线科技工作者</w:t>
      </w:r>
      <w:r w:rsidR="001A00FB">
        <w:rPr>
          <w:rFonts w:hint="eastAsia"/>
        </w:rPr>
        <w:t>，具备牵头开展专利大数据分析及情报应用工作的能力储备和研究经验</w:t>
      </w:r>
      <w:r w:rsidR="00DE2A19">
        <w:rPr>
          <w:rFonts w:hint="eastAsia"/>
        </w:rPr>
        <w:t>；</w:t>
      </w:r>
    </w:p>
    <w:p w14:paraId="17762D91" w14:textId="1BCD2729" w:rsidR="0074154B" w:rsidRDefault="00DE2A19" w:rsidP="006B065C">
      <w:pPr>
        <w:spacing w:line="560" w:lineRule="exact"/>
        <w:jc w:val="both"/>
      </w:pPr>
      <w:r>
        <w:rPr>
          <w:rFonts w:hint="eastAsia"/>
        </w:rPr>
        <w:t>（四）</w:t>
      </w:r>
      <w:r w:rsidR="0074154B">
        <w:rPr>
          <w:rFonts w:hint="eastAsia"/>
        </w:rPr>
        <w:t>具有创新、求实、协作、奉献的科学精神和优秀的学风道德；</w:t>
      </w:r>
    </w:p>
    <w:p w14:paraId="2BBEC6EE" w14:textId="72BC045B" w:rsidR="0074154B" w:rsidRDefault="00DE2A19" w:rsidP="006B065C">
      <w:pPr>
        <w:spacing w:line="560" w:lineRule="exact"/>
        <w:jc w:val="both"/>
      </w:pPr>
      <w:r>
        <w:rPr>
          <w:rFonts w:hint="eastAsia"/>
        </w:rPr>
        <w:t>（五）</w:t>
      </w:r>
      <w:r w:rsidR="0074154B">
        <w:rPr>
          <w:rFonts w:hint="eastAsia"/>
        </w:rPr>
        <w:t>具有坚实的理论基础、较强的创新能力、良好的科研潜质；</w:t>
      </w:r>
    </w:p>
    <w:p w14:paraId="2D099CBE" w14:textId="48BB62F0" w:rsidR="008D63B3" w:rsidRDefault="008D63B3" w:rsidP="006B065C">
      <w:pPr>
        <w:spacing w:line="560" w:lineRule="exact"/>
        <w:jc w:val="both"/>
      </w:pPr>
      <w:r>
        <w:rPr>
          <w:rFonts w:hint="eastAsia"/>
        </w:rPr>
        <w:t>曾被取消被托举人入选资格的，青年人才托举工程往届入选者，人力资源和社会保障部博士后创新人才支持计划、留学回国人员创业启动支持计划入选者和其他国家级人才计划入选者，不作为遴选对象。</w:t>
      </w:r>
    </w:p>
    <w:p w14:paraId="57CF5E83" w14:textId="77777777" w:rsidR="006B3763" w:rsidRDefault="006B3763" w:rsidP="006B065C">
      <w:pPr>
        <w:spacing w:line="560" w:lineRule="exact"/>
        <w:jc w:val="both"/>
        <w:rPr>
          <w:rFonts w:hint="eastAsia"/>
        </w:rPr>
      </w:pPr>
      <w:bookmarkStart w:id="0" w:name="_GoBack"/>
      <w:bookmarkEnd w:id="0"/>
    </w:p>
    <w:p w14:paraId="2D9C6BCB" w14:textId="4C89875A" w:rsidR="003F4756" w:rsidRDefault="003F4756" w:rsidP="006B065C">
      <w:pPr>
        <w:pStyle w:val="2"/>
        <w:spacing w:line="560" w:lineRule="exact"/>
      </w:pPr>
      <w:r>
        <w:rPr>
          <w:rFonts w:hint="eastAsia"/>
        </w:rPr>
        <w:lastRenderedPageBreak/>
        <w:t>第</w:t>
      </w:r>
      <w:r w:rsidR="001A00FB">
        <w:rPr>
          <w:rFonts w:hint="eastAsia"/>
        </w:rPr>
        <w:t>四</w:t>
      </w:r>
      <w:r>
        <w:rPr>
          <w:rFonts w:hint="eastAsia"/>
        </w:rPr>
        <w:t>章</w:t>
      </w:r>
      <w:r>
        <w:t xml:space="preserve"> </w:t>
      </w:r>
      <w:r>
        <w:rPr>
          <w:rFonts w:hint="eastAsia"/>
        </w:rPr>
        <w:t>遴选程序</w:t>
      </w:r>
    </w:p>
    <w:p w14:paraId="2D7954FF" w14:textId="38F2D471" w:rsidR="003F4756" w:rsidRPr="003743BB" w:rsidRDefault="003F4756" w:rsidP="006B065C">
      <w:pPr>
        <w:spacing w:line="560" w:lineRule="exact"/>
        <w:ind w:firstLine="643"/>
        <w:jc w:val="both"/>
        <w:rPr>
          <w:color w:val="auto"/>
        </w:rPr>
      </w:pPr>
      <w:r w:rsidRPr="006B065C">
        <w:rPr>
          <w:rFonts w:ascii="楷体_GB2312" w:eastAsia="楷体_GB2312" w:hint="eastAsia"/>
          <w:b/>
          <w:bCs/>
        </w:rPr>
        <w:t>第</w:t>
      </w:r>
      <w:r w:rsidR="001265F4" w:rsidRPr="006B065C">
        <w:rPr>
          <w:rFonts w:ascii="楷体_GB2312" w:eastAsia="楷体_GB2312" w:hint="eastAsia"/>
          <w:b/>
          <w:bCs/>
        </w:rPr>
        <w:t>五</w:t>
      </w:r>
      <w:r w:rsidRPr="006B065C">
        <w:rPr>
          <w:rFonts w:ascii="楷体_GB2312" w:eastAsia="楷体_GB2312" w:hint="eastAsia"/>
          <w:b/>
          <w:bCs/>
        </w:rPr>
        <w:t>条</w:t>
      </w:r>
      <w:r w:rsidRPr="003743BB">
        <w:rPr>
          <w:color w:val="auto"/>
        </w:rPr>
        <w:t xml:space="preserve"> </w:t>
      </w:r>
      <w:r w:rsidR="001067B8" w:rsidRPr="003743BB">
        <w:rPr>
          <w:rFonts w:hint="eastAsia"/>
          <w:color w:val="auto"/>
        </w:rPr>
        <w:t>研究会</w:t>
      </w:r>
      <w:r w:rsidR="00C904D0" w:rsidRPr="003743BB">
        <w:rPr>
          <w:rFonts w:hint="eastAsia"/>
          <w:color w:val="auto"/>
        </w:rPr>
        <w:t>利用官方网站、</w:t>
      </w:r>
      <w:r w:rsidR="00EA6F9B" w:rsidRPr="00EA6F9B">
        <w:rPr>
          <w:rFonts w:hint="eastAsia"/>
          <w:color w:val="auto"/>
        </w:rPr>
        <w:t>官方</w:t>
      </w:r>
      <w:proofErr w:type="gramStart"/>
      <w:r w:rsidR="00EA6F9B" w:rsidRPr="00EA6F9B">
        <w:rPr>
          <w:rFonts w:hint="eastAsia"/>
          <w:color w:val="auto"/>
        </w:rPr>
        <w:t>微信平台</w:t>
      </w:r>
      <w:proofErr w:type="gramEnd"/>
      <w:r w:rsidR="00EA6F9B" w:rsidRPr="00EA6F9B">
        <w:rPr>
          <w:rFonts w:hint="eastAsia"/>
          <w:color w:val="auto"/>
        </w:rPr>
        <w:t>面向单位会员</w:t>
      </w:r>
      <w:r w:rsidR="00B03934">
        <w:rPr>
          <w:rFonts w:hint="eastAsia"/>
          <w:color w:val="auto"/>
        </w:rPr>
        <w:t>、地方知识产权研究会及</w:t>
      </w:r>
      <w:r w:rsidR="002F002E">
        <w:rPr>
          <w:rFonts w:hint="eastAsia"/>
          <w:color w:val="auto"/>
        </w:rPr>
        <w:t>中国知识产权研究会</w:t>
      </w:r>
      <w:r w:rsidR="00B03934" w:rsidRPr="00EA6F9B">
        <w:rPr>
          <w:rFonts w:hint="eastAsia"/>
          <w:color w:val="auto"/>
        </w:rPr>
        <w:t>下属单位</w:t>
      </w:r>
      <w:r w:rsidR="00EA6F9B" w:rsidRPr="00EA6F9B">
        <w:rPr>
          <w:rFonts w:hint="eastAsia"/>
          <w:color w:val="auto"/>
        </w:rPr>
        <w:t>发布正式遴选申报通知</w:t>
      </w:r>
      <w:r w:rsidR="00C904D0" w:rsidRPr="003743BB">
        <w:rPr>
          <w:rFonts w:hint="eastAsia"/>
          <w:color w:val="auto"/>
        </w:rPr>
        <w:t>，</w:t>
      </w:r>
      <w:r w:rsidR="00CB190F" w:rsidRPr="003743BB">
        <w:rPr>
          <w:rFonts w:hint="eastAsia"/>
          <w:color w:val="auto"/>
        </w:rPr>
        <w:t>对外公布遴选条件和遴选程序，</w:t>
      </w:r>
      <w:r w:rsidR="001729EB" w:rsidRPr="003743BB">
        <w:rPr>
          <w:rFonts w:hint="eastAsia"/>
          <w:color w:val="auto"/>
        </w:rPr>
        <w:t>通过同行专家实名推荐、机构推荐</w:t>
      </w:r>
      <w:r w:rsidR="00C904D0" w:rsidRPr="003743BB">
        <w:rPr>
          <w:rFonts w:hint="eastAsia"/>
          <w:color w:val="auto"/>
        </w:rPr>
        <w:t>等</w:t>
      </w:r>
      <w:r w:rsidR="00FA0C84" w:rsidRPr="003743BB">
        <w:rPr>
          <w:rFonts w:hint="eastAsia"/>
          <w:color w:val="auto"/>
        </w:rPr>
        <w:t>方式</w:t>
      </w:r>
      <w:r w:rsidR="00C904D0" w:rsidRPr="003743BB">
        <w:rPr>
          <w:rFonts w:hint="eastAsia"/>
          <w:color w:val="auto"/>
        </w:rPr>
        <w:t>开展</w:t>
      </w:r>
      <w:r w:rsidR="00FA0C84" w:rsidRPr="003743BB">
        <w:rPr>
          <w:rFonts w:hint="eastAsia"/>
          <w:color w:val="auto"/>
        </w:rPr>
        <w:t>推荐</w:t>
      </w:r>
      <w:r w:rsidR="00C904D0" w:rsidRPr="003743BB">
        <w:rPr>
          <w:rFonts w:hint="eastAsia"/>
          <w:color w:val="auto"/>
        </w:rPr>
        <w:t>报名工作。</w:t>
      </w:r>
    </w:p>
    <w:p w14:paraId="700FD60F" w14:textId="21F7E2FD" w:rsidR="00A62E60" w:rsidRPr="003743BB" w:rsidRDefault="00FA0C84" w:rsidP="006B065C">
      <w:pPr>
        <w:spacing w:line="560" w:lineRule="exact"/>
        <w:ind w:firstLine="643"/>
        <w:jc w:val="both"/>
        <w:rPr>
          <w:color w:val="auto"/>
        </w:rPr>
      </w:pPr>
      <w:r w:rsidRPr="006B065C">
        <w:rPr>
          <w:rFonts w:ascii="楷体_GB2312" w:eastAsia="楷体_GB2312" w:hint="eastAsia"/>
          <w:b/>
          <w:bCs/>
        </w:rPr>
        <w:t>第</w:t>
      </w:r>
      <w:r w:rsidR="001265F4" w:rsidRPr="006B065C">
        <w:rPr>
          <w:rFonts w:ascii="楷体_GB2312" w:eastAsia="楷体_GB2312" w:hint="eastAsia"/>
          <w:b/>
          <w:bCs/>
        </w:rPr>
        <w:t>六</w:t>
      </w:r>
      <w:r w:rsidRPr="006B065C">
        <w:rPr>
          <w:rFonts w:ascii="楷体_GB2312" w:eastAsia="楷体_GB2312" w:hint="eastAsia"/>
          <w:b/>
          <w:bCs/>
        </w:rPr>
        <w:t>条</w:t>
      </w:r>
      <w:r w:rsidRPr="003743BB">
        <w:rPr>
          <w:color w:val="auto"/>
        </w:rPr>
        <w:t xml:space="preserve"> </w:t>
      </w:r>
      <w:r w:rsidR="00626FDB" w:rsidRPr="003743BB">
        <w:rPr>
          <w:rFonts w:hint="eastAsia"/>
          <w:color w:val="auto"/>
        </w:rPr>
        <w:t>报名人</w:t>
      </w:r>
      <w:proofErr w:type="gramStart"/>
      <w:r w:rsidR="00626FDB" w:rsidRPr="003743BB">
        <w:rPr>
          <w:rFonts w:hint="eastAsia"/>
          <w:color w:val="auto"/>
        </w:rPr>
        <w:t>至少经</w:t>
      </w:r>
      <w:proofErr w:type="gramEnd"/>
      <w:r w:rsidR="00626FDB" w:rsidRPr="003743BB">
        <w:rPr>
          <w:rFonts w:hint="eastAsia"/>
          <w:color w:val="auto"/>
        </w:rPr>
        <w:t>3位</w:t>
      </w:r>
      <w:r w:rsidR="003743BB" w:rsidRPr="003743BB">
        <w:rPr>
          <w:rFonts w:hint="eastAsia"/>
          <w:color w:val="auto"/>
        </w:rPr>
        <w:t>具有高级职称的</w:t>
      </w:r>
      <w:r w:rsidR="00626FDB" w:rsidRPr="003743BB">
        <w:rPr>
          <w:rFonts w:hint="eastAsia"/>
          <w:color w:val="auto"/>
        </w:rPr>
        <w:t>同行专家评议并同意推荐，其中至少2位同行专家与报名人具有相同研究领域。</w:t>
      </w:r>
    </w:p>
    <w:p w14:paraId="505DB4FE" w14:textId="2D047AC3" w:rsidR="007E11FF" w:rsidRPr="003743BB" w:rsidRDefault="007E11FF" w:rsidP="006B065C">
      <w:pPr>
        <w:spacing w:line="560" w:lineRule="exact"/>
        <w:ind w:firstLine="643"/>
        <w:jc w:val="both"/>
        <w:rPr>
          <w:color w:val="auto"/>
        </w:rPr>
      </w:pPr>
      <w:r w:rsidRPr="006B065C">
        <w:rPr>
          <w:rFonts w:ascii="楷体_GB2312" w:eastAsia="楷体_GB2312" w:hint="eastAsia"/>
          <w:b/>
          <w:bCs/>
        </w:rPr>
        <w:t>第</w:t>
      </w:r>
      <w:r w:rsidR="001265F4" w:rsidRPr="006B065C">
        <w:rPr>
          <w:rFonts w:ascii="楷体_GB2312" w:eastAsia="楷体_GB2312" w:hint="eastAsia"/>
          <w:b/>
          <w:bCs/>
        </w:rPr>
        <w:t>七</w:t>
      </w:r>
      <w:r w:rsidRPr="006B065C">
        <w:rPr>
          <w:rFonts w:ascii="楷体_GB2312" w:eastAsia="楷体_GB2312" w:hint="eastAsia"/>
          <w:b/>
          <w:bCs/>
        </w:rPr>
        <w:t>条</w:t>
      </w:r>
      <w:r w:rsidRPr="003743BB">
        <w:rPr>
          <w:color w:val="auto"/>
        </w:rPr>
        <w:t xml:space="preserve"> </w:t>
      </w:r>
      <w:r w:rsidR="00A746AF" w:rsidRPr="003743BB">
        <w:rPr>
          <w:rFonts w:hint="eastAsia"/>
          <w:color w:val="auto"/>
        </w:rPr>
        <w:t>报名</w:t>
      </w:r>
      <w:r w:rsidR="00685826" w:rsidRPr="003743BB">
        <w:rPr>
          <w:rFonts w:hint="eastAsia"/>
          <w:color w:val="auto"/>
        </w:rPr>
        <w:t>人</w:t>
      </w:r>
      <w:r w:rsidR="004553D8" w:rsidRPr="003743BB">
        <w:rPr>
          <w:rFonts w:hint="eastAsia"/>
          <w:color w:val="auto"/>
        </w:rPr>
        <w:t>应</w:t>
      </w:r>
      <w:r w:rsidRPr="003743BB">
        <w:rPr>
          <w:rFonts w:hint="eastAsia"/>
          <w:color w:val="auto"/>
        </w:rPr>
        <w:t>填写报名登记表，并经所在单位审核并签署推荐意见后，将申请书报送中国知识产权研究会。</w:t>
      </w:r>
    </w:p>
    <w:p w14:paraId="22BE8E42" w14:textId="7FAC7059" w:rsidR="003F4756" w:rsidRPr="003743BB" w:rsidRDefault="003F4756" w:rsidP="006B065C">
      <w:pPr>
        <w:spacing w:line="560" w:lineRule="exact"/>
        <w:ind w:firstLine="643"/>
        <w:jc w:val="both"/>
        <w:rPr>
          <w:color w:val="auto"/>
        </w:rPr>
      </w:pPr>
      <w:r w:rsidRPr="006B065C">
        <w:rPr>
          <w:rFonts w:ascii="楷体_GB2312" w:eastAsia="楷体_GB2312" w:hint="eastAsia"/>
          <w:b/>
          <w:bCs/>
        </w:rPr>
        <w:t>第</w:t>
      </w:r>
      <w:r w:rsidR="001265F4" w:rsidRPr="006B065C">
        <w:rPr>
          <w:rFonts w:ascii="楷体_GB2312" w:eastAsia="楷体_GB2312" w:hint="eastAsia"/>
          <w:b/>
          <w:bCs/>
        </w:rPr>
        <w:t>八</w:t>
      </w:r>
      <w:r w:rsidRPr="006B065C">
        <w:rPr>
          <w:rFonts w:ascii="楷体_GB2312" w:eastAsia="楷体_GB2312" w:hint="eastAsia"/>
          <w:b/>
          <w:bCs/>
        </w:rPr>
        <w:t>条</w:t>
      </w:r>
      <w:r w:rsidRPr="003743BB">
        <w:rPr>
          <w:color w:val="auto"/>
        </w:rPr>
        <w:t xml:space="preserve"> </w:t>
      </w:r>
      <w:r w:rsidR="00372808" w:rsidRPr="003743BB">
        <w:rPr>
          <w:rFonts w:hint="eastAsia"/>
          <w:color w:val="auto"/>
        </w:rPr>
        <w:t>遴选工作领导小组</w:t>
      </w:r>
      <w:r w:rsidR="00372808" w:rsidRPr="003743BB">
        <w:rPr>
          <w:color w:val="auto"/>
        </w:rPr>
        <w:t>依据遴选条件对</w:t>
      </w:r>
      <w:r w:rsidR="00685826" w:rsidRPr="003743BB">
        <w:rPr>
          <w:rFonts w:hint="eastAsia"/>
          <w:color w:val="auto"/>
        </w:rPr>
        <w:t>报名</w:t>
      </w:r>
      <w:r w:rsidR="00372808" w:rsidRPr="003743BB">
        <w:rPr>
          <w:color w:val="auto"/>
        </w:rPr>
        <w:t>人选进行资格审查</w:t>
      </w:r>
      <w:r w:rsidR="00685826" w:rsidRPr="003743BB">
        <w:rPr>
          <w:rFonts w:hint="eastAsia"/>
          <w:color w:val="auto"/>
        </w:rPr>
        <w:t>，审查合格的报名人选可获得遴选评议资格</w:t>
      </w:r>
      <w:r w:rsidR="00372808" w:rsidRPr="003743BB">
        <w:rPr>
          <w:color w:val="auto"/>
        </w:rPr>
        <w:t>。</w:t>
      </w:r>
    </w:p>
    <w:p w14:paraId="261610EA" w14:textId="7EC68E10" w:rsidR="00F06EA2" w:rsidRPr="003743BB" w:rsidRDefault="0095741D" w:rsidP="006B065C">
      <w:pPr>
        <w:spacing w:line="560" w:lineRule="exact"/>
        <w:ind w:firstLine="643"/>
        <w:jc w:val="both"/>
        <w:rPr>
          <w:color w:val="auto"/>
        </w:rPr>
      </w:pPr>
      <w:r w:rsidRPr="006B065C">
        <w:rPr>
          <w:rFonts w:ascii="楷体_GB2312" w:eastAsia="楷体_GB2312" w:hint="eastAsia"/>
          <w:b/>
          <w:bCs/>
        </w:rPr>
        <w:t>第</w:t>
      </w:r>
      <w:r w:rsidR="001265F4" w:rsidRPr="006B065C">
        <w:rPr>
          <w:rFonts w:ascii="楷体_GB2312" w:eastAsia="楷体_GB2312" w:hint="eastAsia"/>
          <w:b/>
          <w:bCs/>
        </w:rPr>
        <w:t>九</w:t>
      </w:r>
      <w:r w:rsidRPr="006B065C">
        <w:rPr>
          <w:rFonts w:ascii="楷体_GB2312" w:eastAsia="楷体_GB2312" w:hint="eastAsia"/>
          <w:b/>
          <w:bCs/>
        </w:rPr>
        <w:t>条</w:t>
      </w:r>
      <w:r w:rsidRPr="003743BB">
        <w:rPr>
          <w:color w:val="auto"/>
        </w:rPr>
        <w:t xml:space="preserve"> </w:t>
      </w:r>
      <w:r w:rsidR="00A746AF" w:rsidRPr="003743BB">
        <w:rPr>
          <w:rFonts w:hint="eastAsia"/>
          <w:color w:val="auto"/>
        </w:rPr>
        <w:t>遴选工作领导小组按照中国科协项目管理办法及实施细则组织召开遴选评议会议。</w:t>
      </w:r>
      <w:r w:rsidR="00685826" w:rsidRPr="003743BB">
        <w:rPr>
          <w:rFonts w:hint="eastAsia"/>
          <w:color w:val="auto"/>
        </w:rPr>
        <w:t>遴选专家组</w:t>
      </w:r>
      <w:r w:rsidR="00A746AF" w:rsidRPr="003743BB">
        <w:rPr>
          <w:rFonts w:hint="eastAsia"/>
          <w:color w:val="auto"/>
        </w:rPr>
        <w:t>通过评议会议打分、投票的方式确定被托举人推荐人选。</w:t>
      </w:r>
    </w:p>
    <w:p w14:paraId="0BCAB1DE" w14:textId="09646898" w:rsidR="00A746AF" w:rsidRPr="003743BB" w:rsidRDefault="00A746AF" w:rsidP="006B065C">
      <w:pPr>
        <w:spacing w:line="560" w:lineRule="exact"/>
        <w:ind w:firstLine="643"/>
        <w:jc w:val="both"/>
        <w:rPr>
          <w:color w:val="auto"/>
        </w:rPr>
      </w:pPr>
      <w:r w:rsidRPr="006B065C">
        <w:rPr>
          <w:rFonts w:ascii="楷体_GB2312" w:eastAsia="楷体_GB2312" w:hint="eastAsia"/>
          <w:b/>
          <w:bCs/>
        </w:rPr>
        <w:t xml:space="preserve">第十条 </w:t>
      </w:r>
      <w:r w:rsidRPr="003743BB">
        <w:rPr>
          <w:rFonts w:hint="eastAsia"/>
          <w:color w:val="auto"/>
        </w:rPr>
        <w:t>遴选工作领导小组成员及相关工作人员和遴选专家应严格遵守保密制度，不得在评议会议之前透漏评议专家名单，不得对外透漏评议内容和评议结果</w:t>
      </w:r>
      <w:r w:rsidR="00936BE1" w:rsidRPr="003743BB">
        <w:rPr>
          <w:rFonts w:hint="eastAsia"/>
          <w:color w:val="auto"/>
        </w:rPr>
        <w:t>。</w:t>
      </w:r>
    </w:p>
    <w:p w14:paraId="29E98F0F" w14:textId="78DC509F" w:rsidR="0095741D" w:rsidRPr="003743BB" w:rsidRDefault="0095741D" w:rsidP="006B065C">
      <w:pPr>
        <w:spacing w:line="560" w:lineRule="exact"/>
        <w:ind w:firstLine="643"/>
        <w:jc w:val="both"/>
        <w:rPr>
          <w:color w:val="auto"/>
        </w:rPr>
      </w:pPr>
      <w:r w:rsidRPr="006B065C">
        <w:rPr>
          <w:rFonts w:ascii="楷体_GB2312" w:eastAsia="楷体_GB2312" w:hint="eastAsia"/>
          <w:b/>
          <w:bCs/>
        </w:rPr>
        <w:t>第</w:t>
      </w:r>
      <w:r w:rsidR="006F5390" w:rsidRPr="006B065C">
        <w:rPr>
          <w:rFonts w:ascii="楷体_GB2312" w:eastAsia="楷体_GB2312" w:hint="eastAsia"/>
          <w:b/>
          <w:bCs/>
        </w:rPr>
        <w:t>十</w:t>
      </w:r>
      <w:r w:rsidR="001265F4" w:rsidRPr="006B065C">
        <w:rPr>
          <w:rFonts w:ascii="楷体_GB2312" w:eastAsia="楷体_GB2312" w:hint="eastAsia"/>
          <w:b/>
          <w:bCs/>
        </w:rPr>
        <w:t>一</w:t>
      </w:r>
      <w:r w:rsidRPr="006B065C">
        <w:rPr>
          <w:rFonts w:ascii="楷体_GB2312" w:eastAsia="楷体_GB2312" w:hint="eastAsia"/>
          <w:b/>
          <w:bCs/>
        </w:rPr>
        <w:t>条</w:t>
      </w:r>
      <w:r w:rsidR="006F5390" w:rsidRPr="003743BB">
        <w:rPr>
          <w:rFonts w:hint="eastAsia"/>
          <w:color w:val="auto"/>
        </w:rPr>
        <w:t xml:space="preserve"> </w:t>
      </w:r>
      <w:r w:rsidR="00A746AF" w:rsidRPr="003743BB">
        <w:rPr>
          <w:rFonts w:hint="eastAsia"/>
          <w:color w:val="auto"/>
        </w:rPr>
        <w:t>遴选评议专家应严格执行回避制度。</w:t>
      </w:r>
      <w:r w:rsidRPr="003743BB">
        <w:rPr>
          <w:color w:val="auto"/>
        </w:rPr>
        <w:t>遴选终评</w:t>
      </w:r>
      <w:r w:rsidRPr="003743BB">
        <w:rPr>
          <w:rFonts w:hint="eastAsia"/>
          <w:color w:val="auto"/>
        </w:rPr>
        <w:t>时，</w:t>
      </w:r>
      <w:r w:rsidRPr="003743BB">
        <w:rPr>
          <w:color w:val="auto"/>
        </w:rPr>
        <w:t>与被评议人选存在直系亲属、主要旁系亲属、同一课题组成</w:t>
      </w:r>
      <w:r w:rsidRPr="003743BB">
        <w:rPr>
          <w:rFonts w:hint="eastAsia"/>
          <w:color w:val="auto"/>
        </w:rPr>
        <w:t>员、师生等关系的专家，不作为遴选评议专家。与被评议人在同一部门、单位、存在直接项目合作等关系的专家，</w:t>
      </w:r>
      <w:r w:rsidRPr="003743BB">
        <w:rPr>
          <w:color w:val="auto"/>
        </w:rPr>
        <w:t>在评议时</w:t>
      </w:r>
      <w:r w:rsidRPr="003743BB">
        <w:rPr>
          <w:rFonts w:hint="eastAsia"/>
          <w:color w:val="auto"/>
        </w:rPr>
        <w:t>暂时离席回避。</w:t>
      </w:r>
    </w:p>
    <w:p w14:paraId="6612B616" w14:textId="57587452" w:rsidR="003B4049" w:rsidRPr="003743BB" w:rsidRDefault="00CE0AF4" w:rsidP="006B065C">
      <w:pPr>
        <w:spacing w:line="560" w:lineRule="exact"/>
        <w:ind w:firstLine="643"/>
        <w:jc w:val="both"/>
        <w:rPr>
          <w:color w:val="auto"/>
        </w:rPr>
      </w:pPr>
      <w:r w:rsidRPr="006B065C">
        <w:rPr>
          <w:rFonts w:ascii="楷体_GB2312" w:eastAsia="楷体_GB2312" w:hint="eastAsia"/>
          <w:b/>
          <w:bCs/>
        </w:rPr>
        <w:lastRenderedPageBreak/>
        <w:t>第</w:t>
      </w:r>
      <w:r w:rsidR="009B4B80" w:rsidRPr="006B065C">
        <w:rPr>
          <w:rFonts w:ascii="楷体_GB2312" w:eastAsia="楷体_GB2312" w:hint="eastAsia"/>
          <w:b/>
          <w:bCs/>
        </w:rPr>
        <w:t>十</w:t>
      </w:r>
      <w:r w:rsidR="001265F4" w:rsidRPr="006B065C">
        <w:rPr>
          <w:rFonts w:ascii="楷体_GB2312" w:eastAsia="楷体_GB2312" w:hint="eastAsia"/>
          <w:b/>
          <w:bCs/>
        </w:rPr>
        <w:t>二</w:t>
      </w:r>
      <w:r w:rsidRPr="006B065C">
        <w:rPr>
          <w:rFonts w:ascii="楷体_GB2312" w:eastAsia="楷体_GB2312" w:hint="eastAsia"/>
          <w:b/>
          <w:bCs/>
        </w:rPr>
        <w:t>条</w:t>
      </w:r>
      <w:r w:rsidRPr="003743BB">
        <w:rPr>
          <w:color w:val="auto"/>
        </w:rPr>
        <w:t xml:space="preserve"> </w:t>
      </w:r>
      <w:r w:rsidRPr="003743BB">
        <w:rPr>
          <w:rFonts w:hint="eastAsia"/>
          <w:color w:val="auto"/>
        </w:rPr>
        <w:t>遴选评议结束后</w:t>
      </w:r>
      <w:r w:rsidRPr="003743BB">
        <w:rPr>
          <w:color w:val="auto"/>
        </w:rPr>
        <w:t>将被托举人推荐人选</w:t>
      </w:r>
      <w:r w:rsidRPr="003743BB">
        <w:rPr>
          <w:rFonts w:hint="eastAsia"/>
          <w:color w:val="auto"/>
        </w:rPr>
        <w:t>有关信息（包括人选姓名、年龄、研究领域、工作单位、对应的推荐专家或机构），遴选专家信息（包括姓名、研究领域、工作单位）在</w:t>
      </w:r>
      <w:r w:rsidR="00A746AF" w:rsidRPr="003743BB">
        <w:rPr>
          <w:rFonts w:hint="eastAsia"/>
          <w:color w:val="auto"/>
        </w:rPr>
        <w:t>中国知识产权研究会</w:t>
      </w:r>
      <w:r w:rsidRPr="003743BB">
        <w:rPr>
          <w:rFonts w:hint="eastAsia"/>
          <w:color w:val="auto"/>
        </w:rPr>
        <w:t>官方网站、官方</w:t>
      </w:r>
      <w:proofErr w:type="gramStart"/>
      <w:r w:rsidRPr="003743BB">
        <w:rPr>
          <w:rFonts w:hint="eastAsia"/>
          <w:color w:val="auto"/>
        </w:rPr>
        <w:t>微信平台</w:t>
      </w:r>
      <w:proofErr w:type="gramEnd"/>
      <w:r w:rsidRPr="003743BB">
        <w:rPr>
          <w:rFonts w:hint="eastAsia"/>
          <w:color w:val="auto"/>
        </w:rPr>
        <w:t>面向社会公示</w:t>
      </w:r>
      <w:r w:rsidRPr="003743BB">
        <w:rPr>
          <w:color w:val="auto"/>
        </w:rPr>
        <w:t>5个工作日。无异议后，报中国科协审核确认。</w:t>
      </w:r>
    </w:p>
    <w:p w14:paraId="38927EF1" w14:textId="422502E5" w:rsidR="00F978E4" w:rsidRPr="003743BB" w:rsidRDefault="00844096" w:rsidP="006B065C">
      <w:pPr>
        <w:pStyle w:val="2"/>
        <w:spacing w:line="560" w:lineRule="exact"/>
        <w:rPr>
          <w:color w:val="auto"/>
        </w:rPr>
      </w:pPr>
      <w:r w:rsidRPr="003743BB">
        <w:rPr>
          <w:rFonts w:hint="eastAsia"/>
          <w:color w:val="auto"/>
        </w:rPr>
        <w:t>第</w:t>
      </w:r>
      <w:r w:rsidR="00626FDB" w:rsidRPr="003743BB">
        <w:rPr>
          <w:rFonts w:hint="eastAsia"/>
          <w:color w:val="auto"/>
        </w:rPr>
        <w:t>五</w:t>
      </w:r>
      <w:r w:rsidRPr="003743BB">
        <w:rPr>
          <w:rFonts w:hint="eastAsia"/>
          <w:color w:val="auto"/>
        </w:rPr>
        <w:t>章</w:t>
      </w:r>
      <w:r w:rsidRPr="003743BB">
        <w:rPr>
          <w:color w:val="auto"/>
        </w:rPr>
        <w:t xml:space="preserve"> </w:t>
      </w:r>
      <w:r w:rsidR="00E74469" w:rsidRPr="003743BB">
        <w:rPr>
          <w:rFonts w:hint="eastAsia"/>
          <w:color w:val="auto"/>
        </w:rPr>
        <w:t>投诉处理</w:t>
      </w:r>
    </w:p>
    <w:p w14:paraId="377580D3" w14:textId="3D1F7C36" w:rsidR="001C7160" w:rsidRPr="003743BB" w:rsidRDefault="001C7160" w:rsidP="006B065C">
      <w:pPr>
        <w:spacing w:line="560" w:lineRule="exact"/>
        <w:ind w:firstLine="643"/>
        <w:jc w:val="both"/>
        <w:rPr>
          <w:color w:val="auto"/>
        </w:rPr>
      </w:pPr>
      <w:r w:rsidRPr="006B065C">
        <w:rPr>
          <w:rFonts w:ascii="楷体_GB2312" w:eastAsia="楷体_GB2312" w:hint="eastAsia"/>
          <w:b/>
          <w:bCs/>
        </w:rPr>
        <w:t>第十</w:t>
      </w:r>
      <w:r w:rsidR="001265F4" w:rsidRPr="006B065C">
        <w:rPr>
          <w:rFonts w:ascii="楷体_GB2312" w:eastAsia="楷体_GB2312" w:hint="eastAsia"/>
          <w:b/>
          <w:bCs/>
        </w:rPr>
        <w:t>三</w:t>
      </w:r>
      <w:r w:rsidRPr="006B065C">
        <w:rPr>
          <w:rFonts w:ascii="楷体_GB2312" w:eastAsia="楷体_GB2312" w:hint="eastAsia"/>
          <w:b/>
          <w:bCs/>
        </w:rPr>
        <w:t>条</w:t>
      </w:r>
      <w:r w:rsidRPr="003743BB">
        <w:rPr>
          <w:color w:val="auto"/>
        </w:rPr>
        <w:t xml:space="preserve"> </w:t>
      </w:r>
      <w:r w:rsidR="00E74469" w:rsidRPr="003743BB">
        <w:rPr>
          <w:rFonts w:hint="eastAsia"/>
          <w:color w:val="auto"/>
        </w:rPr>
        <w:t>原则上受理公示期内的书面实名投诉（包括提供投诉人真实身份信息的电子邮件），一般不受理电话、口头、网络、匿名等其他方式投诉</w:t>
      </w:r>
      <w:r w:rsidR="00811B6A" w:rsidRPr="003743BB">
        <w:rPr>
          <w:rFonts w:hint="eastAsia"/>
          <w:color w:val="auto"/>
        </w:rPr>
        <w:t>。</w:t>
      </w:r>
    </w:p>
    <w:p w14:paraId="4124561C" w14:textId="2091E226" w:rsidR="00E74469" w:rsidRPr="003743BB" w:rsidRDefault="00E74469" w:rsidP="006B065C">
      <w:pPr>
        <w:spacing w:line="560" w:lineRule="exact"/>
        <w:ind w:firstLine="643"/>
        <w:jc w:val="both"/>
        <w:rPr>
          <w:color w:val="auto"/>
        </w:rPr>
      </w:pPr>
      <w:r w:rsidRPr="006B065C">
        <w:rPr>
          <w:rFonts w:ascii="楷体_GB2312" w:eastAsia="楷体_GB2312" w:hint="eastAsia"/>
          <w:b/>
          <w:bCs/>
        </w:rPr>
        <w:t>第十</w:t>
      </w:r>
      <w:r w:rsidR="001265F4" w:rsidRPr="006B065C">
        <w:rPr>
          <w:rFonts w:ascii="楷体_GB2312" w:eastAsia="楷体_GB2312" w:hint="eastAsia"/>
          <w:b/>
          <w:bCs/>
        </w:rPr>
        <w:t>四</w:t>
      </w:r>
      <w:r w:rsidRPr="006B065C">
        <w:rPr>
          <w:rFonts w:ascii="楷体_GB2312" w:eastAsia="楷体_GB2312" w:hint="eastAsia"/>
          <w:b/>
          <w:bCs/>
        </w:rPr>
        <w:t>条</w:t>
      </w:r>
      <w:r w:rsidRPr="003743BB">
        <w:rPr>
          <w:color w:val="auto"/>
        </w:rPr>
        <w:t xml:space="preserve"> </w:t>
      </w:r>
      <w:r w:rsidRPr="003743BB">
        <w:rPr>
          <w:rFonts w:hint="eastAsia"/>
          <w:color w:val="auto"/>
        </w:rPr>
        <w:t>遴选工作领导小组按照严肃、谨慎、客观、公正的原则，认真调查、处理公示期内的投诉。</w:t>
      </w:r>
    </w:p>
    <w:p w14:paraId="185E30E7" w14:textId="5DE0FEB2" w:rsidR="00E74469" w:rsidRPr="003743BB" w:rsidRDefault="00E74469" w:rsidP="006B065C">
      <w:pPr>
        <w:spacing w:line="560" w:lineRule="exact"/>
        <w:ind w:firstLine="643"/>
        <w:jc w:val="both"/>
        <w:rPr>
          <w:color w:val="auto"/>
        </w:rPr>
      </w:pPr>
      <w:r w:rsidRPr="006B065C">
        <w:rPr>
          <w:rFonts w:ascii="楷体_GB2312" w:eastAsia="楷体_GB2312" w:hint="eastAsia"/>
          <w:b/>
          <w:bCs/>
        </w:rPr>
        <w:t>第十</w:t>
      </w:r>
      <w:r w:rsidR="001265F4" w:rsidRPr="006B065C">
        <w:rPr>
          <w:rFonts w:ascii="楷体_GB2312" w:eastAsia="楷体_GB2312" w:hint="eastAsia"/>
          <w:b/>
          <w:bCs/>
        </w:rPr>
        <w:t>五</w:t>
      </w:r>
      <w:r w:rsidRPr="006B065C">
        <w:rPr>
          <w:rFonts w:ascii="楷体_GB2312" w:eastAsia="楷体_GB2312" w:hint="eastAsia"/>
          <w:b/>
          <w:bCs/>
        </w:rPr>
        <w:t>条</w:t>
      </w:r>
      <w:r w:rsidRPr="003743BB">
        <w:rPr>
          <w:color w:val="auto"/>
        </w:rPr>
        <w:t xml:space="preserve"> </w:t>
      </w:r>
      <w:r w:rsidRPr="003743BB">
        <w:rPr>
          <w:rFonts w:hint="eastAsia"/>
          <w:color w:val="auto"/>
        </w:rPr>
        <w:t>对于存在违法违纪或者学风道德、科研诚信等方面不端行为的推荐人选，</w:t>
      </w:r>
      <w:r w:rsidR="004553D8" w:rsidRPr="003743BB">
        <w:rPr>
          <w:rFonts w:hint="eastAsia"/>
          <w:color w:val="auto"/>
        </w:rPr>
        <w:t>或者不符合报名资格条件的推荐人选，</w:t>
      </w:r>
      <w:r w:rsidRPr="003743BB">
        <w:rPr>
          <w:rFonts w:hint="eastAsia"/>
          <w:color w:val="auto"/>
        </w:rPr>
        <w:t>一经查实</w:t>
      </w:r>
      <w:r w:rsidR="003743BB">
        <w:rPr>
          <w:rFonts w:hint="eastAsia"/>
          <w:color w:val="auto"/>
        </w:rPr>
        <w:t>，</w:t>
      </w:r>
      <w:r w:rsidRPr="003743BB">
        <w:rPr>
          <w:rFonts w:hint="eastAsia"/>
          <w:color w:val="auto"/>
        </w:rPr>
        <w:t>取消入选资格。</w:t>
      </w:r>
    </w:p>
    <w:p w14:paraId="0AC7D599" w14:textId="61DE6505" w:rsidR="00E74469" w:rsidRPr="003743BB" w:rsidRDefault="00E74469" w:rsidP="006B065C">
      <w:pPr>
        <w:spacing w:line="560" w:lineRule="exact"/>
        <w:ind w:firstLine="643"/>
        <w:jc w:val="both"/>
        <w:rPr>
          <w:color w:val="auto"/>
        </w:rPr>
      </w:pPr>
      <w:r w:rsidRPr="006B065C">
        <w:rPr>
          <w:rFonts w:ascii="楷体_GB2312" w:eastAsia="楷体_GB2312" w:hint="eastAsia"/>
          <w:b/>
          <w:bCs/>
        </w:rPr>
        <w:t>第十</w:t>
      </w:r>
      <w:r w:rsidR="001265F4" w:rsidRPr="006B065C">
        <w:rPr>
          <w:rFonts w:ascii="楷体_GB2312" w:eastAsia="楷体_GB2312" w:hint="eastAsia"/>
          <w:b/>
          <w:bCs/>
        </w:rPr>
        <w:t>六</w:t>
      </w:r>
      <w:r w:rsidRPr="006B065C">
        <w:rPr>
          <w:rFonts w:ascii="楷体_GB2312" w:eastAsia="楷体_GB2312" w:hint="eastAsia"/>
          <w:b/>
          <w:bCs/>
        </w:rPr>
        <w:t>条</w:t>
      </w:r>
      <w:r w:rsidRPr="003743BB">
        <w:rPr>
          <w:color w:val="auto"/>
        </w:rPr>
        <w:t xml:space="preserve"> </w:t>
      </w:r>
      <w:r w:rsidRPr="003743BB">
        <w:rPr>
          <w:rFonts w:hint="eastAsia"/>
          <w:color w:val="auto"/>
        </w:rPr>
        <w:t>妥善保存投诉过程中的相关材料，对投诉人相关信息严格保密，并及时</w:t>
      </w:r>
      <w:r w:rsidR="001265F4">
        <w:rPr>
          <w:rFonts w:hint="eastAsia"/>
          <w:color w:val="auto"/>
        </w:rPr>
        <w:t>向</w:t>
      </w:r>
      <w:r w:rsidRPr="003743BB">
        <w:rPr>
          <w:rFonts w:hint="eastAsia"/>
          <w:color w:val="auto"/>
        </w:rPr>
        <w:t>投诉人反馈处理结果。</w:t>
      </w:r>
    </w:p>
    <w:p w14:paraId="48CDF0B4" w14:textId="2ABDF5E7" w:rsidR="00066A87" w:rsidRDefault="00066A87" w:rsidP="006B065C">
      <w:pPr>
        <w:spacing w:line="560" w:lineRule="exact"/>
        <w:ind w:firstLineChars="0" w:firstLine="0"/>
        <w:jc w:val="center"/>
        <w:rPr>
          <w:rFonts w:ascii="黑体" w:eastAsia="黑体" w:hAnsi="黑体"/>
        </w:rPr>
      </w:pPr>
      <w:r w:rsidRPr="00066A87">
        <w:rPr>
          <w:rFonts w:ascii="黑体" w:eastAsia="黑体" w:hAnsi="黑体"/>
        </w:rPr>
        <w:t>第</w:t>
      </w:r>
      <w:r w:rsidR="00626FDB">
        <w:rPr>
          <w:rFonts w:ascii="黑体" w:eastAsia="黑体" w:hAnsi="黑体" w:hint="eastAsia"/>
        </w:rPr>
        <w:t>六</w:t>
      </w:r>
      <w:r w:rsidRPr="00066A87">
        <w:rPr>
          <w:rFonts w:ascii="黑体" w:eastAsia="黑体" w:hAnsi="黑体"/>
        </w:rPr>
        <w:t>章 附 则</w:t>
      </w:r>
    </w:p>
    <w:p w14:paraId="688C1DD1" w14:textId="2F5C63F1" w:rsidR="00066A87" w:rsidRDefault="00066A87" w:rsidP="006B065C">
      <w:pPr>
        <w:spacing w:line="560" w:lineRule="exact"/>
        <w:ind w:firstLine="643"/>
        <w:jc w:val="both"/>
      </w:pPr>
      <w:r w:rsidRPr="006B065C">
        <w:rPr>
          <w:rFonts w:ascii="楷体_GB2312" w:eastAsia="楷体_GB2312"/>
          <w:b/>
          <w:bCs/>
        </w:rPr>
        <w:t>第</w:t>
      </w:r>
      <w:r w:rsidR="00C712BA" w:rsidRPr="006B065C">
        <w:rPr>
          <w:rFonts w:ascii="楷体_GB2312" w:eastAsia="楷体_GB2312" w:hint="eastAsia"/>
          <w:b/>
          <w:bCs/>
        </w:rPr>
        <w:t>十</w:t>
      </w:r>
      <w:r w:rsidR="001265F4" w:rsidRPr="006B065C">
        <w:rPr>
          <w:rFonts w:ascii="楷体_GB2312" w:eastAsia="楷体_GB2312" w:hint="eastAsia"/>
          <w:b/>
          <w:bCs/>
        </w:rPr>
        <w:t>七</w:t>
      </w:r>
      <w:r w:rsidRPr="006B065C">
        <w:rPr>
          <w:rFonts w:ascii="楷体_GB2312" w:eastAsia="楷体_GB2312"/>
          <w:b/>
          <w:bCs/>
        </w:rPr>
        <w:t>条</w:t>
      </w:r>
      <w:r w:rsidRPr="00C712BA">
        <w:rPr>
          <w:b/>
          <w:bCs/>
        </w:rPr>
        <w:t xml:space="preserve"> </w:t>
      </w:r>
      <w:r w:rsidRPr="00066A87">
        <w:t>本</w:t>
      </w:r>
      <w:r w:rsidR="0054551A">
        <w:rPr>
          <w:rFonts w:hint="eastAsia"/>
        </w:rPr>
        <w:t>办法</w:t>
      </w:r>
      <w:r w:rsidRPr="00066A87">
        <w:t>由</w:t>
      </w:r>
      <w:r w:rsidR="0054551A">
        <w:rPr>
          <w:rFonts w:hint="eastAsia"/>
        </w:rPr>
        <w:t>中国知识产权研究会</w:t>
      </w:r>
      <w:r w:rsidRPr="00066A87">
        <w:t>负责解释和修订。</w:t>
      </w:r>
    </w:p>
    <w:p w14:paraId="279058A2" w14:textId="62FE254C" w:rsidR="003B4049" w:rsidRPr="00066A87" w:rsidRDefault="003B4049" w:rsidP="006B065C">
      <w:pPr>
        <w:spacing w:line="560" w:lineRule="exact"/>
        <w:ind w:firstLine="643"/>
        <w:jc w:val="both"/>
      </w:pPr>
      <w:r w:rsidRPr="006B065C">
        <w:rPr>
          <w:rFonts w:ascii="楷体_GB2312" w:eastAsia="楷体_GB2312"/>
          <w:b/>
          <w:bCs/>
        </w:rPr>
        <w:t>第</w:t>
      </w:r>
      <w:r w:rsidRPr="006B065C">
        <w:rPr>
          <w:rFonts w:ascii="楷体_GB2312" w:eastAsia="楷体_GB2312" w:hint="eastAsia"/>
          <w:b/>
          <w:bCs/>
        </w:rPr>
        <w:t>十</w:t>
      </w:r>
      <w:r w:rsidR="001265F4" w:rsidRPr="006B065C">
        <w:rPr>
          <w:rFonts w:ascii="楷体_GB2312" w:eastAsia="楷体_GB2312" w:hint="eastAsia"/>
          <w:b/>
          <w:bCs/>
        </w:rPr>
        <w:t>八</w:t>
      </w:r>
      <w:r w:rsidRPr="006B065C">
        <w:rPr>
          <w:rFonts w:ascii="楷体_GB2312" w:eastAsia="楷体_GB2312"/>
          <w:b/>
          <w:bCs/>
        </w:rPr>
        <w:t>条</w:t>
      </w:r>
      <w:r w:rsidRPr="00C712BA">
        <w:rPr>
          <w:b/>
          <w:bCs/>
        </w:rPr>
        <w:t xml:space="preserve"> </w:t>
      </w:r>
      <w:r w:rsidRPr="00066A87">
        <w:t>本</w:t>
      </w:r>
      <w:r>
        <w:rPr>
          <w:rFonts w:hint="eastAsia"/>
        </w:rPr>
        <w:t>办法自</w:t>
      </w:r>
      <w:r w:rsidR="00A62E60">
        <w:rPr>
          <w:rFonts w:hint="eastAsia"/>
        </w:rPr>
        <w:t>中国知识产权研究会</w:t>
      </w:r>
      <w:r>
        <w:rPr>
          <w:rFonts w:hint="eastAsia"/>
        </w:rPr>
        <w:t>审批通过之日起生效，</w:t>
      </w:r>
      <w:r w:rsidR="00A62E60">
        <w:rPr>
          <w:rFonts w:hint="eastAsia"/>
        </w:rPr>
        <w:t>至</w:t>
      </w:r>
      <w:r w:rsidR="004553D8">
        <w:rPr>
          <w:rFonts w:hint="eastAsia"/>
        </w:rPr>
        <w:t>遴选工作</w:t>
      </w:r>
      <w:r>
        <w:rPr>
          <w:rFonts w:hint="eastAsia"/>
        </w:rPr>
        <w:t>结束</w:t>
      </w:r>
      <w:r w:rsidR="00A62E60">
        <w:rPr>
          <w:rFonts w:hint="eastAsia"/>
        </w:rPr>
        <w:t>时</w:t>
      </w:r>
      <w:r>
        <w:rPr>
          <w:rFonts w:hint="eastAsia"/>
        </w:rPr>
        <w:t>终止</w:t>
      </w:r>
      <w:r w:rsidRPr="00066A87">
        <w:t>。</w:t>
      </w:r>
    </w:p>
    <w:p w14:paraId="76B43016" w14:textId="77777777" w:rsidR="003B4049" w:rsidRPr="003B4049" w:rsidRDefault="003B4049" w:rsidP="006B065C">
      <w:pPr>
        <w:spacing w:line="560" w:lineRule="exact"/>
        <w:jc w:val="both"/>
      </w:pPr>
    </w:p>
    <w:sectPr w:rsidR="003B4049" w:rsidRPr="003B4049" w:rsidSect="006B065C">
      <w:footerReference w:type="default" r:id="rId13"/>
      <w:footerReference w:type="first" r:id="rId14"/>
      <w:pgSz w:w="11906" w:h="16838"/>
      <w:pgMar w:top="2155" w:right="1531" w:bottom="1814" w:left="1531" w:header="851" w:footer="1644"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DBC5D" w14:textId="77777777" w:rsidR="006C15DB" w:rsidRDefault="006C15DB" w:rsidP="007105E8">
      <w:r>
        <w:separator/>
      </w:r>
    </w:p>
    <w:p w14:paraId="2A101CAB" w14:textId="77777777" w:rsidR="006C15DB" w:rsidRDefault="006C15DB" w:rsidP="007105E8"/>
  </w:endnote>
  <w:endnote w:type="continuationSeparator" w:id="0">
    <w:p w14:paraId="7CA78938" w14:textId="77777777" w:rsidR="006C15DB" w:rsidRDefault="006C15DB" w:rsidP="007105E8">
      <w:r>
        <w:continuationSeparator/>
      </w:r>
    </w:p>
    <w:p w14:paraId="42481AC9" w14:textId="77777777" w:rsidR="006C15DB" w:rsidRDefault="006C15DB" w:rsidP="00710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小标宋">
    <w:altName w:val="微软雅黑"/>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05F87" w14:textId="77777777" w:rsidR="006D5A16" w:rsidRDefault="006D5A16">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CBF3D" w14:textId="1C2BE5FF" w:rsidR="00014DAB" w:rsidRDefault="00014DAB" w:rsidP="003C654C">
    <w:pPr>
      <w:pStyle w:val="a6"/>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E524C" w14:textId="77777777" w:rsidR="006D5A16" w:rsidRDefault="006D5A16">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8BF07" w14:textId="61E20373" w:rsidR="006B065C" w:rsidRPr="00A73B90" w:rsidRDefault="006B065C" w:rsidP="006B065C">
    <w:pPr>
      <w:pStyle w:val="a6"/>
      <w:framePr w:wrap="around" w:vAnchor="text" w:hAnchor="margin" w:xAlign="outside" w:y="1"/>
      <w:ind w:firstLine="560"/>
      <w:rPr>
        <w:rStyle w:val="ac"/>
        <w:rFonts w:ascii="宋体"/>
        <w:sz w:val="28"/>
        <w:szCs w:val="28"/>
      </w:rPr>
    </w:pPr>
    <w:r w:rsidRPr="00A73B90">
      <w:rPr>
        <w:rStyle w:val="ac"/>
        <w:rFonts w:ascii="宋体"/>
        <w:sz w:val="28"/>
        <w:szCs w:val="28"/>
      </w:rPr>
      <w:t xml:space="preserve">— </w:t>
    </w:r>
    <w:r w:rsidRPr="00A73B90">
      <w:rPr>
        <w:rStyle w:val="ac"/>
        <w:rFonts w:ascii="Times New Roman" w:hAnsi="Times New Roman"/>
        <w:sz w:val="28"/>
        <w:szCs w:val="28"/>
      </w:rPr>
      <w:fldChar w:fldCharType="begin"/>
    </w:r>
    <w:r w:rsidRPr="00A73B90">
      <w:rPr>
        <w:rStyle w:val="ac"/>
        <w:rFonts w:ascii="Times New Roman" w:hAnsi="Times New Roman"/>
        <w:sz w:val="28"/>
        <w:szCs w:val="28"/>
      </w:rPr>
      <w:instrText xml:space="preserve">PAGE  </w:instrText>
    </w:r>
    <w:r w:rsidRPr="00A73B90">
      <w:rPr>
        <w:rStyle w:val="ac"/>
        <w:rFonts w:ascii="Times New Roman" w:hAnsi="Times New Roman"/>
        <w:sz w:val="28"/>
        <w:szCs w:val="28"/>
      </w:rPr>
      <w:fldChar w:fldCharType="separate"/>
    </w:r>
    <w:r w:rsidR="006B3763">
      <w:rPr>
        <w:rStyle w:val="ac"/>
        <w:rFonts w:ascii="Times New Roman" w:hAnsi="Times New Roman"/>
        <w:noProof/>
        <w:sz w:val="28"/>
        <w:szCs w:val="28"/>
      </w:rPr>
      <w:t>2</w:t>
    </w:r>
    <w:r w:rsidRPr="00A73B90">
      <w:rPr>
        <w:rStyle w:val="ac"/>
        <w:rFonts w:ascii="Times New Roman" w:hAnsi="Times New Roman"/>
        <w:sz w:val="28"/>
        <w:szCs w:val="28"/>
      </w:rPr>
      <w:fldChar w:fldCharType="end"/>
    </w:r>
    <w:r w:rsidRPr="00A73B90">
      <w:rPr>
        <w:rStyle w:val="ac"/>
        <w:rFonts w:ascii="宋体"/>
        <w:sz w:val="28"/>
        <w:szCs w:val="28"/>
      </w:rPr>
      <w:t xml:space="preserve"> —</w:t>
    </w:r>
  </w:p>
  <w:p w14:paraId="55F14E32" w14:textId="06C0FD4A" w:rsidR="003C654C" w:rsidRDefault="003C654C">
    <w:pPr>
      <w:pStyle w:val="a6"/>
      <w:ind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392800"/>
      <w:docPartObj>
        <w:docPartGallery w:val="Page Numbers (Bottom of Page)"/>
        <w:docPartUnique/>
      </w:docPartObj>
    </w:sdtPr>
    <w:sdtEndPr/>
    <w:sdtContent>
      <w:p w14:paraId="248863A0" w14:textId="280665F6" w:rsidR="003C4980" w:rsidRDefault="003C4980">
        <w:pPr>
          <w:pStyle w:val="a6"/>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D27F9" w14:textId="77777777" w:rsidR="006C15DB" w:rsidRDefault="006C15DB" w:rsidP="007105E8">
      <w:r>
        <w:separator/>
      </w:r>
    </w:p>
    <w:p w14:paraId="2D23554C" w14:textId="77777777" w:rsidR="006C15DB" w:rsidRDefault="006C15DB" w:rsidP="007105E8"/>
  </w:footnote>
  <w:footnote w:type="continuationSeparator" w:id="0">
    <w:p w14:paraId="7C3FA18B" w14:textId="77777777" w:rsidR="006C15DB" w:rsidRDefault="006C15DB" w:rsidP="007105E8">
      <w:r>
        <w:continuationSeparator/>
      </w:r>
    </w:p>
    <w:p w14:paraId="30254616" w14:textId="77777777" w:rsidR="006C15DB" w:rsidRDefault="006C15DB" w:rsidP="007105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6846" w14:textId="77777777" w:rsidR="006D5A16" w:rsidRDefault="006D5A16">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69636" w14:textId="77777777" w:rsidR="006D5A16" w:rsidRDefault="006D5A16" w:rsidP="006D5A16">
    <w:pPr>
      <w:pStyle w:val="a4"/>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D6877" w14:textId="77777777" w:rsidR="006D5A16" w:rsidRDefault="006D5A16" w:rsidP="00BB1902">
    <w:pPr>
      <w:pStyle w:val="a4"/>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37"/>
    <w:rsid w:val="000054A0"/>
    <w:rsid w:val="00010E2A"/>
    <w:rsid w:val="00014DAB"/>
    <w:rsid w:val="000362CA"/>
    <w:rsid w:val="0003727D"/>
    <w:rsid w:val="000375DB"/>
    <w:rsid w:val="000410EC"/>
    <w:rsid w:val="00066A87"/>
    <w:rsid w:val="00081CB7"/>
    <w:rsid w:val="00082E61"/>
    <w:rsid w:val="00092E82"/>
    <w:rsid w:val="00092ED0"/>
    <w:rsid w:val="00093E6C"/>
    <w:rsid w:val="00094FDD"/>
    <w:rsid w:val="0009648E"/>
    <w:rsid w:val="000A0E04"/>
    <w:rsid w:val="000A44EC"/>
    <w:rsid w:val="000A69A2"/>
    <w:rsid w:val="000A786E"/>
    <w:rsid w:val="000B3852"/>
    <w:rsid w:val="000B5CE3"/>
    <w:rsid w:val="000C32A8"/>
    <w:rsid w:val="000C4CC8"/>
    <w:rsid w:val="000F1264"/>
    <w:rsid w:val="000F6E50"/>
    <w:rsid w:val="001067B8"/>
    <w:rsid w:val="001251F9"/>
    <w:rsid w:val="001265F4"/>
    <w:rsid w:val="00140DB6"/>
    <w:rsid w:val="001439BF"/>
    <w:rsid w:val="001468EC"/>
    <w:rsid w:val="001538B9"/>
    <w:rsid w:val="00157365"/>
    <w:rsid w:val="0017242C"/>
    <w:rsid w:val="001729EB"/>
    <w:rsid w:val="001823E8"/>
    <w:rsid w:val="00187CC3"/>
    <w:rsid w:val="00190BD8"/>
    <w:rsid w:val="001A00C8"/>
    <w:rsid w:val="001A00FB"/>
    <w:rsid w:val="001A78DE"/>
    <w:rsid w:val="001C6FAD"/>
    <w:rsid w:val="001C7160"/>
    <w:rsid w:val="001E0366"/>
    <w:rsid w:val="001E2B4A"/>
    <w:rsid w:val="001F0C6F"/>
    <w:rsid w:val="001F4749"/>
    <w:rsid w:val="0021275E"/>
    <w:rsid w:val="00215A95"/>
    <w:rsid w:val="00221E96"/>
    <w:rsid w:val="00222418"/>
    <w:rsid w:val="002240E1"/>
    <w:rsid w:val="00227A7D"/>
    <w:rsid w:val="00230DC5"/>
    <w:rsid w:val="002349C8"/>
    <w:rsid w:val="00236D87"/>
    <w:rsid w:val="0025055F"/>
    <w:rsid w:val="002533C1"/>
    <w:rsid w:val="0026577B"/>
    <w:rsid w:val="00271A37"/>
    <w:rsid w:val="002963E1"/>
    <w:rsid w:val="00297ED0"/>
    <w:rsid w:val="002C0B72"/>
    <w:rsid w:val="002D0905"/>
    <w:rsid w:val="002E142F"/>
    <w:rsid w:val="002F002E"/>
    <w:rsid w:val="002F38AF"/>
    <w:rsid w:val="003010D0"/>
    <w:rsid w:val="00310847"/>
    <w:rsid w:val="003139D4"/>
    <w:rsid w:val="00324275"/>
    <w:rsid w:val="00325659"/>
    <w:rsid w:val="0033748A"/>
    <w:rsid w:val="00340823"/>
    <w:rsid w:val="0034285D"/>
    <w:rsid w:val="0034794D"/>
    <w:rsid w:val="00352D7B"/>
    <w:rsid w:val="0036604A"/>
    <w:rsid w:val="00372808"/>
    <w:rsid w:val="003743BB"/>
    <w:rsid w:val="003829A8"/>
    <w:rsid w:val="003933C7"/>
    <w:rsid w:val="003B1D31"/>
    <w:rsid w:val="003B332E"/>
    <w:rsid w:val="003B4049"/>
    <w:rsid w:val="003C4980"/>
    <w:rsid w:val="003C654C"/>
    <w:rsid w:val="003C7364"/>
    <w:rsid w:val="003D6DA2"/>
    <w:rsid w:val="003E5093"/>
    <w:rsid w:val="003F2FD5"/>
    <w:rsid w:val="003F4756"/>
    <w:rsid w:val="0040728D"/>
    <w:rsid w:val="00420026"/>
    <w:rsid w:val="004262E9"/>
    <w:rsid w:val="00431CA5"/>
    <w:rsid w:val="00433D97"/>
    <w:rsid w:val="004553D8"/>
    <w:rsid w:val="004737A7"/>
    <w:rsid w:val="00473C82"/>
    <w:rsid w:val="0048018C"/>
    <w:rsid w:val="004876E8"/>
    <w:rsid w:val="00490BFF"/>
    <w:rsid w:val="00495497"/>
    <w:rsid w:val="00495E31"/>
    <w:rsid w:val="004A1264"/>
    <w:rsid w:val="004A49F6"/>
    <w:rsid w:val="004C4CEC"/>
    <w:rsid w:val="004D7088"/>
    <w:rsid w:val="005020FB"/>
    <w:rsid w:val="00524DC4"/>
    <w:rsid w:val="005341D1"/>
    <w:rsid w:val="0054551A"/>
    <w:rsid w:val="005520FD"/>
    <w:rsid w:val="00564D38"/>
    <w:rsid w:val="00567886"/>
    <w:rsid w:val="00567A66"/>
    <w:rsid w:val="00580229"/>
    <w:rsid w:val="005B7631"/>
    <w:rsid w:val="005C3503"/>
    <w:rsid w:val="005D2723"/>
    <w:rsid w:val="00610345"/>
    <w:rsid w:val="00620D1B"/>
    <w:rsid w:val="00622374"/>
    <w:rsid w:val="006230FE"/>
    <w:rsid w:val="00626613"/>
    <w:rsid w:val="00626FDB"/>
    <w:rsid w:val="00641A00"/>
    <w:rsid w:val="0065017B"/>
    <w:rsid w:val="00653D73"/>
    <w:rsid w:val="00654215"/>
    <w:rsid w:val="006571F9"/>
    <w:rsid w:val="006762E3"/>
    <w:rsid w:val="00685826"/>
    <w:rsid w:val="0069221B"/>
    <w:rsid w:val="00692E54"/>
    <w:rsid w:val="006A45B7"/>
    <w:rsid w:val="006B065C"/>
    <w:rsid w:val="006B3763"/>
    <w:rsid w:val="006C15DB"/>
    <w:rsid w:val="006C5620"/>
    <w:rsid w:val="006C7BF8"/>
    <w:rsid w:val="006D5A16"/>
    <w:rsid w:val="006E2541"/>
    <w:rsid w:val="006F0238"/>
    <w:rsid w:val="006F5390"/>
    <w:rsid w:val="006F7FE9"/>
    <w:rsid w:val="007015B0"/>
    <w:rsid w:val="007074D2"/>
    <w:rsid w:val="007105E8"/>
    <w:rsid w:val="00712D81"/>
    <w:rsid w:val="007218B6"/>
    <w:rsid w:val="0072294B"/>
    <w:rsid w:val="00731606"/>
    <w:rsid w:val="0074154B"/>
    <w:rsid w:val="00752CF1"/>
    <w:rsid w:val="00757B7F"/>
    <w:rsid w:val="00757EFD"/>
    <w:rsid w:val="0076061B"/>
    <w:rsid w:val="00772F39"/>
    <w:rsid w:val="007771F3"/>
    <w:rsid w:val="00784A14"/>
    <w:rsid w:val="0079756D"/>
    <w:rsid w:val="007A63B8"/>
    <w:rsid w:val="007D25CA"/>
    <w:rsid w:val="007D2ABA"/>
    <w:rsid w:val="007E11FF"/>
    <w:rsid w:val="007E1F2B"/>
    <w:rsid w:val="007E25A6"/>
    <w:rsid w:val="007E34AF"/>
    <w:rsid w:val="007E3535"/>
    <w:rsid w:val="007F29A1"/>
    <w:rsid w:val="008020EA"/>
    <w:rsid w:val="0080369F"/>
    <w:rsid w:val="00803BF8"/>
    <w:rsid w:val="008043FB"/>
    <w:rsid w:val="00811217"/>
    <w:rsid w:val="00811B6A"/>
    <w:rsid w:val="008164B9"/>
    <w:rsid w:val="00827448"/>
    <w:rsid w:val="00844096"/>
    <w:rsid w:val="00893839"/>
    <w:rsid w:val="00894281"/>
    <w:rsid w:val="00897ACE"/>
    <w:rsid w:val="008A1312"/>
    <w:rsid w:val="008A1BA8"/>
    <w:rsid w:val="008D1E3F"/>
    <w:rsid w:val="008D57C0"/>
    <w:rsid w:val="008D63B3"/>
    <w:rsid w:val="008E51A4"/>
    <w:rsid w:val="008E7705"/>
    <w:rsid w:val="008F1D06"/>
    <w:rsid w:val="009033F7"/>
    <w:rsid w:val="00906DF2"/>
    <w:rsid w:val="009117DC"/>
    <w:rsid w:val="00913C8B"/>
    <w:rsid w:val="0091508A"/>
    <w:rsid w:val="00921EF3"/>
    <w:rsid w:val="00930B1C"/>
    <w:rsid w:val="00936BE1"/>
    <w:rsid w:val="00944317"/>
    <w:rsid w:val="00956512"/>
    <w:rsid w:val="0095741D"/>
    <w:rsid w:val="00960B4C"/>
    <w:rsid w:val="00965405"/>
    <w:rsid w:val="00966B27"/>
    <w:rsid w:val="00974AB9"/>
    <w:rsid w:val="00975A46"/>
    <w:rsid w:val="009A006F"/>
    <w:rsid w:val="009A2E93"/>
    <w:rsid w:val="009A6492"/>
    <w:rsid w:val="009A71CB"/>
    <w:rsid w:val="009B2F2B"/>
    <w:rsid w:val="009B4B80"/>
    <w:rsid w:val="009C1ADB"/>
    <w:rsid w:val="009D015C"/>
    <w:rsid w:val="009D3EF9"/>
    <w:rsid w:val="009F4E2D"/>
    <w:rsid w:val="009F556E"/>
    <w:rsid w:val="00A00284"/>
    <w:rsid w:val="00A0048A"/>
    <w:rsid w:val="00A062F2"/>
    <w:rsid w:val="00A10B89"/>
    <w:rsid w:val="00A13B08"/>
    <w:rsid w:val="00A13ED0"/>
    <w:rsid w:val="00A14176"/>
    <w:rsid w:val="00A170C9"/>
    <w:rsid w:val="00A31671"/>
    <w:rsid w:val="00A375B9"/>
    <w:rsid w:val="00A413C0"/>
    <w:rsid w:val="00A44C33"/>
    <w:rsid w:val="00A46F90"/>
    <w:rsid w:val="00A5050F"/>
    <w:rsid w:val="00A50D7E"/>
    <w:rsid w:val="00A50F34"/>
    <w:rsid w:val="00A52DCA"/>
    <w:rsid w:val="00A62E60"/>
    <w:rsid w:val="00A746AF"/>
    <w:rsid w:val="00A74FC3"/>
    <w:rsid w:val="00A76117"/>
    <w:rsid w:val="00A80D91"/>
    <w:rsid w:val="00A831DE"/>
    <w:rsid w:val="00A91A9A"/>
    <w:rsid w:val="00A91D75"/>
    <w:rsid w:val="00A955E5"/>
    <w:rsid w:val="00AA4B3D"/>
    <w:rsid w:val="00AA60CF"/>
    <w:rsid w:val="00AA644E"/>
    <w:rsid w:val="00AA76F0"/>
    <w:rsid w:val="00AB0550"/>
    <w:rsid w:val="00AC4CCB"/>
    <w:rsid w:val="00AD00E0"/>
    <w:rsid w:val="00B0258B"/>
    <w:rsid w:val="00B03934"/>
    <w:rsid w:val="00B04DBB"/>
    <w:rsid w:val="00B061B0"/>
    <w:rsid w:val="00B07187"/>
    <w:rsid w:val="00B138DE"/>
    <w:rsid w:val="00B51C26"/>
    <w:rsid w:val="00B560BD"/>
    <w:rsid w:val="00B5683C"/>
    <w:rsid w:val="00B726EB"/>
    <w:rsid w:val="00B96679"/>
    <w:rsid w:val="00BB1902"/>
    <w:rsid w:val="00BB339C"/>
    <w:rsid w:val="00BB4558"/>
    <w:rsid w:val="00BD5312"/>
    <w:rsid w:val="00BD667C"/>
    <w:rsid w:val="00BE198F"/>
    <w:rsid w:val="00BE54BE"/>
    <w:rsid w:val="00BF5CEE"/>
    <w:rsid w:val="00BF7163"/>
    <w:rsid w:val="00BF79D4"/>
    <w:rsid w:val="00C0021B"/>
    <w:rsid w:val="00C1410C"/>
    <w:rsid w:val="00C158A1"/>
    <w:rsid w:val="00C26227"/>
    <w:rsid w:val="00C27595"/>
    <w:rsid w:val="00C408E8"/>
    <w:rsid w:val="00C41B7F"/>
    <w:rsid w:val="00C420C7"/>
    <w:rsid w:val="00C47EAE"/>
    <w:rsid w:val="00C53B4C"/>
    <w:rsid w:val="00C712BA"/>
    <w:rsid w:val="00C72AFF"/>
    <w:rsid w:val="00C904D0"/>
    <w:rsid w:val="00C910B6"/>
    <w:rsid w:val="00C96808"/>
    <w:rsid w:val="00CA56D5"/>
    <w:rsid w:val="00CB190F"/>
    <w:rsid w:val="00CC6204"/>
    <w:rsid w:val="00CD001B"/>
    <w:rsid w:val="00CD6CCC"/>
    <w:rsid w:val="00CE0AF4"/>
    <w:rsid w:val="00CE3A14"/>
    <w:rsid w:val="00D21ACE"/>
    <w:rsid w:val="00D31309"/>
    <w:rsid w:val="00D37351"/>
    <w:rsid w:val="00D432F0"/>
    <w:rsid w:val="00D5760E"/>
    <w:rsid w:val="00D57663"/>
    <w:rsid w:val="00D62B07"/>
    <w:rsid w:val="00D70CCF"/>
    <w:rsid w:val="00D7663A"/>
    <w:rsid w:val="00D775ED"/>
    <w:rsid w:val="00D97F4B"/>
    <w:rsid w:val="00DA7591"/>
    <w:rsid w:val="00DB6AF1"/>
    <w:rsid w:val="00DE0A39"/>
    <w:rsid w:val="00DE2A19"/>
    <w:rsid w:val="00DE3312"/>
    <w:rsid w:val="00E1339C"/>
    <w:rsid w:val="00E21E28"/>
    <w:rsid w:val="00E232AC"/>
    <w:rsid w:val="00E2589E"/>
    <w:rsid w:val="00E37C0F"/>
    <w:rsid w:val="00E63EA9"/>
    <w:rsid w:val="00E74469"/>
    <w:rsid w:val="00E75B5A"/>
    <w:rsid w:val="00E81A9D"/>
    <w:rsid w:val="00E8316C"/>
    <w:rsid w:val="00EA6F9B"/>
    <w:rsid w:val="00EB675D"/>
    <w:rsid w:val="00ED3303"/>
    <w:rsid w:val="00EE12C7"/>
    <w:rsid w:val="00F05C26"/>
    <w:rsid w:val="00F06EA2"/>
    <w:rsid w:val="00F23C67"/>
    <w:rsid w:val="00F24A24"/>
    <w:rsid w:val="00F33FEF"/>
    <w:rsid w:val="00F35829"/>
    <w:rsid w:val="00F37813"/>
    <w:rsid w:val="00F43A6E"/>
    <w:rsid w:val="00F54A34"/>
    <w:rsid w:val="00F57764"/>
    <w:rsid w:val="00F57FF6"/>
    <w:rsid w:val="00F67E28"/>
    <w:rsid w:val="00F8548A"/>
    <w:rsid w:val="00F97127"/>
    <w:rsid w:val="00F978E4"/>
    <w:rsid w:val="00FA0C84"/>
    <w:rsid w:val="00FA2CDF"/>
    <w:rsid w:val="00FA5F1E"/>
    <w:rsid w:val="00FB1A05"/>
    <w:rsid w:val="00FB475A"/>
    <w:rsid w:val="00FB5852"/>
    <w:rsid w:val="00FC0AA2"/>
    <w:rsid w:val="00FC74C1"/>
    <w:rsid w:val="00FD69B1"/>
    <w:rsid w:val="00FD6AF0"/>
    <w:rsid w:val="00FD761A"/>
    <w:rsid w:val="00FF0E56"/>
    <w:rsid w:val="00FF6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40B9D"/>
  <w15:chartTrackingRefBased/>
  <w15:docId w15:val="{3FA76F17-B3ED-4739-87CE-6DFAC5BE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5E8"/>
    <w:pPr>
      <w:ind w:firstLineChars="200" w:firstLine="640"/>
    </w:pPr>
    <w:rPr>
      <w:rFonts w:ascii="仿宋_GB2312" w:eastAsia="仿宋_GB2312" w:hAnsi="宋体" w:cs="宋体"/>
      <w:color w:val="000000"/>
      <w:kern w:val="0"/>
      <w:sz w:val="32"/>
      <w:szCs w:val="32"/>
    </w:rPr>
  </w:style>
  <w:style w:type="paragraph" w:styleId="1">
    <w:name w:val="heading 1"/>
    <w:basedOn w:val="a"/>
    <w:next w:val="a"/>
    <w:link w:val="10"/>
    <w:uiPriority w:val="9"/>
    <w:qFormat/>
    <w:rsid w:val="007105E8"/>
    <w:pPr>
      <w:spacing w:line="760" w:lineRule="exact"/>
      <w:ind w:firstLineChars="0" w:firstLine="0"/>
      <w:jc w:val="center"/>
      <w:outlineLvl w:val="0"/>
    </w:pPr>
    <w:rPr>
      <w:rFonts w:ascii="方正小标宋简体" w:eastAsia="方正小标宋简体" w:hAnsi="华文中宋"/>
      <w:sz w:val="44"/>
      <w:szCs w:val="20"/>
    </w:rPr>
  </w:style>
  <w:style w:type="paragraph" w:styleId="2">
    <w:name w:val="heading 2"/>
    <w:basedOn w:val="a"/>
    <w:next w:val="a"/>
    <w:link w:val="20"/>
    <w:uiPriority w:val="9"/>
    <w:unhideWhenUsed/>
    <w:qFormat/>
    <w:rsid w:val="007105E8"/>
    <w:pPr>
      <w:ind w:firstLineChars="0" w:firstLine="0"/>
      <w:jc w:val="center"/>
      <w:outlineLvl w:val="1"/>
    </w:pPr>
    <w:rPr>
      <w:rFonts w:ascii="黑体" w:eastAsia="黑体" w:hAnsi="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DBB"/>
    <w:pPr>
      <w:ind w:firstLine="420"/>
    </w:pPr>
  </w:style>
  <w:style w:type="paragraph" w:styleId="a4">
    <w:name w:val="header"/>
    <w:basedOn w:val="a"/>
    <w:link w:val="a5"/>
    <w:uiPriority w:val="99"/>
    <w:unhideWhenUsed/>
    <w:rsid w:val="00BF716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F7163"/>
    <w:rPr>
      <w:sz w:val="18"/>
      <w:szCs w:val="18"/>
    </w:rPr>
  </w:style>
  <w:style w:type="paragraph" w:styleId="a6">
    <w:name w:val="footer"/>
    <w:basedOn w:val="a"/>
    <w:link w:val="a7"/>
    <w:unhideWhenUsed/>
    <w:rsid w:val="00BF7163"/>
    <w:pPr>
      <w:tabs>
        <w:tab w:val="center" w:pos="4153"/>
        <w:tab w:val="right" w:pos="8306"/>
      </w:tabs>
      <w:snapToGrid w:val="0"/>
    </w:pPr>
    <w:rPr>
      <w:sz w:val="18"/>
      <w:szCs w:val="18"/>
    </w:rPr>
  </w:style>
  <w:style w:type="character" w:customStyle="1" w:styleId="a7">
    <w:name w:val="页脚 字符"/>
    <w:basedOn w:val="a0"/>
    <w:link w:val="a6"/>
    <w:rsid w:val="00BF7163"/>
    <w:rPr>
      <w:sz w:val="18"/>
      <w:szCs w:val="18"/>
    </w:rPr>
  </w:style>
  <w:style w:type="character" w:customStyle="1" w:styleId="10">
    <w:name w:val="标题 1 字符"/>
    <w:basedOn w:val="a0"/>
    <w:link w:val="1"/>
    <w:uiPriority w:val="9"/>
    <w:rsid w:val="007105E8"/>
    <w:rPr>
      <w:rFonts w:ascii="方正小标宋简体" w:eastAsia="方正小标宋简体" w:hAnsi="华文中宋" w:cs="宋体"/>
      <w:color w:val="000000"/>
      <w:kern w:val="0"/>
      <w:sz w:val="44"/>
      <w:szCs w:val="20"/>
    </w:rPr>
  </w:style>
  <w:style w:type="character" w:customStyle="1" w:styleId="20">
    <w:name w:val="标题 2 字符"/>
    <w:basedOn w:val="a0"/>
    <w:link w:val="2"/>
    <w:uiPriority w:val="9"/>
    <w:rsid w:val="007105E8"/>
    <w:rPr>
      <w:rFonts w:ascii="黑体" w:eastAsia="黑体" w:hAnsi="黑体" w:cs="宋体"/>
      <w:color w:val="000000"/>
      <w:kern w:val="0"/>
      <w:sz w:val="32"/>
      <w:szCs w:val="32"/>
    </w:rPr>
  </w:style>
  <w:style w:type="paragraph" w:styleId="TOC">
    <w:name w:val="TOC Heading"/>
    <w:basedOn w:val="1"/>
    <w:next w:val="a"/>
    <w:uiPriority w:val="39"/>
    <w:unhideWhenUsed/>
    <w:qFormat/>
    <w:rsid w:val="00A80D91"/>
    <w:pPr>
      <w:spacing w:before="240" w:line="259" w:lineRule="auto"/>
      <w:jc w:val="left"/>
      <w:outlineLvl w:val="9"/>
    </w:pPr>
    <w:rPr>
      <w:rFonts w:asciiTheme="majorHAnsi" w:eastAsiaTheme="majorEastAsia" w:hAnsiTheme="majorHAnsi" w:cstheme="majorBidi"/>
      <w:b/>
      <w:bCs/>
      <w:color w:val="2F5496" w:themeColor="accent1" w:themeShade="BF"/>
      <w:sz w:val="32"/>
      <w:szCs w:val="32"/>
    </w:rPr>
  </w:style>
  <w:style w:type="paragraph" w:styleId="11">
    <w:name w:val="toc 1"/>
    <w:basedOn w:val="a"/>
    <w:next w:val="a"/>
    <w:autoRedefine/>
    <w:uiPriority w:val="39"/>
    <w:unhideWhenUsed/>
    <w:rsid w:val="00A80D91"/>
  </w:style>
  <w:style w:type="paragraph" w:styleId="21">
    <w:name w:val="toc 2"/>
    <w:basedOn w:val="a"/>
    <w:next w:val="a"/>
    <w:autoRedefine/>
    <w:uiPriority w:val="39"/>
    <w:unhideWhenUsed/>
    <w:rsid w:val="00A80D91"/>
    <w:pPr>
      <w:ind w:leftChars="200" w:left="420"/>
    </w:pPr>
  </w:style>
  <w:style w:type="character" w:styleId="a8">
    <w:name w:val="Hyperlink"/>
    <w:basedOn w:val="a0"/>
    <w:uiPriority w:val="99"/>
    <w:unhideWhenUsed/>
    <w:rsid w:val="00A80D91"/>
    <w:rPr>
      <w:color w:val="0563C1" w:themeColor="hyperlink"/>
      <w:u w:val="single"/>
    </w:rPr>
  </w:style>
  <w:style w:type="character" w:customStyle="1" w:styleId="fontstyle01">
    <w:name w:val="fontstyle01"/>
    <w:basedOn w:val="a0"/>
    <w:rsid w:val="008D57C0"/>
    <w:rPr>
      <w:rFonts w:ascii="小标宋" w:eastAsia="小标宋" w:hint="eastAsia"/>
      <w:b w:val="0"/>
      <w:bCs w:val="0"/>
      <w:i w:val="0"/>
      <w:iCs w:val="0"/>
      <w:color w:val="000000"/>
      <w:sz w:val="44"/>
      <w:szCs w:val="44"/>
    </w:rPr>
  </w:style>
  <w:style w:type="character" w:customStyle="1" w:styleId="fontstyle11">
    <w:name w:val="fontstyle11"/>
    <w:basedOn w:val="a0"/>
    <w:rsid w:val="008D57C0"/>
    <w:rPr>
      <w:rFonts w:ascii="黑体" w:eastAsia="黑体" w:hAnsi="黑体" w:hint="eastAsia"/>
      <w:b w:val="0"/>
      <w:bCs w:val="0"/>
      <w:i w:val="0"/>
      <w:iCs w:val="0"/>
      <w:color w:val="000000"/>
      <w:sz w:val="32"/>
      <w:szCs w:val="32"/>
    </w:rPr>
  </w:style>
  <w:style w:type="character" w:customStyle="1" w:styleId="fontstyle31">
    <w:name w:val="fontstyle31"/>
    <w:basedOn w:val="a0"/>
    <w:rsid w:val="008D57C0"/>
    <w:rPr>
      <w:rFonts w:ascii="仿宋_GB2312" w:eastAsia="仿宋_GB2312" w:hint="eastAsia"/>
      <w:b w:val="0"/>
      <w:bCs w:val="0"/>
      <w:i w:val="0"/>
      <w:iCs w:val="0"/>
      <w:color w:val="000000"/>
      <w:sz w:val="32"/>
      <w:szCs w:val="32"/>
    </w:rPr>
  </w:style>
  <w:style w:type="character" w:customStyle="1" w:styleId="fontstyle41">
    <w:name w:val="fontstyle41"/>
    <w:basedOn w:val="a0"/>
    <w:rsid w:val="008D57C0"/>
    <w:rPr>
      <w:rFonts w:ascii="宋体" w:eastAsia="宋体" w:hAnsi="宋体" w:hint="eastAsia"/>
      <w:b w:val="0"/>
      <w:bCs w:val="0"/>
      <w:i w:val="0"/>
      <w:iCs w:val="0"/>
      <w:color w:val="000000"/>
      <w:sz w:val="28"/>
      <w:szCs w:val="28"/>
    </w:rPr>
  </w:style>
  <w:style w:type="character" w:customStyle="1" w:styleId="fontstyle51">
    <w:name w:val="fontstyle51"/>
    <w:basedOn w:val="a0"/>
    <w:rsid w:val="008D57C0"/>
    <w:rPr>
      <w:rFonts w:ascii="Times New Roman" w:hAnsi="Times New Roman" w:cs="Times New Roman" w:hint="default"/>
      <w:b w:val="0"/>
      <w:bCs w:val="0"/>
      <w:i w:val="0"/>
      <w:iCs w:val="0"/>
      <w:color w:val="000000"/>
      <w:sz w:val="28"/>
      <w:szCs w:val="28"/>
    </w:rPr>
  </w:style>
  <w:style w:type="paragraph" w:styleId="a9">
    <w:name w:val="No Spacing"/>
    <w:basedOn w:val="a"/>
    <w:uiPriority w:val="1"/>
    <w:qFormat/>
    <w:rsid w:val="006D5A16"/>
    <w:pPr>
      <w:tabs>
        <w:tab w:val="left" w:pos="210"/>
        <w:tab w:val="center" w:pos="4153"/>
      </w:tabs>
      <w:spacing w:line="600" w:lineRule="exact"/>
      <w:ind w:firstLineChars="0" w:firstLine="0"/>
      <w:jc w:val="center"/>
    </w:pPr>
    <w:rPr>
      <w:sz w:val="36"/>
    </w:rPr>
  </w:style>
  <w:style w:type="character" w:customStyle="1" w:styleId="fontstyle21">
    <w:name w:val="fontstyle21"/>
    <w:basedOn w:val="a0"/>
    <w:rsid w:val="00066A87"/>
    <w:rPr>
      <w:rFonts w:ascii="仿宋_GB2312" w:eastAsia="仿宋_GB2312" w:hint="eastAsia"/>
      <w:b w:val="0"/>
      <w:bCs w:val="0"/>
      <w:i w:val="0"/>
      <w:iCs w:val="0"/>
      <w:color w:val="000000"/>
      <w:sz w:val="32"/>
      <w:szCs w:val="32"/>
    </w:rPr>
  </w:style>
  <w:style w:type="paragraph" w:styleId="aa">
    <w:name w:val="Balloon Text"/>
    <w:basedOn w:val="a"/>
    <w:link w:val="ab"/>
    <w:uiPriority w:val="99"/>
    <w:semiHidden/>
    <w:unhideWhenUsed/>
    <w:rsid w:val="00190BD8"/>
    <w:rPr>
      <w:sz w:val="18"/>
      <w:szCs w:val="18"/>
    </w:rPr>
  </w:style>
  <w:style w:type="character" w:customStyle="1" w:styleId="ab">
    <w:name w:val="批注框文本 字符"/>
    <w:basedOn w:val="a0"/>
    <w:link w:val="aa"/>
    <w:uiPriority w:val="99"/>
    <w:semiHidden/>
    <w:rsid w:val="00190BD8"/>
    <w:rPr>
      <w:rFonts w:ascii="仿宋_GB2312" w:eastAsia="仿宋_GB2312" w:hAnsi="宋体" w:cs="宋体"/>
      <w:color w:val="000000"/>
      <w:kern w:val="0"/>
      <w:sz w:val="18"/>
      <w:szCs w:val="18"/>
    </w:rPr>
  </w:style>
  <w:style w:type="character" w:styleId="ac">
    <w:name w:val="page number"/>
    <w:basedOn w:val="a0"/>
    <w:rsid w:val="006B0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8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CD1A0-1730-49B5-A0A9-2106625A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288</Words>
  <Characters>1642</Characters>
  <Application>Microsoft Office Word</Application>
  <DocSecurity>0</DocSecurity>
  <Lines>13</Lines>
  <Paragraphs>3</Paragraphs>
  <ScaleCrop>false</ScaleCrop>
  <Company>神州网信技术有限公司</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sunquanliang</dc:creator>
  <cp:keywords/>
  <dc:description/>
  <cp:lastModifiedBy>dongmeina7951@outlook.com</cp:lastModifiedBy>
  <cp:revision>14</cp:revision>
  <cp:lastPrinted>2022-01-10T10:30:00Z</cp:lastPrinted>
  <dcterms:created xsi:type="dcterms:W3CDTF">2022-01-10T00:45:00Z</dcterms:created>
  <dcterms:modified xsi:type="dcterms:W3CDTF">2022-01-10T10:48:00Z</dcterms:modified>
</cp:coreProperties>
</file>