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74" w:rsidRPr="00F55A71" w:rsidRDefault="00331DF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F55A71">
        <w:rPr>
          <w:rFonts w:ascii="黑体" w:eastAsia="黑体" w:hAnsi="黑体"/>
          <w:sz w:val="32"/>
          <w:szCs w:val="32"/>
        </w:rPr>
        <w:t>附件1</w:t>
      </w:r>
    </w:p>
    <w:bookmarkEnd w:id="0"/>
    <w:p w:rsidR="00096A22" w:rsidRPr="00F55A71" w:rsidRDefault="000D6237" w:rsidP="007F7488">
      <w:pPr>
        <w:spacing w:afterLines="100" w:after="312" w:line="560" w:lineRule="exact"/>
        <w:jc w:val="center"/>
        <w:rPr>
          <w:rFonts w:eastAsia="方正小标宋简体"/>
          <w:sz w:val="44"/>
          <w:szCs w:val="44"/>
        </w:rPr>
      </w:pPr>
      <w:r w:rsidRPr="00F55A71">
        <w:rPr>
          <w:rFonts w:eastAsia="方正小标宋简体" w:hint="eastAsia"/>
          <w:sz w:val="44"/>
          <w:szCs w:val="44"/>
        </w:rPr>
        <w:t>会</w:t>
      </w:r>
      <w:r w:rsidRPr="00F55A71">
        <w:rPr>
          <w:rFonts w:eastAsia="方正小标宋简体" w:hint="eastAsia"/>
          <w:sz w:val="44"/>
          <w:szCs w:val="44"/>
        </w:rPr>
        <w:t xml:space="preserve"> </w:t>
      </w:r>
      <w:r w:rsidRPr="00F55A71">
        <w:rPr>
          <w:rFonts w:eastAsia="方正小标宋简体" w:hint="eastAsia"/>
          <w:sz w:val="44"/>
          <w:szCs w:val="44"/>
        </w:rPr>
        <w:t>议</w:t>
      </w:r>
      <w:r w:rsidRPr="00F55A71">
        <w:rPr>
          <w:rFonts w:eastAsia="方正小标宋简体" w:hint="eastAsia"/>
          <w:sz w:val="44"/>
          <w:szCs w:val="44"/>
        </w:rPr>
        <w:t xml:space="preserve"> </w:t>
      </w:r>
      <w:r w:rsidRPr="00F55A71">
        <w:rPr>
          <w:rFonts w:eastAsia="方正小标宋简体" w:hint="eastAsia"/>
          <w:sz w:val="44"/>
          <w:szCs w:val="44"/>
        </w:rPr>
        <w:t>议</w:t>
      </w:r>
      <w:r w:rsidRPr="00F55A71">
        <w:rPr>
          <w:rFonts w:eastAsia="方正小标宋简体" w:hint="eastAsia"/>
          <w:sz w:val="44"/>
          <w:szCs w:val="44"/>
        </w:rPr>
        <w:t xml:space="preserve"> </w:t>
      </w:r>
      <w:r w:rsidRPr="00F55A71">
        <w:rPr>
          <w:rFonts w:eastAsia="方正小标宋简体" w:hint="eastAsia"/>
          <w:sz w:val="44"/>
          <w:szCs w:val="44"/>
        </w:rPr>
        <w:t>程</w:t>
      </w:r>
    </w:p>
    <w:tbl>
      <w:tblPr>
        <w:tblW w:w="9039" w:type="dxa"/>
        <w:jc w:val="center"/>
        <w:tblLayout w:type="fixed"/>
        <w:tblLook w:val="00A0" w:firstRow="1" w:lastRow="0" w:firstColumn="1" w:lastColumn="0" w:noHBand="0" w:noVBand="0"/>
      </w:tblPr>
      <w:tblGrid>
        <w:gridCol w:w="1950"/>
        <w:gridCol w:w="7089"/>
      </w:tblGrid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before="240" w:line="400" w:lineRule="exact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680FA2">
            <w:pPr>
              <w:spacing w:line="400" w:lineRule="exact"/>
              <w:rPr>
                <w:rFonts w:eastAsia="楷体_GB2312"/>
                <w:b/>
                <w:sz w:val="32"/>
                <w:szCs w:val="32"/>
              </w:rPr>
            </w:pPr>
            <w:r w:rsidRPr="00DC510B">
              <w:rPr>
                <w:rFonts w:eastAsia="楷体_GB2312"/>
                <w:b/>
                <w:sz w:val="32"/>
                <w:szCs w:val="32"/>
              </w:rPr>
              <w:t>会议内容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b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9:30-9:50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sz w:val="32"/>
                <w:szCs w:val="32"/>
              </w:rPr>
            </w:pPr>
            <w:r w:rsidRPr="00DC510B">
              <w:rPr>
                <w:rFonts w:eastAsia="仿宋_GB2312"/>
                <w:sz w:val="32"/>
                <w:szCs w:val="32"/>
              </w:rPr>
              <w:t>报告研究会</w:t>
            </w:r>
            <w:r w:rsidR="00224CC6" w:rsidRPr="00224CC6">
              <w:rPr>
                <w:rFonts w:eastAsia="仿宋_GB2312"/>
                <w:sz w:val="32"/>
                <w:szCs w:val="32"/>
              </w:rPr>
              <w:t>2023</w:t>
            </w:r>
            <w:r w:rsidR="00224CC6" w:rsidRPr="00224CC6">
              <w:rPr>
                <w:rFonts w:eastAsia="仿宋_GB2312"/>
                <w:sz w:val="32"/>
                <w:szCs w:val="32"/>
              </w:rPr>
              <w:t>年工作</w:t>
            </w:r>
            <w:r w:rsidR="00224CC6" w:rsidRPr="00224CC6">
              <w:rPr>
                <w:rFonts w:eastAsia="仿宋_GB2312" w:hint="eastAsia"/>
                <w:sz w:val="32"/>
                <w:szCs w:val="32"/>
              </w:rPr>
              <w:t>总结和</w:t>
            </w:r>
            <w:r w:rsidR="00224CC6" w:rsidRPr="00224CC6">
              <w:rPr>
                <w:rFonts w:eastAsia="仿宋_GB2312"/>
                <w:sz w:val="32"/>
                <w:szCs w:val="32"/>
              </w:rPr>
              <w:t>2024</w:t>
            </w:r>
            <w:r w:rsidR="00224CC6" w:rsidRPr="00224CC6">
              <w:rPr>
                <w:rFonts w:eastAsia="仿宋_GB2312"/>
                <w:sz w:val="32"/>
                <w:szCs w:val="32"/>
              </w:rPr>
              <w:t>年计划要点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9:50-9:55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DC510B">
              <w:rPr>
                <w:rFonts w:eastAsia="仿宋_GB2312"/>
                <w:spacing w:val="-6"/>
                <w:sz w:val="32"/>
                <w:szCs w:val="32"/>
              </w:rPr>
              <w:t>听取</w:t>
            </w:r>
            <w:r w:rsidRPr="00DC510B">
              <w:rPr>
                <w:rFonts w:eastAsia="仿宋_GB2312"/>
                <w:sz w:val="32"/>
                <w:szCs w:val="32"/>
              </w:rPr>
              <w:t>换届以来会员吸收情况的说明</w:t>
            </w:r>
          </w:p>
        </w:tc>
      </w:tr>
      <w:tr w:rsidR="00096A22" w:rsidRPr="009C5EBD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9:55-10:00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9C5EBD">
            <w:pPr>
              <w:spacing w:line="480" w:lineRule="exact"/>
              <w:rPr>
                <w:rFonts w:eastAsia="仿宋_GB2312"/>
                <w:spacing w:val="-6"/>
                <w:sz w:val="32"/>
                <w:szCs w:val="32"/>
              </w:rPr>
            </w:pPr>
            <w:r w:rsidRPr="00DC510B">
              <w:rPr>
                <w:rFonts w:eastAsia="仿宋_GB2312"/>
                <w:spacing w:val="-6"/>
                <w:sz w:val="32"/>
                <w:szCs w:val="32"/>
              </w:rPr>
              <w:t>听</w:t>
            </w:r>
            <w:r w:rsidR="009C5EBD" w:rsidRPr="009C5EBD">
              <w:rPr>
                <w:rFonts w:eastAsia="仿宋_GB2312"/>
                <w:sz w:val="32"/>
                <w:szCs w:val="32"/>
              </w:rPr>
              <w:t>取《中国知识产权研究会分支机构管理办法》</w:t>
            </w:r>
            <w:r w:rsidRPr="009C5EBD">
              <w:rPr>
                <w:rFonts w:eastAsia="仿宋_GB2312"/>
                <w:sz w:val="32"/>
                <w:szCs w:val="32"/>
              </w:rPr>
              <w:t>修订说明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b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10:00-10:10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6"/>
                <w:sz w:val="32"/>
                <w:szCs w:val="32"/>
              </w:rPr>
            </w:pPr>
            <w:r w:rsidRPr="00DC510B">
              <w:rPr>
                <w:rFonts w:eastAsia="仿宋_GB2312"/>
                <w:spacing w:val="-6"/>
                <w:sz w:val="32"/>
                <w:szCs w:val="32"/>
              </w:rPr>
              <w:t>听取分支机构换届和成立有关情况的报告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10:10-10:15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6"/>
                <w:sz w:val="32"/>
                <w:szCs w:val="32"/>
              </w:rPr>
            </w:pPr>
            <w:r w:rsidRPr="00DC510B">
              <w:rPr>
                <w:rFonts w:eastAsia="仿宋_GB2312"/>
                <w:spacing w:val="-6"/>
                <w:sz w:val="32"/>
                <w:szCs w:val="32"/>
              </w:rPr>
              <w:t>大会审议表决：</w:t>
            </w:r>
          </w:p>
          <w:p w:rsidR="00096A22" w:rsidRPr="00DC510B" w:rsidRDefault="00096A22" w:rsidP="007F7488">
            <w:pPr>
              <w:numPr>
                <w:ilvl w:val="0"/>
                <w:numId w:val="1"/>
              </w:numPr>
              <w:spacing w:line="480" w:lineRule="exact"/>
              <w:rPr>
                <w:rFonts w:eastAsia="仿宋_GB2312"/>
                <w:spacing w:val="-6"/>
                <w:sz w:val="32"/>
                <w:szCs w:val="32"/>
              </w:rPr>
            </w:pPr>
            <w:r w:rsidRPr="00DC510B">
              <w:rPr>
                <w:rFonts w:eastAsia="仿宋_GB2312"/>
                <w:sz w:val="32"/>
                <w:szCs w:val="32"/>
              </w:rPr>
              <w:t>换届以来会员吸收情况；</w:t>
            </w:r>
          </w:p>
          <w:p w:rsidR="00096A22" w:rsidRPr="00DC510B" w:rsidRDefault="00096A22" w:rsidP="007F7488">
            <w:pPr>
              <w:numPr>
                <w:ilvl w:val="0"/>
                <w:numId w:val="1"/>
              </w:num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6"/>
                <w:sz w:val="32"/>
                <w:szCs w:val="32"/>
              </w:rPr>
              <w:t>《中</w:t>
            </w:r>
            <w:r w:rsidRPr="00DC510B">
              <w:rPr>
                <w:rFonts w:eastAsia="仿宋_GB2312"/>
                <w:spacing w:val="-10"/>
                <w:sz w:val="32"/>
                <w:szCs w:val="32"/>
              </w:rPr>
              <w:t>国知识产权研究会分支机构管理办法》（修订）</w:t>
            </w:r>
          </w:p>
          <w:p w:rsidR="00096A22" w:rsidRPr="00EA0E30" w:rsidRDefault="00096A22" w:rsidP="009C5EBD">
            <w:pPr>
              <w:numPr>
                <w:ilvl w:val="0"/>
                <w:numId w:val="1"/>
              </w:num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EA0E30">
              <w:rPr>
                <w:rFonts w:eastAsia="仿宋_GB2312"/>
                <w:sz w:val="32"/>
                <w:szCs w:val="32"/>
              </w:rPr>
              <w:t>分支机构换届和成立方案及委员名单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10:15-10:20</w:t>
            </w:r>
          </w:p>
        </w:tc>
        <w:tc>
          <w:tcPr>
            <w:tcW w:w="7089" w:type="dxa"/>
            <w:noWrap/>
            <w:vAlign w:val="center"/>
          </w:tcPr>
          <w:p w:rsidR="00096A22" w:rsidRPr="009C5EBD" w:rsidRDefault="00096A22" w:rsidP="007F7488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9C5EBD">
              <w:rPr>
                <w:rFonts w:eastAsia="仿宋_GB2312"/>
                <w:sz w:val="32"/>
                <w:szCs w:val="32"/>
              </w:rPr>
              <w:t>宣读：上述</w:t>
            </w:r>
            <w:r w:rsidRPr="009C5EBD">
              <w:rPr>
                <w:rFonts w:eastAsia="仿宋_GB2312"/>
                <w:sz w:val="32"/>
                <w:szCs w:val="32"/>
              </w:rPr>
              <w:t>3</w:t>
            </w:r>
            <w:r w:rsidRPr="009C5EBD">
              <w:rPr>
                <w:rFonts w:eastAsia="仿宋_GB2312"/>
                <w:sz w:val="32"/>
                <w:szCs w:val="32"/>
              </w:rPr>
              <w:t>项审议表决事项决议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b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10:20-10:25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报</w:t>
            </w:r>
            <w:r w:rsidRPr="009C5EBD">
              <w:rPr>
                <w:rFonts w:eastAsia="仿宋_GB2312"/>
                <w:sz w:val="32"/>
                <w:szCs w:val="32"/>
              </w:rPr>
              <w:t>告第八届理事会</w:t>
            </w:r>
            <w:r w:rsidR="009C5EBD" w:rsidRPr="009C5EBD">
              <w:rPr>
                <w:rFonts w:eastAsia="仿宋_GB2312" w:hint="eastAsia"/>
                <w:sz w:val="32"/>
                <w:szCs w:val="32"/>
              </w:rPr>
              <w:t>有关</w:t>
            </w:r>
            <w:r w:rsidRPr="009C5EBD">
              <w:rPr>
                <w:rFonts w:eastAsia="仿宋_GB2312"/>
                <w:sz w:val="32"/>
                <w:szCs w:val="32"/>
              </w:rPr>
              <w:t>成员拟调整变动情况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b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10:25-10:40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b/>
                <w:sz w:val="32"/>
                <w:szCs w:val="32"/>
              </w:rPr>
            </w:pPr>
            <w:r w:rsidRPr="00DC510B">
              <w:rPr>
                <w:rFonts w:eastAsia="仿宋_GB2312"/>
                <w:sz w:val="32"/>
                <w:szCs w:val="32"/>
              </w:rPr>
              <w:t>休</w:t>
            </w:r>
            <w:r w:rsidRPr="00DC510B">
              <w:rPr>
                <w:rFonts w:eastAsia="仿宋_GB2312"/>
                <w:sz w:val="32"/>
                <w:szCs w:val="32"/>
              </w:rPr>
              <w:t xml:space="preserve">  </w:t>
            </w:r>
            <w:r w:rsidRPr="00DC510B">
              <w:rPr>
                <w:rFonts w:eastAsia="仿宋_GB2312"/>
                <w:sz w:val="32"/>
                <w:szCs w:val="32"/>
              </w:rPr>
              <w:t>息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楷体_GB2312"/>
                <w:b/>
                <w:sz w:val="32"/>
                <w:szCs w:val="28"/>
              </w:rPr>
            </w:pPr>
            <w:r w:rsidRPr="00DC510B">
              <w:rPr>
                <w:rFonts w:eastAsia="楷体_GB2312"/>
                <w:b/>
                <w:sz w:val="32"/>
                <w:szCs w:val="28"/>
              </w:rPr>
              <w:t>成果发布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10:40-11:05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z w:val="32"/>
                <w:szCs w:val="28"/>
              </w:rPr>
            </w:pPr>
            <w:r w:rsidRPr="00DC510B">
              <w:rPr>
                <w:rFonts w:eastAsia="仿宋_GB2312"/>
                <w:sz w:val="32"/>
                <w:szCs w:val="28"/>
              </w:rPr>
              <w:t>发布</w:t>
            </w:r>
            <w:r w:rsidRPr="00DC510B">
              <w:rPr>
                <w:rFonts w:eastAsia="仿宋_GB2312"/>
                <w:sz w:val="32"/>
                <w:szCs w:val="28"/>
              </w:rPr>
              <w:t>5G</w:t>
            </w:r>
            <w:r w:rsidRPr="00DC510B">
              <w:rPr>
                <w:rFonts w:eastAsia="仿宋_GB2312"/>
                <w:sz w:val="32"/>
                <w:szCs w:val="28"/>
              </w:rPr>
              <w:t>产业链专利布局指数蓝皮书</w:t>
            </w:r>
          </w:p>
          <w:p w:rsidR="00096A22" w:rsidRPr="00DC510B" w:rsidRDefault="00096A22" w:rsidP="007F7488">
            <w:pPr>
              <w:spacing w:line="480" w:lineRule="exact"/>
              <w:rPr>
                <w:rFonts w:eastAsia="仿宋_GB2312"/>
                <w:sz w:val="32"/>
              </w:rPr>
            </w:pPr>
            <w:r w:rsidRPr="00DC510B">
              <w:rPr>
                <w:rFonts w:eastAsia="仿宋_GB2312"/>
                <w:sz w:val="32"/>
                <w:szCs w:val="28"/>
              </w:rPr>
              <w:t>发</w:t>
            </w:r>
            <w:r w:rsidRPr="00DC510B">
              <w:rPr>
                <w:rFonts w:eastAsia="仿宋_GB2312"/>
                <w:sz w:val="32"/>
              </w:rPr>
              <w:t>布标准必要专利认定方法团体标准</w:t>
            </w:r>
          </w:p>
          <w:p w:rsidR="00096A22" w:rsidRPr="00DC510B" w:rsidRDefault="00096A22" w:rsidP="007F7488">
            <w:pPr>
              <w:spacing w:line="480" w:lineRule="exact"/>
              <w:rPr>
                <w:rFonts w:eastAsia="仿宋_GB2312"/>
                <w:sz w:val="32"/>
              </w:rPr>
            </w:pPr>
            <w:r w:rsidRPr="00DC510B">
              <w:rPr>
                <w:rFonts w:eastAsia="仿宋_GB2312"/>
                <w:sz w:val="32"/>
              </w:rPr>
              <w:t>发布知识产权侵权损害赔偿评估方法团体标准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11:05-11:15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9C5EBD" w:rsidP="007F7488">
            <w:pPr>
              <w:spacing w:line="480" w:lineRule="exac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领导</w:t>
            </w:r>
            <w:r w:rsidR="00096A22" w:rsidRPr="00DC510B">
              <w:rPr>
                <w:rFonts w:eastAsia="仿宋_GB2312"/>
                <w:sz w:val="32"/>
                <w:szCs w:val="32"/>
              </w:rPr>
              <w:t>总结讲话</w:t>
            </w:r>
          </w:p>
        </w:tc>
      </w:tr>
      <w:tr w:rsidR="00096A22" w:rsidRPr="00DC510B" w:rsidTr="007F7488">
        <w:trPr>
          <w:trHeight w:val="737"/>
          <w:jc w:val="center"/>
        </w:trPr>
        <w:tc>
          <w:tcPr>
            <w:tcW w:w="1950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pacing w:val="-10"/>
                <w:sz w:val="32"/>
                <w:szCs w:val="32"/>
              </w:rPr>
            </w:pPr>
            <w:r w:rsidRPr="00DC510B">
              <w:rPr>
                <w:rFonts w:eastAsia="仿宋_GB2312"/>
                <w:spacing w:val="-10"/>
                <w:sz w:val="32"/>
                <w:szCs w:val="32"/>
              </w:rPr>
              <w:t>11:30</w:t>
            </w:r>
          </w:p>
        </w:tc>
        <w:tc>
          <w:tcPr>
            <w:tcW w:w="7089" w:type="dxa"/>
            <w:noWrap/>
            <w:vAlign w:val="center"/>
          </w:tcPr>
          <w:p w:rsidR="00096A22" w:rsidRPr="00DC510B" w:rsidRDefault="00096A22" w:rsidP="007F7488">
            <w:pPr>
              <w:spacing w:line="480" w:lineRule="exact"/>
              <w:rPr>
                <w:rFonts w:eastAsia="仿宋_GB2312"/>
                <w:sz w:val="32"/>
                <w:szCs w:val="32"/>
              </w:rPr>
            </w:pPr>
            <w:r w:rsidRPr="00DC510B">
              <w:rPr>
                <w:rFonts w:eastAsia="仿宋_GB2312"/>
                <w:sz w:val="32"/>
                <w:szCs w:val="32"/>
              </w:rPr>
              <w:t>午</w:t>
            </w:r>
            <w:r w:rsidRPr="00DC510B">
              <w:rPr>
                <w:rFonts w:eastAsia="仿宋_GB2312"/>
                <w:sz w:val="32"/>
                <w:szCs w:val="32"/>
              </w:rPr>
              <w:t xml:space="preserve"> </w:t>
            </w:r>
            <w:r w:rsidRPr="00DC510B">
              <w:rPr>
                <w:rFonts w:eastAsia="仿宋_GB2312"/>
                <w:sz w:val="32"/>
                <w:szCs w:val="32"/>
              </w:rPr>
              <w:t>餐</w:t>
            </w:r>
          </w:p>
        </w:tc>
      </w:tr>
    </w:tbl>
    <w:p w:rsidR="00096A22" w:rsidRPr="00F55A71" w:rsidRDefault="00096A22" w:rsidP="007D5CB0">
      <w:pPr>
        <w:spacing w:line="20" w:lineRule="exact"/>
        <w:jc w:val="left"/>
        <w:rPr>
          <w:rFonts w:eastAsia="仿宋_GB2312" w:hint="eastAsia"/>
          <w:sz w:val="32"/>
          <w:szCs w:val="32"/>
        </w:rPr>
      </w:pPr>
    </w:p>
    <w:sectPr w:rsidR="00096A22" w:rsidRPr="00F55A71" w:rsidSect="007D5CB0">
      <w:headerReference w:type="default" r:id="rId8"/>
      <w:pgSz w:w="11906" w:h="16838"/>
      <w:pgMar w:top="1702" w:right="1531" w:bottom="1814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57" w:rsidRDefault="00772D57" w:rsidP="00252809">
      <w:r>
        <w:separator/>
      </w:r>
    </w:p>
  </w:endnote>
  <w:endnote w:type="continuationSeparator" w:id="0">
    <w:p w:rsidR="00772D57" w:rsidRDefault="00772D57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57" w:rsidRDefault="00772D57" w:rsidP="00252809">
      <w:r>
        <w:separator/>
      </w:r>
    </w:p>
  </w:footnote>
  <w:footnote w:type="continuationSeparator" w:id="0">
    <w:p w:rsidR="00772D57" w:rsidRDefault="00772D57" w:rsidP="00252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B0" w:rsidRDefault="007D5CB0" w:rsidP="007D5CB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66E91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F34C4"/>
    <w:rsid w:val="00331DF1"/>
    <w:rsid w:val="00334442"/>
    <w:rsid w:val="0039774E"/>
    <w:rsid w:val="003A32F3"/>
    <w:rsid w:val="003D3B5E"/>
    <w:rsid w:val="003D6860"/>
    <w:rsid w:val="00446CD3"/>
    <w:rsid w:val="004515E7"/>
    <w:rsid w:val="00463F2D"/>
    <w:rsid w:val="004640F6"/>
    <w:rsid w:val="004A4588"/>
    <w:rsid w:val="004F1660"/>
    <w:rsid w:val="005535D8"/>
    <w:rsid w:val="005537C5"/>
    <w:rsid w:val="00554190"/>
    <w:rsid w:val="00586B00"/>
    <w:rsid w:val="0059554F"/>
    <w:rsid w:val="005A4565"/>
    <w:rsid w:val="005D3AAD"/>
    <w:rsid w:val="005D3DD8"/>
    <w:rsid w:val="005D4F18"/>
    <w:rsid w:val="006013DE"/>
    <w:rsid w:val="006207CD"/>
    <w:rsid w:val="00680FA2"/>
    <w:rsid w:val="00681EF7"/>
    <w:rsid w:val="00683243"/>
    <w:rsid w:val="006F64E6"/>
    <w:rsid w:val="00704AFA"/>
    <w:rsid w:val="00704E22"/>
    <w:rsid w:val="007221E1"/>
    <w:rsid w:val="007538E0"/>
    <w:rsid w:val="00757AD6"/>
    <w:rsid w:val="00766545"/>
    <w:rsid w:val="00772D57"/>
    <w:rsid w:val="0079422D"/>
    <w:rsid w:val="00795A8A"/>
    <w:rsid w:val="007D5CB0"/>
    <w:rsid w:val="007F4934"/>
    <w:rsid w:val="007F7488"/>
    <w:rsid w:val="00810314"/>
    <w:rsid w:val="00833CB6"/>
    <w:rsid w:val="00833E6E"/>
    <w:rsid w:val="00836374"/>
    <w:rsid w:val="008461FB"/>
    <w:rsid w:val="0087083C"/>
    <w:rsid w:val="00876266"/>
    <w:rsid w:val="008C4CE4"/>
    <w:rsid w:val="008D0DC1"/>
    <w:rsid w:val="008D2291"/>
    <w:rsid w:val="008D6A3B"/>
    <w:rsid w:val="008E13A3"/>
    <w:rsid w:val="00901496"/>
    <w:rsid w:val="00911759"/>
    <w:rsid w:val="0092369B"/>
    <w:rsid w:val="009A3D62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C4122"/>
    <w:rsid w:val="00AE3426"/>
    <w:rsid w:val="00B23F91"/>
    <w:rsid w:val="00B31830"/>
    <w:rsid w:val="00B34594"/>
    <w:rsid w:val="00B44C85"/>
    <w:rsid w:val="00B469D1"/>
    <w:rsid w:val="00B52566"/>
    <w:rsid w:val="00B64520"/>
    <w:rsid w:val="00B91D49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7144B"/>
    <w:rsid w:val="00D96560"/>
    <w:rsid w:val="00DA4B60"/>
    <w:rsid w:val="00DC2AEB"/>
    <w:rsid w:val="00DC510B"/>
    <w:rsid w:val="00DD27E9"/>
    <w:rsid w:val="00DD4554"/>
    <w:rsid w:val="00E01922"/>
    <w:rsid w:val="00E02820"/>
    <w:rsid w:val="00E83844"/>
    <w:rsid w:val="00E842D5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311C8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AE28-94BB-4554-914B-18905068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91</cp:revision>
  <cp:lastPrinted>2023-12-21T00:42:00Z</cp:lastPrinted>
  <dcterms:created xsi:type="dcterms:W3CDTF">2019-11-12T06:55:00Z</dcterms:created>
  <dcterms:modified xsi:type="dcterms:W3CDTF">2023-12-21T08:18:00Z</dcterms:modified>
</cp:coreProperties>
</file>